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5" w:rsidRPr="005E38A5" w:rsidRDefault="005E38A5" w:rsidP="005E38A5">
      <w:pPr>
        <w:jc w:val="left"/>
        <w:rPr>
          <w:rFonts w:eastAsia="方正黑体_GBK" w:cs="Times New Roman"/>
          <w:szCs w:val="32"/>
        </w:rPr>
      </w:pPr>
      <w:r w:rsidRPr="005E38A5">
        <w:rPr>
          <w:rFonts w:eastAsia="方正黑体_GBK" w:cs="Times New Roman"/>
          <w:szCs w:val="32"/>
        </w:rPr>
        <w:t>附件</w:t>
      </w:r>
      <w:r w:rsidR="00963962">
        <w:rPr>
          <w:rFonts w:eastAsia="方正黑体_GBK" w:cs="Times New Roman" w:hint="eastAsia"/>
          <w:szCs w:val="32"/>
        </w:rPr>
        <w:t>4</w:t>
      </w:r>
    </w:p>
    <w:p w:rsidR="00DB5910" w:rsidRPr="005E38A5" w:rsidRDefault="00DB5910" w:rsidP="00DB5910">
      <w:pPr>
        <w:spacing w:line="540" w:lineRule="exact"/>
        <w:jc w:val="center"/>
        <w:rPr>
          <w:rFonts w:ascii="华文中宋" w:eastAsia="华文中宋" w:hAnsi="华文中宋" w:cs="黑体"/>
          <w:sz w:val="44"/>
          <w:szCs w:val="44"/>
        </w:rPr>
      </w:pPr>
      <w:r w:rsidRPr="005E38A5">
        <w:rPr>
          <w:rFonts w:ascii="华文中宋" w:eastAsia="华文中宋" w:hAnsi="华文中宋" w:cs="黑体" w:hint="eastAsia"/>
          <w:kern w:val="0"/>
          <w:sz w:val="44"/>
          <w:szCs w:val="44"/>
        </w:rPr>
        <w:t>江阴职业技术学院简介</w:t>
      </w:r>
    </w:p>
    <w:p w:rsidR="00DB5910" w:rsidRPr="005E38A5" w:rsidRDefault="00DB5910" w:rsidP="00DB5910">
      <w:pPr>
        <w:widowControl/>
        <w:shd w:val="clear" w:color="auto" w:fill="FFFFFF"/>
        <w:spacing w:line="400" w:lineRule="exact"/>
        <w:ind w:firstLine="640"/>
        <w:rPr>
          <w:rFonts w:ascii="仿宋" w:eastAsia="仿宋" w:hAnsi="仿宋" w:cs="仿宋"/>
          <w:sz w:val="30"/>
          <w:szCs w:val="30"/>
        </w:rPr>
      </w:pPr>
    </w:p>
    <w:p w:rsidR="00DB5910" w:rsidRPr="005E38A5" w:rsidRDefault="00DB5910" w:rsidP="00DB5910">
      <w:pPr>
        <w:widowControl/>
        <w:shd w:val="clear" w:color="auto" w:fill="FFFFFF"/>
        <w:spacing w:line="600" w:lineRule="exact"/>
        <w:ind w:firstLine="640"/>
        <w:rPr>
          <w:rFonts w:ascii="方正仿宋_GBK" w:hAnsi="仿宋" w:cs="仿宋"/>
          <w:szCs w:val="32"/>
        </w:rPr>
      </w:pPr>
      <w:r w:rsidRPr="005E38A5">
        <w:rPr>
          <w:rFonts w:ascii="方正仿宋_GBK" w:hAnsi="仿宋" w:cs="仿宋" w:hint="eastAsia"/>
          <w:szCs w:val="32"/>
        </w:rPr>
        <w:t>江阴职业技术学院是江阴市人民政府举办的一所高职院校，为全额拨款事业单位。</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坐落在花园城市中的学院环境优美，别具一格的欧式建筑错落有致，加上中国园林式的小桥流水，构成了一幅中西合璧的美丽图画。学院占地695亩，建筑面积近21万平方米，各类教学科研仪器设备总值近9000万元。设有机电工程系、环境与材料工程系、电子信息工程系、计算机科学系、艺术设计系、经济管理系、国际商贸系、马克思主义学院、基础部、体育部、继续教育学院。学院现有在编人员476人，341名专任教师中博士10人，教授21人；另有兼职教师156人，其中江苏省产业教授5人。建有江苏省优秀教学团队1个、江苏省职业教育“双师型”教学团队1个（“双师型”名师工作室）、江苏省高等学校优秀科技创新团队1个。现有江苏省教学名师2人，8人次入选江苏省“333高层次人才培养工程”培养对象，5人入选江苏省“青蓝工程”中青年学术带头人培养对象，24人入选江苏省“青蓝工程”优秀青年骨干教师培养对象，江苏省技术能手4人，江苏紫金文化优青1人，无锡市有突出贡献中青年专家1人。在专任教师队伍中，高级职称教师比例为50.73%，具有硕士以上学位教师比例为70.08%，专业教师中“双师型”教师比例达到80%以上。</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lastRenderedPageBreak/>
        <w:t> </w:t>
      </w:r>
      <w:r w:rsidRPr="005E38A5">
        <w:rPr>
          <w:rFonts w:ascii="方正仿宋_GBK" w:eastAsia="方正仿宋_GBK" w:hAnsi="仿宋" w:cs="仿宋" w:hint="eastAsia"/>
          <w:sz w:val="32"/>
          <w:szCs w:val="32"/>
        </w:rPr>
        <w:t>学院始终坚持“地方大学地方办、办好大学为地方”的办学宗旨，主动融入无锡市“465”现代产业集群和江阴市“南征北战、东西互搏”战略架构及“科创江阴”建设要求，积极对接江阴市“345”现代产业集群，致力于打造“一线人才的培养中心”“技能人才的培训中心”“技术创新的服务中心”和“传统文化的传承创新中心”四大中心，开设41个专业，其中电气自动化技术和现代纺织技术专业为教育部、财政部重点支持建设专业；服装设计与工艺专业为《高等职业教育创新发展行动计划（2015—2018年）》项目骨干专业；机械制造与自动化技术专业群、软件与服务外包专业群为江苏省重点建设专业群；服装设计与工艺专业群为江苏省高等职业教育高水平专业群；电气自动化技术、计算机网络技术、服装设计与工艺专业为江苏省高等职业教育高水平骨干专业，现代纺织技术专业为江苏省特色专业。近年来，学院积极参与部省共建整体推进苏锡常都市圈职业教育改革创新工作，加快推进江苏省现代职教体系建设，2023年主动对接江苏理工学院现代职教体系项目，开拓了汽车服务工程和旅游管理专业的“专转本”联合培养项目和环境工程技术专业的高职与应用本科“3+2”分段培养项目。</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作为江苏省高等教育学会常务理事单位和江苏省高职教育研究会副理事长单位，学院还拥有中央财政支持数控技术职业教育实训基地、《高等职业教育创新发展行动计划（2015—2018年）》项目生产性实训基地（工业互联与先进智造产教融合实训平台）、江苏省信息融合软件工程技术研究开发中心、江苏省服</w:t>
      </w:r>
      <w:r w:rsidRPr="005E38A5">
        <w:rPr>
          <w:rFonts w:ascii="方正仿宋_GBK" w:eastAsia="方正仿宋_GBK" w:hAnsi="仿宋" w:cs="仿宋" w:hint="eastAsia"/>
          <w:sz w:val="32"/>
          <w:szCs w:val="32"/>
        </w:rPr>
        <w:lastRenderedPageBreak/>
        <w:t>装实训基地、江苏省国际服务外包人才培训基地、江苏省软件与服务外包实训基地以及智能网联工业电机驱动工程技术研发中心，直接服务于地方经济转型与社会发展。2022年学院获批江苏省示范性职业教育集团（联盟）培育单位，2023年获评江苏省社科普及示范基地。</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学院立足江阴及长三角的经济建设与社会发展，从学生终身发展的高度，形象地确立了“立足江阴，根植企业，为地方经济社会发展培养具有‘现代班组长’以上潜质的生产、经营、管理者”的人才培养目标，探索形成了“二维互动、双轨并行”的人才培养模式。与海澜集团、长电科技、兴澄特钢等著名上市公司，推行现代学徒制，校企深度融合共育人才。和行业、企业共同制定人才培养方案，通过共同编写富有针对性的项目化教材、推行“工学结合、顶岗实践”的教学模式等，在校企的深度合作中完成“现代班组长”型人才培养。目前，学院建立了海澜电商产业学院、五十五所云计算大数据产业学院、装饰装修产业学院、海鹏汽车产业学院、生态环境产业学院等5家产业学院，并依托经济管理系组建了徐霞客旅游学院，致力于传承徐霞客文化、弘扬徐霞客精神。近五年来，学院教师获得国家教学成果二等奖1项，省教学成果特等奖1项，中国石油和化工教育协会教学成果二等奖1项，中国纺织工业联合会教学成果二等奖1项、三等奖1项；在省级以上教学竞赛中获得一等奖4项、二等奖4项、三等奖16项；参加省级以上微课比赛获得一等奖4项、二等奖17项、三等奖20项；获批省级以上教改课题12项、“1+X”项目</w:t>
      </w:r>
      <w:r w:rsidRPr="005E38A5">
        <w:rPr>
          <w:rFonts w:ascii="方正仿宋_GBK" w:eastAsia="方正仿宋_GBK" w:hAnsi="仿宋" w:cs="仿宋" w:hint="eastAsia"/>
          <w:sz w:val="32"/>
          <w:szCs w:val="32"/>
        </w:rPr>
        <w:lastRenderedPageBreak/>
        <w:t>14项。学生在国家技能大赛分别获得一等奖1项、二等奖1项、三等奖1项，在省技能大赛中获一等奖1项、二等奖20项、三等奖32项。</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学院立足地方，积极承担高校学术与科研创新职责，主动服务社会。近五年共立项国家级科研课题3项，省级科研课题160余项。企业横向科研课题130余项，为相关企业科研攻关、技术革新、管理提升、提升市场竞争力作出贡献。同时大力发展继续教育工作，积极构建江阴市民终身教育的立交桥，建立“人人皆学、时时能学、处处可学”的终身教育服务平台。目前，继续教育学院在籍在册学生7800余人，年培训超过8000人次、20万人学时，已成为江阴市民的学习中心、企事业单位的培训中心、服务外包人才的培养中心和江阴信息化的考试中心。</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学院鲜明的办学定位，引来了总理对职业技术教育的关注与思考。2004年3月26日，时任国务院总理温家宝一行视察了学院，对学院的办学方向和办学特色给予了充分肯定：职业技术学院走产学研结合的道路，直接服务于经济建设和社会需要，很有前途。2005年6月8日，《光明日报》头版头条刊登了《江阴职业技术学院培养“班组长”型人才》文章，充分肯定了学院在“班组长”型人才培养方面取得的成果。2007年12月，“班组长——高职人才培养模式探索与实践”课题获江苏省高等教育教学成果奖一等奖；2009年4月，由“班组长”人才培养衍生的“高职服装设计专业‘工艺单’教学模式的实践与推广”获江苏省高等教育教学成果奖二等奖；2017年，学院参与的“积极教育视域</w:t>
      </w:r>
      <w:r w:rsidRPr="005E38A5">
        <w:rPr>
          <w:rFonts w:ascii="方正仿宋_GBK" w:eastAsia="方正仿宋_GBK" w:hAnsi="仿宋" w:cs="仿宋" w:hint="eastAsia"/>
          <w:sz w:val="32"/>
          <w:szCs w:val="32"/>
        </w:rPr>
        <w:lastRenderedPageBreak/>
        <w:t>下的‘现代班组长型’人才培养模式的构建与实践”获江苏省高等教育教学成果奖特等奖，2018年该成果获国家高等教育教学成果奖二等奖。</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雄厚的经济实力和开放的文化胸襟，使江阴成为了众多学子就业和创业的乐土。学院毕业生就业去向落实率连年保持在96%以上，近70%的毕业生留在苏南地区就业，近60%的毕业生工作3-5年即成为企业现代班组长以上管理人才和技术人才，更有3%-5%的毕业生自主创业，成为创业型公司、企业的老板。办学46年来，学院已为地方经济建设和社会发展培养输送了6万余名具有“现代班组长”以上潜质的实用人才，为“强富美高”新江阴建设提供了强有力的人才支撑！</w:t>
      </w:r>
    </w:p>
    <w:p w:rsidR="00DB5910" w:rsidRPr="005E38A5" w:rsidRDefault="00DB5910" w:rsidP="00DB5910">
      <w:pPr>
        <w:pStyle w:val="a5"/>
        <w:spacing w:before="0" w:beforeAutospacing="0" w:after="0" w:afterAutospacing="0" w:line="600" w:lineRule="exact"/>
        <w:ind w:firstLine="480"/>
        <w:rPr>
          <w:rFonts w:ascii="方正仿宋_GBK" w:eastAsia="方正仿宋_GBK" w:hAnsi="仿宋" w:cs="仿宋"/>
          <w:sz w:val="32"/>
          <w:szCs w:val="32"/>
        </w:rPr>
      </w:pPr>
      <w:r w:rsidRPr="005E38A5">
        <w:rPr>
          <w:rFonts w:ascii="方正仿宋_GBK" w:eastAsia="方正仿宋_GBK" w:hAnsi="仿宋" w:cs="仿宋" w:hint="eastAsia"/>
          <w:sz w:val="32"/>
          <w:szCs w:val="32"/>
        </w:rPr>
        <w:t> </w:t>
      </w:r>
      <w:r w:rsidRPr="005E38A5">
        <w:rPr>
          <w:rFonts w:ascii="方正仿宋_GBK" w:eastAsia="方正仿宋_GBK" w:hAnsi="仿宋" w:cs="仿宋" w:hint="eastAsia"/>
          <w:sz w:val="32"/>
          <w:szCs w:val="32"/>
        </w:rPr>
        <w:t>“十四五”期间，学院瞄准“双高”建设目标，继续秉承“团结拼搏，砥砺奋进，坚韧不拔，争创一流”的学院精神，深耕校企合作，深化产教融合，持续深化“现代班组长”型人才培养模式，努力将学院建成具有地方特色、鲜明个性、国内知名、省内一流的高职院校，实现“专业更高端、创新更澎湃、校园更美好、师生更幸福”的美好愿景。</w:t>
      </w:r>
    </w:p>
    <w:p w:rsidR="00DB5910" w:rsidRPr="005E38A5" w:rsidRDefault="00DB5910" w:rsidP="00DB5910">
      <w:pPr>
        <w:widowControl/>
        <w:shd w:val="clear" w:color="auto" w:fill="FFFFFF"/>
        <w:spacing w:line="500" w:lineRule="exact"/>
        <w:ind w:firstLineChars="200" w:firstLine="552"/>
        <w:rPr>
          <w:rFonts w:ascii="仿宋" w:eastAsia="仿宋" w:hAnsi="仿宋" w:cs="仿宋"/>
          <w:sz w:val="28"/>
          <w:szCs w:val="28"/>
        </w:rPr>
      </w:pPr>
    </w:p>
    <w:p w:rsidR="004741E3" w:rsidRPr="005E38A5" w:rsidRDefault="004741E3">
      <w:pPr>
        <w:widowControl/>
        <w:jc w:val="left"/>
        <w:rPr>
          <w:rFonts w:ascii="华文中宋" w:eastAsia="华文中宋" w:hAnsi="华文中宋"/>
          <w:bCs/>
          <w:sz w:val="44"/>
          <w:szCs w:val="44"/>
        </w:rPr>
      </w:pPr>
      <w:r w:rsidRPr="005E38A5">
        <w:rPr>
          <w:rFonts w:ascii="华文中宋" w:eastAsia="华文中宋" w:hAnsi="华文中宋"/>
          <w:bCs/>
          <w:sz w:val="44"/>
          <w:szCs w:val="44"/>
        </w:rPr>
        <w:br w:type="page"/>
      </w:r>
    </w:p>
    <w:p w:rsidR="00C32224" w:rsidRPr="005E38A5" w:rsidRDefault="00F95CB2" w:rsidP="004D72A4">
      <w:pPr>
        <w:widowControl/>
        <w:adjustRightInd w:val="0"/>
        <w:spacing w:afterLines="80" w:line="700" w:lineRule="exact"/>
        <w:jc w:val="center"/>
        <w:rPr>
          <w:rFonts w:ascii="华文中宋" w:eastAsia="华文中宋" w:hAnsi="华文中宋"/>
          <w:bCs/>
          <w:sz w:val="44"/>
          <w:szCs w:val="44"/>
        </w:rPr>
      </w:pPr>
      <w:r w:rsidRPr="005E38A5">
        <w:rPr>
          <w:rFonts w:ascii="华文中宋" w:eastAsia="华文中宋" w:hAnsi="华文中宋" w:hint="eastAsia"/>
          <w:bCs/>
          <w:sz w:val="44"/>
          <w:szCs w:val="44"/>
        </w:rPr>
        <w:lastRenderedPageBreak/>
        <w:t>江苏省江阴中等专业学校简介</w:t>
      </w:r>
    </w:p>
    <w:p w:rsidR="00C32224" w:rsidRPr="005E38A5" w:rsidRDefault="00C32224" w:rsidP="00C32224">
      <w:pPr>
        <w:pStyle w:val="a5"/>
        <w:shd w:val="clear" w:color="auto" w:fill="FFFFFF"/>
        <w:spacing w:before="0" w:beforeAutospacing="0" w:after="0" w:afterAutospacing="0"/>
        <w:ind w:firstLine="58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江苏省江阴中等专业学校始建于1951年，是首批国家级重点职业学校、首批江苏省四星级中等职业学校，国家中等职业教育改革发展示范学校、江苏省现代化示范性职业学校。目前学校形成了一校四区（中心校区、周庄校区、徐霞客校区、高新区校区）的办学格局，目前学校占地400亩，建筑面积18万平方米，实训设备8000多万元，是一所培养高素质技术技能人才的综合性职业学校。</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学校秉承“为幸福人生奠基，为企业发展添力”的办学宗旨，确立了“以德立校、依法治校、质量强校、特色兴校”的办学方针，坚持“积极教育，幸福人生”教育理念。学校办学类型为五年制高职和三年制中职，有20多个主干专业，重点对接江阴地方主导产业和新兴服务业。学生7500人左右，其中五年制高职占约55%，在校生规模4000人左右，突出就业导向；三年制中职占约45%，以“3+3”中高职衔接和对口单招为主，在校生规模3500人左右，突出升学导向，兼顾就业需求。</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学校构建了“现代制造、信息技术、汽车维修、财经商贸、现代服务”等专业群，开设“机电一体化、数控技术、工业机器人、物联网技术、计算机应用、大数据技术、汽车运用与维修、电气自动化、电子技术应用、会计、电子商务、物流服务与管理、服装与服饰设计、烹调工艺与营养、婴幼儿托育服务与管理”等专业，形成了融五年制高职、高职与本科“5+2”分段培养、中职与本科“3+4”分段培养、中高职衔接“3+3”分段培养、三年</w:t>
      </w:r>
      <w:r w:rsidRPr="005E38A5">
        <w:rPr>
          <w:rFonts w:ascii="方正仿宋_GBK" w:eastAsia="方正仿宋_GBK" w:cs="Times New Roman" w:hint="eastAsia"/>
          <w:kern w:val="2"/>
          <w:sz w:val="32"/>
          <w:szCs w:val="32"/>
        </w:rPr>
        <w:lastRenderedPageBreak/>
        <w:t>制中职、国际合作办学、成人学历教育、短期培训于一体的多层次办学格局。</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学校师资力量雄厚。目前学校共有专任教师700人左右，本科以上学历100%，其中，博士2名，硕士以上学历（含在读）占专任教师比例达42%，高级职称占专任教师比例达43.5%，正高级职称教师</w:t>
      </w:r>
      <w:r w:rsidR="00184C87" w:rsidRPr="005E38A5">
        <w:rPr>
          <w:rFonts w:ascii="方正仿宋_GBK" w:eastAsia="方正仿宋_GBK" w:cs="Times New Roman" w:hint="eastAsia"/>
          <w:kern w:val="2"/>
          <w:sz w:val="32"/>
          <w:szCs w:val="32"/>
        </w:rPr>
        <w:t>11</w:t>
      </w:r>
      <w:r w:rsidRPr="005E38A5">
        <w:rPr>
          <w:rFonts w:ascii="方正仿宋_GBK" w:eastAsia="方正仿宋_GBK" w:cs="Times New Roman" w:hint="eastAsia"/>
          <w:kern w:val="2"/>
          <w:sz w:val="32"/>
          <w:szCs w:val="32"/>
        </w:rPr>
        <w:t>名。江苏省特级教师3名，江苏省“苏教名家”培养对象</w:t>
      </w:r>
      <w:r w:rsidR="00184C87" w:rsidRPr="005E38A5">
        <w:rPr>
          <w:rFonts w:ascii="方正仿宋_GBK" w:eastAsia="方正仿宋_GBK" w:cs="Times New Roman" w:hint="eastAsia"/>
          <w:kern w:val="2"/>
          <w:sz w:val="32"/>
          <w:szCs w:val="32"/>
        </w:rPr>
        <w:t>2</w:t>
      </w:r>
      <w:r w:rsidRPr="005E38A5">
        <w:rPr>
          <w:rFonts w:ascii="方正仿宋_GBK" w:eastAsia="方正仿宋_GBK" w:cs="Times New Roman" w:hint="eastAsia"/>
          <w:kern w:val="2"/>
          <w:sz w:val="32"/>
          <w:szCs w:val="32"/>
        </w:rPr>
        <w:t>名，江苏省职业教育领军人才2名，无锡市教育名家培养对象1名，江苏省突出贡献技师1名，江苏省技术能手5名，江苏省级名师工作室</w:t>
      </w:r>
      <w:r w:rsidR="00184C87" w:rsidRPr="005E38A5">
        <w:rPr>
          <w:rFonts w:ascii="方正仿宋_GBK" w:eastAsia="方正仿宋_GBK" w:cs="Times New Roman" w:hint="eastAsia"/>
          <w:kern w:val="2"/>
          <w:sz w:val="32"/>
          <w:szCs w:val="32"/>
        </w:rPr>
        <w:t>3</w:t>
      </w:r>
      <w:r w:rsidRPr="005E38A5">
        <w:rPr>
          <w:rFonts w:ascii="方正仿宋_GBK" w:eastAsia="方正仿宋_GBK" w:cs="Times New Roman" w:hint="eastAsia"/>
          <w:kern w:val="2"/>
          <w:sz w:val="32"/>
          <w:szCs w:val="32"/>
        </w:rPr>
        <w:t>个，无锡市名师工作室2个，无锡市技能大师工作室1个，无锡市级学科带头人及以上名师30多名。</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学校注重校企协同育人，积极探索工学交替、订单培养等多种形式的现代学徒制人才培养途径。学校教学设施设备先进，已建成有数控技术、信息技术应用、汽车运用技术等九大实训基地，其中国家级实训基地1个、省级实训基地8个、市级实训基地5个，共有各类实验实训室126个；学校建有校外实习基地180多家，紧密合作型企业超过60家。</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t>学校以具有“现代班组长”潜质的高素质劳动者和技术技能人才，即“现代班组长型”人才为培养目标，构建了“三维互动、四岗递进”人才培养模式，努力培养“德技双馨、学行并重”的“现代班组长型”人才。以“积极教育，幸福人生”理念和行动来激发、引导学生积极主动获取从事职业或生产劳动所需要的知识和技能，增强学生的情感体验，拓展学生的潜能和特长，培养学生良好的职业道德操守和沟通协调能力，形成积极的人格品质和人生态度，获得把握幸福人生的能力。</w:t>
      </w:r>
    </w:p>
    <w:p w:rsidR="00C32224" w:rsidRPr="005E38A5" w:rsidRDefault="00C32224" w:rsidP="00C32224">
      <w:pPr>
        <w:pStyle w:val="a5"/>
        <w:shd w:val="clear" w:color="auto" w:fill="FFFFFF"/>
        <w:spacing w:before="0" w:beforeAutospacing="0" w:after="0" w:afterAutospacing="0"/>
        <w:ind w:firstLine="555"/>
        <w:rPr>
          <w:rFonts w:ascii="方正仿宋_GBK" w:eastAsia="方正仿宋_GBK" w:cs="Times New Roman"/>
          <w:kern w:val="2"/>
          <w:sz w:val="32"/>
          <w:szCs w:val="32"/>
        </w:rPr>
      </w:pPr>
      <w:r w:rsidRPr="005E38A5">
        <w:rPr>
          <w:rFonts w:ascii="方正仿宋_GBK" w:eastAsia="方正仿宋_GBK" w:cs="Times New Roman" w:hint="eastAsia"/>
          <w:kern w:val="2"/>
          <w:sz w:val="32"/>
          <w:szCs w:val="32"/>
        </w:rPr>
        <w:lastRenderedPageBreak/>
        <w:t>学校坚持在立德树人、产教融合、校企合作、专业建设、课程改革、创业创新、技能训练等方面创特色、树品牌，核心竞争力大幅提升。学校先后被授予“全国就业指导先进学校、全国五四红旗团委、江苏省模范学校、江苏省职业教育与社会教育先进单位、江苏省职业教育课程改革学校、江苏省教育科研先进集体、江苏省德育工作先进集体、江苏省平安校园”等20多项国家和省级集体荣誉。2014年《基于育人为本的德育体系的构建与实践——积极德育实践研究》、2018年《职业学校“现代班组长型”人才培养模式的构建与实践》研究成果荣获国家教学成果奖二等奖。</w:t>
      </w:r>
    </w:p>
    <w:p w:rsidR="004E4C86" w:rsidRPr="005E38A5" w:rsidRDefault="004E4C86">
      <w:pPr>
        <w:widowControl/>
        <w:jc w:val="left"/>
        <w:rPr>
          <w:rFonts w:ascii="宋体" w:eastAsia="宋体" w:hAnsi="宋体" w:cs="Times New Roman"/>
          <w:szCs w:val="32"/>
        </w:rPr>
      </w:pPr>
      <w:r w:rsidRPr="005E38A5">
        <w:rPr>
          <w:rFonts w:ascii="宋体" w:eastAsia="宋体" w:hAnsi="宋体" w:cs="Times New Roman"/>
          <w:szCs w:val="32"/>
        </w:rPr>
        <w:br w:type="page"/>
      </w:r>
    </w:p>
    <w:p w:rsidR="004E4C86" w:rsidRPr="005E38A5" w:rsidRDefault="004E4C86" w:rsidP="004D72A4">
      <w:pPr>
        <w:pageBreakBefore/>
        <w:spacing w:afterLines="80" w:line="700" w:lineRule="exact"/>
        <w:jc w:val="center"/>
        <w:rPr>
          <w:rFonts w:ascii="华文中宋" w:eastAsia="华文中宋" w:hAnsi="华文中宋"/>
          <w:sz w:val="44"/>
          <w:szCs w:val="44"/>
        </w:rPr>
      </w:pPr>
      <w:r w:rsidRPr="005E38A5">
        <w:rPr>
          <w:rFonts w:ascii="华文中宋" w:eastAsia="华文中宋" w:hAnsi="华文中宋" w:hint="eastAsia"/>
          <w:sz w:val="44"/>
          <w:szCs w:val="44"/>
        </w:rPr>
        <w:lastRenderedPageBreak/>
        <w:t>江阴市华姿中等专业学校简介</w:t>
      </w:r>
    </w:p>
    <w:p w:rsidR="004E4C86" w:rsidRPr="005E38A5" w:rsidRDefault="004E4C86" w:rsidP="00E703B0">
      <w:pPr>
        <w:spacing w:line="600" w:lineRule="exact"/>
        <w:ind w:firstLineChars="200" w:firstLine="632"/>
        <w:rPr>
          <w:rFonts w:ascii="方正仿宋_GBK" w:hAnsi="仿宋"/>
          <w:szCs w:val="32"/>
        </w:rPr>
      </w:pPr>
      <w:r w:rsidRPr="005E38A5">
        <w:rPr>
          <w:rFonts w:ascii="方正仿宋_GBK" w:hAnsi="仿宋" w:hint="eastAsia"/>
          <w:szCs w:val="32"/>
        </w:rPr>
        <w:t>江阴市华姿中等专业学校创办于1995年，是无锡唯一的涉农中等职业学校，江苏省优质特色职业学校。学校地处江阴市“南大门”青阳镇，占地150亩，建筑面积5.8万平方米。现有50个班级，在校生1588人；专任教师187人，其中江苏省职业教育领军人才1人，江苏省技术能手1人，江苏省教育系统先进个人1人。</w:t>
      </w:r>
    </w:p>
    <w:p w:rsidR="004E4C86" w:rsidRPr="005E38A5" w:rsidRDefault="004E4C86" w:rsidP="00E703B0">
      <w:pPr>
        <w:spacing w:line="600" w:lineRule="exact"/>
        <w:ind w:firstLineChars="200" w:firstLine="632"/>
        <w:rPr>
          <w:rFonts w:ascii="方正仿宋_GBK" w:hAnsi="仿宋"/>
          <w:szCs w:val="32"/>
        </w:rPr>
      </w:pPr>
      <w:r w:rsidRPr="005E38A5">
        <w:rPr>
          <w:rFonts w:ascii="方正仿宋_GBK" w:hAnsi="仿宋" w:hint="eastAsia"/>
          <w:szCs w:val="32"/>
        </w:rPr>
        <w:t>学校秉承“砥砺耕耘、争创一流”的办学精神，以“立德耕道，学思践行”为校训，以“自信自强，耕读养正”为校风，以“严谨至爱，精耕细作”为教风，以“勤奋诚朴，力耕不息”为学风，确立“围绕现代农业办学”的基本理念，形成“现代农业技术为核心，信息技术、汽车技术、机电技术为支撑”的专业建设布局，形成了三年制中职、“3+3”中高职衔接、五年一贯制高职的办学格局。</w:t>
      </w:r>
    </w:p>
    <w:p w:rsidR="004E4C86" w:rsidRPr="005E38A5" w:rsidRDefault="004E4C86" w:rsidP="00E703B0">
      <w:pPr>
        <w:spacing w:line="600" w:lineRule="exact"/>
        <w:ind w:firstLineChars="200" w:firstLine="632"/>
        <w:rPr>
          <w:rFonts w:ascii="方正仿宋_GBK" w:hAnsi="仿宋"/>
          <w:szCs w:val="32"/>
        </w:rPr>
      </w:pPr>
      <w:r w:rsidRPr="005E38A5">
        <w:rPr>
          <w:rFonts w:ascii="方正仿宋_GBK" w:hAnsi="仿宋" w:hint="eastAsia"/>
          <w:szCs w:val="32"/>
        </w:rPr>
        <w:t>学校目前有12个专业，其中省现代化专业群1个（电子技术应用），省示范专业2个（电子技术应用、园艺），无锡市品牌专业3个（电子与信息技术、园林技术、电子技术应用），无锡市特色专业2个（园林技术、果蔬花卉生产技术）。学校将传统“农耕文化”和“礼乐文化”的精华融入现代德育管理，坚持“全员育人、全程育人、全方位育人”。</w:t>
      </w:r>
    </w:p>
    <w:p w:rsidR="004E4C86" w:rsidRPr="005E38A5" w:rsidRDefault="004E4C86" w:rsidP="00E703B0">
      <w:pPr>
        <w:spacing w:line="600" w:lineRule="exact"/>
        <w:ind w:firstLineChars="200" w:firstLine="632"/>
        <w:rPr>
          <w:rFonts w:ascii="方正仿宋_GBK" w:hAnsi="仿宋"/>
          <w:szCs w:val="32"/>
        </w:rPr>
      </w:pPr>
      <w:r w:rsidRPr="005E38A5">
        <w:rPr>
          <w:rFonts w:ascii="方正仿宋_GBK" w:hAnsi="仿宋" w:hint="eastAsia"/>
          <w:szCs w:val="32"/>
        </w:rPr>
        <w:t>学校先后获得“全国国防教育特色学校”“江苏省职业教育先进单位”“无锡市依法治校示范校”“无锡市德育先进学校”“无</w:t>
      </w:r>
      <w:r w:rsidRPr="005E38A5">
        <w:rPr>
          <w:rFonts w:ascii="方正仿宋_GBK" w:hAnsi="仿宋" w:hint="eastAsia"/>
          <w:szCs w:val="32"/>
        </w:rPr>
        <w:lastRenderedPageBreak/>
        <w:t>锡市参加全省职业学校技能大赛杰出贡献奖” “无锡市‘十四五’素质教育实验基地学校”“江阴市优秀家长学校”“首批江阴市中小学劳动教育特色学校”等荣誉称号。</w:t>
      </w:r>
    </w:p>
    <w:p w:rsidR="00C32224" w:rsidRPr="005E38A5" w:rsidRDefault="00C32224" w:rsidP="00F95CB2">
      <w:pPr>
        <w:shd w:val="clear" w:color="auto" w:fill="FFFFFF"/>
        <w:adjustRightInd w:val="0"/>
        <w:ind w:firstLineChars="200" w:firstLine="632"/>
        <w:rPr>
          <w:rFonts w:ascii="方正仿宋_GBK" w:hAnsi="宋体" w:cs="Times New Roman"/>
          <w:szCs w:val="32"/>
        </w:rPr>
      </w:pPr>
      <w:bookmarkStart w:id="0" w:name="_GoBack"/>
      <w:bookmarkEnd w:id="0"/>
    </w:p>
    <w:p w:rsidR="00E703B0" w:rsidRPr="005E38A5" w:rsidRDefault="00E703B0" w:rsidP="00F95CB2">
      <w:pPr>
        <w:shd w:val="clear" w:color="auto" w:fill="FFFFFF"/>
        <w:adjustRightInd w:val="0"/>
        <w:ind w:firstLineChars="200" w:firstLine="632"/>
        <w:rPr>
          <w:rFonts w:ascii="方正仿宋_GBK" w:hAnsi="宋体" w:cs="Times New Roman"/>
          <w:szCs w:val="32"/>
        </w:rPr>
      </w:pPr>
    </w:p>
    <w:sectPr w:rsidR="00E703B0" w:rsidRPr="005E38A5" w:rsidSect="00DB5910">
      <w:footerReference w:type="default" r:id="rId6"/>
      <w:pgSz w:w="11906" w:h="16838" w:code="9"/>
      <w:pgMar w:top="1418" w:right="1418" w:bottom="1418" w:left="1418" w:header="851" w:footer="964" w:gutter="0"/>
      <w:cols w:space="425"/>
      <w:docGrid w:type="linesAndChars" w:linePitch="58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81" w:rsidRDefault="00756381" w:rsidP="00D91ECF">
      <w:r>
        <w:separator/>
      </w:r>
    </w:p>
  </w:endnote>
  <w:endnote w:type="continuationSeparator" w:id="1">
    <w:p w:rsidR="00756381" w:rsidRDefault="00756381" w:rsidP="00D91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76" w:rsidRDefault="0075638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81" w:rsidRDefault="00756381" w:rsidP="00D91ECF">
      <w:r>
        <w:separator/>
      </w:r>
    </w:p>
  </w:footnote>
  <w:footnote w:type="continuationSeparator" w:id="1">
    <w:p w:rsidR="00756381" w:rsidRDefault="00756381" w:rsidP="00D91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58"/>
  <w:drawingGridVerticalSpacing w:val="581"/>
  <w:displayHorizontalDrawingGridEvery w:val="0"/>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ECF"/>
    <w:rsid w:val="00062ECA"/>
    <w:rsid w:val="000A55B3"/>
    <w:rsid w:val="000D1E8E"/>
    <w:rsid w:val="0010285E"/>
    <w:rsid w:val="0013439B"/>
    <w:rsid w:val="00184C87"/>
    <w:rsid w:val="001D5120"/>
    <w:rsid w:val="002B5A84"/>
    <w:rsid w:val="002C026B"/>
    <w:rsid w:val="002C33E8"/>
    <w:rsid w:val="002E0660"/>
    <w:rsid w:val="00367CC1"/>
    <w:rsid w:val="00382AB1"/>
    <w:rsid w:val="003E2150"/>
    <w:rsid w:val="00456375"/>
    <w:rsid w:val="004741E3"/>
    <w:rsid w:val="0048532A"/>
    <w:rsid w:val="004A128B"/>
    <w:rsid w:val="004D72A4"/>
    <w:rsid w:val="004E4C86"/>
    <w:rsid w:val="005011A0"/>
    <w:rsid w:val="0055301B"/>
    <w:rsid w:val="005A3A0C"/>
    <w:rsid w:val="005E38A5"/>
    <w:rsid w:val="00600F47"/>
    <w:rsid w:val="00677239"/>
    <w:rsid w:val="007121B9"/>
    <w:rsid w:val="00756381"/>
    <w:rsid w:val="008A16CB"/>
    <w:rsid w:val="008E3F8A"/>
    <w:rsid w:val="00963962"/>
    <w:rsid w:val="00A350A3"/>
    <w:rsid w:val="00A53E3B"/>
    <w:rsid w:val="00A84ED8"/>
    <w:rsid w:val="00B33A1A"/>
    <w:rsid w:val="00C32224"/>
    <w:rsid w:val="00C33BB4"/>
    <w:rsid w:val="00CA0396"/>
    <w:rsid w:val="00CD5ED2"/>
    <w:rsid w:val="00D41092"/>
    <w:rsid w:val="00D758DE"/>
    <w:rsid w:val="00D76AC6"/>
    <w:rsid w:val="00D91ECF"/>
    <w:rsid w:val="00D9234F"/>
    <w:rsid w:val="00DA5738"/>
    <w:rsid w:val="00DB5910"/>
    <w:rsid w:val="00E23ADE"/>
    <w:rsid w:val="00E33ECE"/>
    <w:rsid w:val="00E703B0"/>
    <w:rsid w:val="00E733DA"/>
    <w:rsid w:val="00F5546C"/>
    <w:rsid w:val="00F855E8"/>
    <w:rsid w:val="00F95CB2"/>
    <w:rsid w:val="00FD4C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B2"/>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ECF"/>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D91ECF"/>
    <w:rPr>
      <w:sz w:val="18"/>
      <w:szCs w:val="18"/>
    </w:rPr>
  </w:style>
  <w:style w:type="paragraph" w:styleId="a4">
    <w:name w:val="footer"/>
    <w:basedOn w:val="a"/>
    <w:link w:val="Char0"/>
    <w:uiPriority w:val="99"/>
    <w:unhideWhenUsed/>
    <w:rsid w:val="00D91ECF"/>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D91ECF"/>
    <w:rPr>
      <w:sz w:val="18"/>
      <w:szCs w:val="18"/>
    </w:rPr>
  </w:style>
  <w:style w:type="paragraph" w:styleId="a5">
    <w:name w:val="Normal (Web)"/>
    <w:basedOn w:val="a"/>
    <w:uiPriority w:val="99"/>
    <w:unhideWhenUsed/>
    <w:rsid w:val="00C322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5910"/>
    <w:rPr>
      <w:b/>
    </w:rPr>
  </w:style>
</w:styles>
</file>

<file path=word/webSettings.xml><?xml version="1.0" encoding="utf-8"?>
<w:webSettings xmlns:r="http://schemas.openxmlformats.org/officeDocument/2006/relationships" xmlns:w="http://schemas.openxmlformats.org/wordprocessingml/2006/main">
  <w:divs>
    <w:div w:id="1045594091">
      <w:bodyDiv w:val="1"/>
      <w:marLeft w:val="0"/>
      <w:marRight w:val="0"/>
      <w:marTop w:val="375"/>
      <w:marBottom w:val="0"/>
      <w:divBdr>
        <w:top w:val="none" w:sz="0" w:space="0" w:color="auto"/>
        <w:left w:val="none" w:sz="0" w:space="0" w:color="auto"/>
        <w:bottom w:val="none" w:sz="0" w:space="0" w:color="auto"/>
        <w:right w:val="none" w:sz="0" w:space="0" w:color="auto"/>
      </w:divBdr>
      <w:divsChild>
        <w:div w:id="980840464">
          <w:marLeft w:val="300"/>
          <w:marRight w:val="0"/>
          <w:marTop w:val="300"/>
          <w:marBottom w:val="0"/>
          <w:divBdr>
            <w:top w:val="none" w:sz="0" w:space="0" w:color="auto"/>
            <w:left w:val="none" w:sz="0" w:space="0" w:color="auto"/>
            <w:bottom w:val="none" w:sz="0" w:space="0" w:color="auto"/>
            <w:right w:val="none" w:sz="0" w:space="0" w:color="auto"/>
          </w:divBdr>
          <w:divsChild>
            <w:div w:id="1069422792">
              <w:marLeft w:val="225"/>
              <w:marRight w:val="225"/>
              <w:marTop w:val="225"/>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750</Words>
  <Characters>4275</Characters>
  <Application>Microsoft Office Word</Application>
  <DocSecurity>0</DocSecurity>
  <Lines>35</Lines>
  <Paragraphs>10</Paragraphs>
  <ScaleCrop>false</ScaleCrop>
  <Company>china</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cp:lastPrinted>2023-11-24T07:27:00Z</cp:lastPrinted>
  <dcterms:created xsi:type="dcterms:W3CDTF">2021-12-18T02:35:00Z</dcterms:created>
  <dcterms:modified xsi:type="dcterms:W3CDTF">2023-11-27T05:56:00Z</dcterms:modified>
</cp:coreProperties>
</file>