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浠水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县事业单位2023年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我已仔细阅读了《浠水县事业单位2023年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第二批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高层次人才</w:t>
      </w:r>
      <w:r>
        <w:rPr>
          <w:rFonts w:hint="eastAsia" w:ascii="仿宋" w:hAnsi="仿宋" w:eastAsia="仿宋" w:cs="仿宋"/>
          <w:sz w:val="32"/>
          <w:szCs w:val="32"/>
        </w:rPr>
        <w:t>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一、本人自觉遵守浠水县事业单位2023年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第二批</w:t>
      </w:r>
      <w:r>
        <w:rPr>
          <w:rFonts w:hint="eastAsia" w:ascii="仿宋" w:hAnsi="仿宋" w:eastAsia="仿宋" w:cs="仿宋"/>
          <w:sz w:val="32"/>
          <w:szCs w:val="32"/>
        </w:rPr>
        <w:t>公开招聘高层次人才的各项规定，所提供的报名信息、证明材料、证件等均真实、准确、有效，并对照公告与本人情况认真核对无误。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三、诚实守信，严守纪律。认真履行报考人员的义务。对因填写错误及缺失证件或违反有关纪律规定所造成的后果，本人自愿承担相应的责任。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四、自觉遵守浠水县事业单位2023年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公开招聘高层次人才的有关政策，遵守考试纪律，服从考试安排，不舞弊或协助他人舞弊。在应聘中全程自觉遵守卫生健康防护工作要求。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六、本人自愿应聘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自觉维护招聘秩序，珍惜公共资源，体检和考察后，若本人被确定为拟录用人选，则信守承诺不擅自放弃资格，并按规定按时报到上岗。如有违反，本人自愿承担相应责任，由招聘工作主管部门记入事业单位公开招聘应聘人员诚信档案库，记录期限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 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日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</w:p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ZWU3YjAwY2ViZTMxMmNlY2E4MmZhYTBhNTYxODMifQ=="/>
  </w:docVars>
  <w:rsids>
    <w:rsidRoot w:val="22104B02"/>
    <w:rsid w:val="18F24AAA"/>
    <w:rsid w:val="22104B02"/>
    <w:rsid w:val="243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498</Characters>
  <Lines>0</Lines>
  <Paragraphs>0</Paragraphs>
  <TotalTime>3</TotalTime>
  <ScaleCrop>false</ScaleCrop>
  <LinksUpToDate>false</LinksUpToDate>
  <CharactersWithSpaces>545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2023-07-03T08:06:00Z</dcterms:created>
  <dc:creator>Administrator</dc:creator>
  <cp:lastModifiedBy>Administrator</cp:lastModifiedBy>
  <cp:lastPrinted>2023-07-03T09:13:00Z</cp:lastPrinted>
  <dcterms:modified xsi:type="dcterms:W3CDTF">2023-10-09T06:34:22Z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577AFDA011724BA792D7227FCFB9B14A_11</vt:lpwstr>
  </property>
</Properties>
</file>