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大标宋简体" w:hAnsi="方正大标宋简体" w:eastAsia="方正大标宋简体" w:cs="方正大标宋简体"/>
          <w:b/>
          <w:bCs/>
          <w:color w:val="000000"/>
          <w:kern w:val="0"/>
          <w:sz w:val="36"/>
          <w:szCs w:val="36"/>
          <w:lang w:val="en-US" w:eastAsia="zh-CN"/>
        </w:rPr>
      </w:pPr>
      <w:bookmarkStart w:id="0" w:name="_GoBack"/>
      <w:r>
        <w:rPr>
          <w:rFonts w:hint="eastAsia" w:ascii="方正大标宋简体" w:hAnsi="方正大标宋简体" w:eastAsia="方正大标宋简体" w:cs="方正大标宋简体"/>
          <w:b/>
          <w:bCs/>
          <w:color w:val="000000"/>
          <w:kern w:val="0"/>
          <w:sz w:val="36"/>
          <w:szCs w:val="36"/>
        </w:rPr>
        <w:t>柳州铁一中学202</w:t>
      </w:r>
      <w:r>
        <w:rPr>
          <w:rFonts w:hint="eastAsia" w:ascii="方正大标宋简体" w:hAnsi="方正大标宋简体" w:eastAsia="方正大标宋简体" w:cs="方正大标宋简体"/>
          <w:b/>
          <w:bCs/>
          <w:color w:val="000000"/>
          <w:kern w:val="0"/>
          <w:sz w:val="36"/>
          <w:szCs w:val="36"/>
          <w:lang w:val="en-US" w:eastAsia="zh-CN"/>
        </w:rPr>
        <w:t>4</w:t>
      </w:r>
      <w:r>
        <w:rPr>
          <w:rFonts w:hint="eastAsia" w:ascii="方正大标宋简体" w:hAnsi="方正大标宋简体" w:eastAsia="方正大标宋简体" w:cs="方正大标宋简体"/>
          <w:b/>
          <w:bCs/>
          <w:color w:val="000000"/>
          <w:kern w:val="0"/>
          <w:sz w:val="36"/>
          <w:szCs w:val="36"/>
        </w:rPr>
        <w:t>年</w:t>
      </w:r>
      <w:r>
        <w:rPr>
          <w:rFonts w:hint="eastAsia" w:ascii="方正大标宋简体" w:hAnsi="方正大标宋简体" w:eastAsia="方正大标宋简体" w:cs="方正大标宋简体"/>
          <w:b/>
          <w:bCs/>
          <w:color w:val="000000"/>
          <w:kern w:val="0"/>
          <w:sz w:val="36"/>
          <w:szCs w:val="36"/>
          <w:lang w:val="en-US" w:eastAsia="zh-CN"/>
        </w:rPr>
        <w:t>西南大学公开招聘</w:t>
      </w:r>
    </w:p>
    <w:p>
      <w:pPr>
        <w:widowControl/>
        <w:spacing w:line="360" w:lineRule="auto"/>
        <w:jc w:val="center"/>
        <w:rPr>
          <w:rFonts w:hint="eastAsia" w:ascii="方正大标宋简体" w:hAnsi="方正大标宋简体" w:eastAsia="方正大标宋简体" w:cs="方正大标宋简体"/>
          <w:b/>
          <w:bCs/>
          <w:color w:val="000000"/>
          <w:kern w:val="0"/>
          <w:sz w:val="36"/>
          <w:szCs w:val="36"/>
        </w:rPr>
      </w:pPr>
      <w:r>
        <w:rPr>
          <w:rFonts w:hint="eastAsia" w:ascii="方正大标宋简体" w:hAnsi="方正大标宋简体" w:eastAsia="方正大标宋简体" w:cs="方正大标宋简体"/>
          <w:b/>
          <w:bCs/>
          <w:color w:val="000000"/>
          <w:kern w:val="0"/>
          <w:sz w:val="36"/>
          <w:szCs w:val="36"/>
        </w:rPr>
        <w:t>教师简章</w:t>
      </w:r>
    </w:p>
    <w:bookmarkEnd w:id="0"/>
    <w:p>
      <w:pPr>
        <w:pStyle w:val="4"/>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历史荣誉——</w:t>
      </w:r>
      <w:r>
        <w:rPr>
          <w:rFonts w:hint="eastAsia" w:ascii="仿宋" w:hAnsi="仿宋" w:eastAsia="仿宋" w:cs="仿宋"/>
          <w:b/>
          <w:sz w:val="24"/>
          <w:szCs w:val="24"/>
        </w:rPr>
        <w:t>扶轮肇始 笃行致远</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柳州铁一中学（高中部）始建于1946年，原铁道部重点中学，广西重点中学，广西首批示范性普通高中，全国教育系统先进单位，全国百强中学，清华大学优质生源基地，北京大学先修课试点学校，多个“双一流”高校生源基地，广西唯一一所“清华大学基础学科拔尖创新人才大学中学衔接培养试点基地校”，全国“百所数字校园”。高考成绩优异，考入清华北大人数常年位居广西前</w:t>
      </w:r>
      <w:r>
        <w:rPr>
          <w:rFonts w:hint="default" w:ascii="仿宋" w:hAnsi="仿宋" w:eastAsia="仿宋" w:cs="仿宋"/>
          <w:kern w:val="2"/>
          <w:sz w:val="24"/>
          <w:szCs w:val="24"/>
          <w:lang w:val="en-US" w:eastAsia="zh-CN" w:bidi="ar-SA"/>
        </w:rPr>
        <w:t>列</w:t>
      </w:r>
      <w:r>
        <w:rPr>
          <w:rFonts w:hint="eastAsia" w:ascii="仿宋" w:hAnsi="仿宋" w:eastAsia="仿宋" w:cs="仿宋"/>
          <w:kern w:val="2"/>
          <w:sz w:val="24"/>
          <w:szCs w:val="24"/>
          <w:lang w:val="en-US" w:eastAsia="zh-CN" w:bidi="ar-SA"/>
        </w:rPr>
        <w:t>，一本升学率在广西领先。</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柳铁一中（初中部）是柳州市委市政府全力打造的一所改革创新的全日制初级中学，这里人才荟萃，集中了南北各大名校毕业的老师，教学成绩优异，得到了社会的高度认可。底蕴深厚，集中了许多优秀学子，学生在各种赛事中屡创佳绩，争得荣誉。学校中考成绩优异，近年来始终保持领先，享有声誉。</w:t>
      </w:r>
    </w:p>
    <w:p>
      <w:pPr>
        <w:pStyle w:val="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w:t>
      </w:r>
    </w:p>
    <w:p>
      <w:pPr>
        <w:pStyle w:val="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kern w:val="2"/>
          <w:sz w:val="24"/>
          <w:szCs w:val="24"/>
          <w:lang w:val="en-US" w:eastAsia="zh-CN" w:bidi="ar-SA"/>
        </w:rPr>
        <w:t>二、校园环境——</w:t>
      </w:r>
      <w:r>
        <w:rPr>
          <w:rFonts w:hint="eastAsia" w:ascii="仿宋" w:hAnsi="仿宋" w:eastAsia="仿宋" w:cs="仿宋"/>
          <w:b/>
          <w:bCs/>
          <w:color w:val="auto"/>
          <w:kern w:val="2"/>
          <w:sz w:val="24"/>
          <w:szCs w:val="24"/>
          <w:lang w:val="en-US" w:eastAsia="zh-CN" w:bidi="ar-SA"/>
        </w:rPr>
        <w:t>自然之美 人文精华</w:t>
      </w:r>
    </w:p>
    <w:p>
      <w:pPr>
        <w:pStyle w:val="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kern w:val="2"/>
          <w:sz w:val="24"/>
          <w:szCs w:val="24"/>
          <w:lang w:val="en-US" w:eastAsia="zh-CN" w:bidi="ar-SA"/>
        </w:rPr>
      </w:pPr>
    </w:p>
    <w:p>
      <w:pPr>
        <w:pStyle w:val="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自然环境——美而优 香馥郁</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高中</w:t>
      </w:r>
      <w:r>
        <w:rPr>
          <w:rFonts w:hint="default" w:ascii="仿宋" w:hAnsi="仿宋" w:eastAsia="仿宋" w:cs="仿宋"/>
          <w:kern w:val="2"/>
          <w:sz w:val="24"/>
          <w:szCs w:val="24"/>
          <w:lang w:eastAsia="zh-CN" w:bidi="ar-SA"/>
        </w:rPr>
        <w:t>一校两</w:t>
      </w:r>
      <w:r>
        <w:rPr>
          <w:rFonts w:hint="eastAsia" w:ascii="仿宋" w:hAnsi="仿宋" w:eastAsia="仿宋" w:cs="仿宋"/>
          <w:kern w:val="2"/>
          <w:sz w:val="24"/>
          <w:szCs w:val="24"/>
          <w:lang w:val="en-US" w:eastAsia="zh-CN" w:bidi="ar-SA"/>
        </w:rPr>
        <w:t>区，总占地437亩。</w:t>
      </w:r>
      <w:r>
        <w:rPr>
          <w:rFonts w:hint="default" w:ascii="仿宋" w:hAnsi="仿宋" w:eastAsia="仿宋" w:cs="仿宋"/>
          <w:kern w:val="2"/>
          <w:sz w:val="24"/>
          <w:szCs w:val="24"/>
          <w:lang w:eastAsia="zh-CN" w:bidi="ar-SA"/>
        </w:rPr>
        <w:t>城站</w:t>
      </w:r>
      <w:r>
        <w:rPr>
          <w:rFonts w:hint="eastAsia" w:ascii="仿宋" w:hAnsi="仿宋" w:eastAsia="仿宋" w:cs="仿宋"/>
          <w:kern w:val="2"/>
          <w:sz w:val="24"/>
          <w:szCs w:val="24"/>
          <w:lang w:val="en-US" w:eastAsia="zh-CN" w:bidi="ar-SA"/>
        </w:rPr>
        <w:t>校区绿树成荫、鸟语花香，周边交通便利。柳东校区欧式建筑风格现代化气息浓厚，室内体育馆、网球场、足球场等运动场所</w:t>
      </w:r>
      <w:r>
        <w:rPr>
          <w:rFonts w:hint="default" w:ascii="仿宋" w:hAnsi="仿宋" w:eastAsia="仿宋" w:cs="仿宋"/>
          <w:kern w:val="2"/>
          <w:sz w:val="24"/>
          <w:szCs w:val="24"/>
          <w:lang w:eastAsia="zh-CN" w:bidi="ar-SA"/>
        </w:rPr>
        <w:t>一应俱全。</w:t>
      </w:r>
      <w:r>
        <w:rPr>
          <w:rFonts w:hint="eastAsia" w:ascii="仿宋" w:hAnsi="仿宋" w:eastAsia="仿宋" w:cs="仿宋"/>
          <w:kern w:val="2"/>
          <w:sz w:val="24"/>
          <w:szCs w:val="24"/>
          <w:lang w:val="en-US" w:eastAsia="zh-CN" w:bidi="ar-SA"/>
        </w:rPr>
        <w:t>初中</w:t>
      </w:r>
      <w:r>
        <w:rPr>
          <w:rFonts w:hint="default" w:ascii="仿宋" w:hAnsi="仿宋" w:eastAsia="仿宋" w:cs="仿宋"/>
          <w:kern w:val="2"/>
          <w:sz w:val="24"/>
          <w:szCs w:val="24"/>
          <w:lang w:eastAsia="zh-CN" w:bidi="ar-SA"/>
        </w:rPr>
        <w:t>一校两区，</w:t>
      </w:r>
      <w:r>
        <w:rPr>
          <w:rFonts w:hint="eastAsia" w:ascii="仿宋" w:hAnsi="仿宋" w:eastAsia="仿宋" w:cs="仿宋"/>
          <w:kern w:val="2"/>
          <w:sz w:val="24"/>
          <w:szCs w:val="24"/>
          <w:lang w:val="en-US" w:eastAsia="zh-CN" w:bidi="ar-SA"/>
        </w:rPr>
        <w:t>校园环境优美，碧草如茵</w:t>
      </w:r>
      <w:r>
        <w:rPr>
          <w:rFonts w:hint="default" w:ascii="仿宋" w:hAnsi="仿宋" w:eastAsia="仿宋" w:cs="仿宋"/>
          <w:kern w:val="2"/>
          <w:sz w:val="24"/>
          <w:szCs w:val="24"/>
          <w:lang w:eastAsia="zh-CN" w:bidi="ar-SA"/>
        </w:rPr>
        <w:t>，花团锦簇，配套设施齐全，教学设备精良。</w:t>
      </w:r>
    </w:p>
    <w:p>
      <w:pPr>
        <w:pStyle w:val="4"/>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人文环境——</w:t>
      </w:r>
      <w:r>
        <w:rPr>
          <w:rFonts w:hint="eastAsia" w:ascii="仿宋" w:hAnsi="仿宋" w:eastAsia="仿宋" w:cs="仿宋"/>
          <w:b/>
          <w:bCs/>
          <w:kern w:val="2"/>
          <w:sz w:val="24"/>
          <w:szCs w:val="24"/>
          <w:lang w:val="en-US" w:eastAsia="zh-CN" w:bidi="ar-SA"/>
        </w:rPr>
        <w:t>星相伴 行无疆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云集众多特级教师、正高级教师、区市学科带头人、区市骨干教师、区市十佳教师。“211”、“985”、双一流名校应届毕业生，占全校教师40%。采取师徒结对制、双师制等多种方式促进青年教师成长。每年组织教师进行各级各类</w:t>
      </w:r>
      <w:r>
        <w:rPr>
          <w:rFonts w:hint="default" w:ascii="仿宋" w:hAnsi="仿宋" w:eastAsia="仿宋" w:cs="仿宋"/>
          <w:kern w:val="2"/>
          <w:sz w:val="24"/>
          <w:szCs w:val="24"/>
          <w:lang w:eastAsia="zh-CN" w:bidi="ar-SA"/>
        </w:rPr>
        <w:t>学习</w:t>
      </w:r>
      <w:r>
        <w:rPr>
          <w:rFonts w:hint="eastAsia" w:ascii="仿宋" w:hAnsi="仿宋" w:eastAsia="仿宋" w:cs="仿宋"/>
          <w:kern w:val="2"/>
          <w:sz w:val="24"/>
          <w:szCs w:val="24"/>
          <w:lang w:val="en-US" w:eastAsia="zh-CN" w:bidi="ar-SA"/>
        </w:rPr>
        <w:t>交流，青年教师能够</w:t>
      </w:r>
      <w:r>
        <w:rPr>
          <w:rFonts w:hint="default" w:ascii="仿宋" w:hAnsi="仿宋" w:eastAsia="仿宋" w:cs="仿宋"/>
          <w:kern w:val="2"/>
          <w:sz w:val="24"/>
          <w:szCs w:val="24"/>
          <w:lang w:eastAsia="zh-CN" w:bidi="ar-SA"/>
        </w:rPr>
        <w:t>有完整</w:t>
      </w:r>
      <w:r>
        <w:rPr>
          <w:rFonts w:hint="eastAsia" w:ascii="仿宋" w:hAnsi="仿宋" w:eastAsia="仿宋" w:cs="仿宋"/>
          <w:kern w:val="2"/>
          <w:sz w:val="24"/>
          <w:szCs w:val="24"/>
          <w:lang w:val="en-US" w:eastAsia="zh-CN" w:bidi="ar-SA"/>
        </w:rPr>
        <w:t>教学</w:t>
      </w:r>
      <w:r>
        <w:rPr>
          <w:rFonts w:hint="default" w:ascii="仿宋" w:hAnsi="仿宋" w:eastAsia="仿宋" w:cs="仿宋"/>
          <w:kern w:val="2"/>
          <w:sz w:val="24"/>
          <w:szCs w:val="24"/>
          <w:lang w:eastAsia="zh-CN" w:bidi="ar-SA"/>
        </w:rPr>
        <w:t>循环的锻炼。</w:t>
      </w:r>
    </w:p>
    <w:p>
      <w:pPr>
        <w:pStyle w:val="4"/>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三、招聘简介——</w:t>
      </w:r>
      <w:r>
        <w:rPr>
          <w:rFonts w:hint="eastAsia" w:ascii="仿宋" w:hAnsi="仿宋" w:eastAsia="仿宋" w:cs="仿宋"/>
          <w:b/>
          <w:bCs/>
          <w:color w:val="auto"/>
          <w:kern w:val="2"/>
          <w:sz w:val="24"/>
          <w:szCs w:val="24"/>
          <w:lang w:val="en-US" w:eastAsia="zh-CN" w:bidi="ar-SA"/>
        </w:rPr>
        <w:t>聚天下英 才而用之</w:t>
      </w:r>
    </w:p>
    <w:p>
      <w:pPr>
        <w:widowControl/>
        <w:spacing w:line="360" w:lineRule="auto"/>
        <w:jc w:val="center"/>
        <w:rPr>
          <w:rFonts w:hint="eastAsia" w:ascii="方正大标宋简体" w:hAnsi="方正大标宋简体" w:eastAsia="方正大标宋简体" w:cs="方正大标宋简体"/>
          <w:b/>
          <w:bCs/>
          <w:color w:val="000000"/>
          <w:kern w:val="0"/>
          <w:sz w:val="36"/>
          <w:szCs w:val="36"/>
        </w:rPr>
      </w:pPr>
      <w:r>
        <w:rPr>
          <w:rFonts w:hint="eastAsia" w:ascii="仿宋" w:hAnsi="仿宋" w:eastAsia="仿宋" w:cs="仿宋"/>
          <w:kern w:val="2"/>
          <w:sz w:val="24"/>
          <w:szCs w:val="24"/>
          <w:lang w:val="en-US" w:eastAsia="zh-CN" w:bidi="ar-SA"/>
        </w:rPr>
        <w:t>（一）招聘对象：品学兼优、立志从事教育事业的高校应届毕业生及在职教师。</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1.岗位需求（含初、高中学科教师）</w:t>
      </w:r>
    </w:p>
    <w:tbl>
      <w:tblPr>
        <w:tblStyle w:val="2"/>
        <w:tblpPr w:leftFromText="180" w:rightFromText="180" w:vertAnchor="text" w:horzAnchor="page" w:tblpX="2517" w:tblpY="24"/>
        <w:tblW w:w="7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334"/>
        <w:gridCol w:w="1541"/>
        <w:gridCol w:w="1226"/>
        <w:gridCol w:w="154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91" w:type="dxa"/>
            <w:gridSpan w:val="6"/>
            <w:vAlign w:val="center"/>
          </w:tcPr>
          <w:p>
            <w:pPr>
              <w:snapToGrid w:val="0"/>
              <w:spacing w:line="240" w:lineRule="auto"/>
              <w:jc w:val="center"/>
              <w:rPr>
                <w:rFonts w:hint="default" w:ascii="仿宋" w:hAnsi="仿宋" w:eastAsia="仿宋" w:cs="仿宋"/>
                <w:b w:val="0"/>
                <w:bCs w:val="0"/>
                <w:color w:val="000000"/>
                <w:sz w:val="18"/>
                <w:szCs w:val="18"/>
                <w:lang w:val="en-US" w:eastAsia="zh-CN"/>
              </w:rPr>
            </w:pPr>
            <w:r>
              <w:rPr>
                <w:rFonts w:hint="eastAsia" w:ascii="方正大标宋简体" w:hAnsi="方正大标宋简体" w:eastAsia="方正大标宋简体" w:cs="方正大标宋简体"/>
                <w:b w:val="0"/>
                <w:bCs w:val="0"/>
                <w:color w:val="000000"/>
                <w:kern w:val="0"/>
                <w:sz w:val="36"/>
                <w:szCs w:val="36"/>
                <w:lang w:val="en-US" w:eastAsia="zh-CN"/>
              </w:rPr>
              <w:t>岗位需求表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62"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00"/>
                <w:sz w:val="18"/>
                <w:szCs w:val="18"/>
              </w:rPr>
              <w:t>序号</w:t>
            </w:r>
          </w:p>
        </w:tc>
        <w:tc>
          <w:tcPr>
            <w:tcW w:w="1334"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00"/>
                <w:sz w:val="18"/>
                <w:szCs w:val="18"/>
              </w:rPr>
              <w:t>岗位</w:t>
            </w:r>
          </w:p>
        </w:tc>
        <w:tc>
          <w:tcPr>
            <w:tcW w:w="1541"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00"/>
                <w:sz w:val="18"/>
                <w:szCs w:val="18"/>
              </w:rPr>
              <w:t>专业</w:t>
            </w:r>
          </w:p>
        </w:tc>
        <w:tc>
          <w:tcPr>
            <w:tcW w:w="1226"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00"/>
                <w:sz w:val="18"/>
                <w:szCs w:val="18"/>
              </w:rPr>
              <w:t>学历</w:t>
            </w:r>
          </w:p>
        </w:tc>
        <w:tc>
          <w:tcPr>
            <w:tcW w:w="1547"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00"/>
                <w:sz w:val="18"/>
                <w:szCs w:val="18"/>
              </w:rPr>
              <w:t>岗位要求</w:t>
            </w:r>
          </w:p>
        </w:tc>
        <w:tc>
          <w:tcPr>
            <w:tcW w:w="981" w:type="dxa"/>
            <w:vAlign w:val="center"/>
          </w:tcPr>
          <w:p>
            <w:pPr>
              <w:snapToGrid w:val="0"/>
              <w:spacing w:line="240" w:lineRule="auto"/>
              <w:jc w:val="center"/>
              <w:rPr>
                <w:rFonts w:hint="eastAsia" w:ascii="仿宋" w:hAnsi="仿宋" w:eastAsia="仿宋" w:cs="仿宋"/>
                <w:b/>
                <w:bCs/>
                <w:color w:val="000000"/>
                <w:kern w:val="2"/>
                <w:sz w:val="18"/>
                <w:szCs w:val="18"/>
                <w:lang w:val="en-US" w:eastAsia="zh-CN" w:bidi="ar-SA"/>
              </w:rPr>
            </w:pPr>
            <w:r>
              <w:rPr>
                <w:rFonts w:hint="eastAsia" w:ascii="仿宋" w:hAnsi="仿宋" w:eastAsia="仿宋" w:cs="仿宋"/>
                <w:b/>
                <w:bCs/>
                <w:color w:val="0000FF"/>
                <w:sz w:val="18"/>
                <w:szCs w:val="18"/>
                <w:lang w:val="en-US" w:eastAsia="zh-CN"/>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语文教师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中国语言文学类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数学教师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数学类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英语教师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外国语言文学类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物理教师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物理学类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化学教师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化学类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生物教师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生物科学类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政治教师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马克思主义理论类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历史教师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历史学类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2"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334"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地理教师</w:t>
            </w:r>
          </w:p>
        </w:tc>
        <w:tc>
          <w:tcPr>
            <w:tcW w:w="1541"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地理科学类</w:t>
            </w:r>
            <w:r>
              <w:rPr>
                <w:rFonts w:hint="eastAsia" w:ascii="仿宋" w:hAnsi="仿宋" w:eastAsia="仿宋" w:cs="仿宋"/>
                <w:color w:val="000000"/>
                <w:sz w:val="18"/>
                <w:szCs w:val="18"/>
                <w:lang w:val="en-US" w:eastAsia="zh-CN"/>
              </w:rPr>
              <w:t>；教育学类</w:t>
            </w:r>
          </w:p>
        </w:tc>
        <w:tc>
          <w:tcPr>
            <w:tcW w:w="1226" w:type="dxa"/>
            <w:vAlign w:val="center"/>
          </w:tcPr>
          <w:p>
            <w:pPr>
              <w:snapToGrid w:val="0"/>
              <w:spacing w:line="24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b w:val="0"/>
                <w:bCs w:val="0"/>
                <w:sz w:val="18"/>
                <w:szCs w:val="18"/>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2"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334"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艺术教师</w:t>
            </w:r>
          </w:p>
        </w:tc>
        <w:tc>
          <w:tcPr>
            <w:tcW w:w="1541"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艺术类；教育学类</w:t>
            </w:r>
          </w:p>
        </w:tc>
        <w:tc>
          <w:tcPr>
            <w:tcW w:w="1226"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2"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w:t>
            </w:r>
          </w:p>
        </w:tc>
        <w:tc>
          <w:tcPr>
            <w:tcW w:w="1334"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体育教师</w:t>
            </w:r>
          </w:p>
        </w:tc>
        <w:tc>
          <w:tcPr>
            <w:tcW w:w="1541"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体育学类；教育学类</w:t>
            </w:r>
          </w:p>
        </w:tc>
        <w:tc>
          <w:tcPr>
            <w:tcW w:w="1226"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62"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w:t>
            </w:r>
          </w:p>
        </w:tc>
        <w:tc>
          <w:tcPr>
            <w:tcW w:w="1334"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信息技术教师</w:t>
            </w:r>
          </w:p>
        </w:tc>
        <w:tc>
          <w:tcPr>
            <w:tcW w:w="1541"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计算机科学与技术类；教育学类</w:t>
            </w:r>
          </w:p>
        </w:tc>
        <w:tc>
          <w:tcPr>
            <w:tcW w:w="1226"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62"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13</w:t>
            </w:r>
          </w:p>
        </w:tc>
        <w:tc>
          <w:tcPr>
            <w:tcW w:w="1334"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心理教师</w:t>
            </w:r>
          </w:p>
        </w:tc>
        <w:tc>
          <w:tcPr>
            <w:tcW w:w="1541"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心理学类；教育学类</w:t>
            </w:r>
          </w:p>
        </w:tc>
        <w:tc>
          <w:tcPr>
            <w:tcW w:w="1226"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大学本科及以上</w:t>
            </w:r>
          </w:p>
        </w:tc>
        <w:tc>
          <w:tcPr>
            <w:tcW w:w="1547" w:type="dxa"/>
            <w:vAlign w:val="center"/>
          </w:tcPr>
          <w:p>
            <w:pPr>
              <w:snapToGrid w:val="0"/>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color w:val="000000"/>
                <w:sz w:val="18"/>
                <w:szCs w:val="18"/>
                <w:lang w:val="en-US" w:eastAsia="zh-CN"/>
              </w:rPr>
              <w:t>教师资格证</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62" w:type="dxa"/>
            <w:vAlign w:val="center"/>
          </w:tcPr>
          <w:p>
            <w:pPr>
              <w:tabs>
                <w:tab w:val="left" w:pos="387"/>
              </w:tabs>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14</w:t>
            </w:r>
          </w:p>
        </w:tc>
        <w:tc>
          <w:tcPr>
            <w:tcW w:w="1334" w:type="dxa"/>
            <w:vAlign w:val="center"/>
          </w:tcPr>
          <w:p>
            <w:pPr>
              <w:tabs>
                <w:tab w:val="left" w:pos="239"/>
              </w:tabs>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高层次专家</w:t>
            </w:r>
          </w:p>
        </w:tc>
        <w:tc>
          <w:tcPr>
            <w:tcW w:w="154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不限专业</w:t>
            </w:r>
          </w:p>
        </w:tc>
        <w:tc>
          <w:tcPr>
            <w:tcW w:w="1226" w:type="dxa"/>
            <w:vAlign w:val="center"/>
          </w:tcPr>
          <w:p>
            <w:pPr>
              <w:snapToGrid w:val="0"/>
              <w:spacing w:line="240" w:lineRule="auto"/>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博士</w:t>
            </w:r>
          </w:p>
        </w:tc>
        <w:tc>
          <w:tcPr>
            <w:tcW w:w="1547"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不限</w:t>
            </w:r>
          </w:p>
        </w:tc>
        <w:tc>
          <w:tcPr>
            <w:tcW w:w="981" w:type="dxa"/>
            <w:vAlign w:val="center"/>
          </w:tcPr>
          <w:p>
            <w:pPr>
              <w:snapToGrid w:val="0"/>
              <w:spacing w:line="240" w:lineRule="auto"/>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62" w:type="dxa"/>
            <w:vAlign w:val="center"/>
          </w:tcPr>
          <w:p>
            <w:pPr>
              <w:snapToGrid w:val="0"/>
              <w:spacing w:line="240" w:lineRule="auto"/>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15</w:t>
            </w:r>
          </w:p>
          <w:p>
            <w:pPr>
              <w:snapToGrid w:val="0"/>
              <w:spacing w:line="240" w:lineRule="auto"/>
              <w:jc w:val="center"/>
              <w:rPr>
                <w:rFonts w:hint="default" w:ascii="仿宋" w:hAnsi="仿宋" w:eastAsia="仿宋" w:cs="仿宋"/>
                <w:color w:val="000000"/>
                <w:sz w:val="18"/>
                <w:szCs w:val="18"/>
                <w:lang w:val="en-US" w:eastAsia="zh-CN"/>
              </w:rPr>
            </w:pPr>
          </w:p>
        </w:tc>
        <w:tc>
          <w:tcPr>
            <w:tcW w:w="1334"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高中奥赛教练</w:t>
            </w:r>
          </w:p>
        </w:tc>
        <w:tc>
          <w:tcPr>
            <w:tcW w:w="1541"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数学类、物理学类、生物科学类、化学类、计算机科学与技术类、教育学类</w:t>
            </w:r>
          </w:p>
        </w:tc>
        <w:tc>
          <w:tcPr>
            <w:tcW w:w="1226" w:type="dxa"/>
            <w:vAlign w:val="center"/>
          </w:tcPr>
          <w:p>
            <w:pPr>
              <w:snapToGrid w:val="0"/>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大学本科</w:t>
            </w:r>
            <w:r>
              <w:rPr>
                <w:rFonts w:hint="eastAsia" w:ascii="仿宋" w:hAnsi="仿宋" w:eastAsia="仿宋" w:cs="仿宋"/>
                <w:color w:val="000000"/>
                <w:sz w:val="18"/>
                <w:szCs w:val="18"/>
              </w:rPr>
              <w:t>及以上</w:t>
            </w:r>
          </w:p>
        </w:tc>
        <w:tc>
          <w:tcPr>
            <w:tcW w:w="1547" w:type="dxa"/>
            <w:vAlign w:val="center"/>
          </w:tcPr>
          <w:p>
            <w:pPr>
              <w:snapToGrid w:val="0"/>
              <w:spacing w:line="240" w:lineRule="auto"/>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在校或在职期间表现突出，成绩优异且有高中阶段学科竞赛经历并取得过省级一等奖及以上或具有从事学科竞赛教学且工作能力突出者优先考虑</w:t>
            </w:r>
          </w:p>
        </w:tc>
        <w:tc>
          <w:tcPr>
            <w:tcW w:w="981" w:type="dxa"/>
            <w:vAlign w:val="center"/>
          </w:tcPr>
          <w:p>
            <w:pPr>
              <w:snapToGrid w:val="0"/>
              <w:spacing w:line="240" w:lineRule="auto"/>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若干</w:t>
            </w:r>
          </w:p>
        </w:tc>
      </w:tr>
    </w:tbl>
    <w:p>
      <w:pPr>
        <w:pStyle w:val="4"/>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color w:val="auto"/>
          <w:kern w:val="2"/>
          <w:sz w:val="24"/>
          <w:szCs w:val="24"/>
          <w:lang w:val="en-US" w:eastAsia="zh-CN" w:bidi="ar-SA"/>
        </w:rPr>
      </w:pPr>
    </w:p>
    <w:p>
      <w:pPr>
        <w:pStyle w:val="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kern w:val="2"/>
          <w:sz w:val="24"/>
          <w:szCs w:val="24"/>
          <w:lang w:val="en-US" w:eastAsia="zh-CN" w:bidi="ar-SA"/>
        </w:rPr>
      </w:pPr>
    </w:p>
    <w:p>
      <w:pPr>
        <w:widowControl/>
        <w:spacing w:line="360" w:lineRule="auto"/>
        <w:ind w:firstLine="480" w:firstLineChars="200"/>
        <w:jc w:val="both"/>
        <w:rPr>
          <w:rFonts w:hint="eastAsia" w:ascii="方正大标宋简体" w:hAnsi="方正大标宋简体" w:eastAsia="方正大标宋简体" w:cs="方正大标宋简体"/>
          <w:b/>
          <w:bCs/>
          <w:color w:val="000000"/>
          <w:kern w:val="0"/>
          <w:sz w:val="36"/>
          <w:szCs w:val="36"/>
        </w:rPr>
      </w:pPr>
      <w:r>
        <w:rPr>
          <w:rFonts w:hint="eastAsia" w:ascii="仿宋" w:hAnsi="仿宋" w:eastAsia="仿宋" w:cs="仿宋"/>
          <w:kern w:val="2"/>
          <w:sz w:val="24"/>
          <w:szCs w:val="24"/>
          <w:lang w:val="en-US" w:eastAsia="zh-CN" w:bidi="ar-SA"/>
        </w:rPr>
        <w:t>2.招聘对象：品学兼优、立志从事教育事业的优秀高校毕业生（含2024年应届毕业生）及有丰富教学经历的在职、退休教师。</w:t>
      </w:r>
    </w:p>
    <w:p>
      <w:pPr>
        <w:pStyle w:val="4"/>
        <w:ind w:left="0" w:leftChars="0"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应聘条件</w:t>
      </w:r>
    </w:p>
    <w:p>
      <w:pPr>
        <w:pStyle w:val="4"/>
        <w:rPr>
          <w:rFonts w:hint="default"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热爱教育事业，身体健康，诚实守信，品行端正，敬业爱生，所学专业与岗位学科相符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或有初、高中相关学科教学经历。</w:t>
      </w:r>
    </w:p>
    <w:p>
      <w:pPr>
        <w:pStyle w:val="4"/>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最高学历毕业证（或《毕业生就业推荐表》）、学位证、教师资格证（</w:t>
      </w:r>
      <w:r>
        <w:rPr>
          <w:rFonts w:hint="eastAsia" w:ascii="仿宋" w:hAnsi="仿宋" w:eastAsia="仿宋" w:cs="仿宋"/>
          <w:sz w:val="24"/>
          <w:szCs w:val="24"/>
          <w:lang w:val="en-US" w:eastAsia="zh-CN"/>
        </w:rPr>
        <w:t>24年应届毕业生需在</w:t>
      </w: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年8月前取得）。</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firstLine="240" w:firstLineChars="100"/>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sz w:val="24"/>
          <w:szCs w:val="24"/>
          <w:lang w:val="en-US" w:eastAsia="zh-CN"/>
        </w:rPr>
        <w:t>4.</w:t>
      </w:r>
      <w:r>
        <w:rPr>
          <w:rFonts w:hint="eastAsia" w:ascii="仿宋" w:hAnsi="仿宋" w:eastAsia="仿宋" w:cs="仿宋"/>
          <w:kern w:val="2"/>
          <w:sz w:val="24"/>
          <w:szCs w:val="24"/>
          <w:lang w:val="en-US" w:eastAsia="zh-CN" w:bidi="ar-SA"/>
        </w:rPr>
        <w:t>福利待遇</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学校薪酬体系完善，</w:t>
      </w:r>
      <w:r>
        <w:rPr>
          <w:rFonts w:hint="eastAsia" w:ascii="仿宋" w:hAnsi="仿宋" w:eastAsia="仿宋" w:cs="仿宋"/>
          <w:color w:val="auto"/>
          <w:kern w:val="2"/>
          <w:sz w:val="24"/>
          <w:szCs w:val="24"/>
          <w:lang w:val="en-US" w:eastAsia="zh-CN" w:bidi="ar-SA"/>
        </w:rPr>
        <w:t>教师享有同等待遇，</w:t>
      </w:r>
      <w:r>
        <w:rPr>
          <w:rFonts w:hint="eastAsia" w:ascii="仿宋" w:hAnsi="仿宋" w:eastAsia="仿宋" w:cs="仿宋"/>
          <w:kern w:val="2"/>
          <w:sz w:val="24"/>
          <w:szCs w:val="24"/>
          <w:lang w:val="en-US" w:eastAsia="zh-CN" w:bidi="ar-SA"/>
        </w:rPr>
        <w:t>五险一金、带薪寒暑假、餐补等福利俱全。为青年教师提供宿舍，配套生活家电。</w:t>
      </w:r>
      <w:r>
        <w:rPr>
          <w:rFonts w:hint="eastAsia" w:ascii="仿宋" w:hAnsi="仿宋" w:eastAsia="仿宋" w:cs="仿宋"/>
          <w:color w:val="auto"/>
          <w:kern w:val="2"/>
          <w:sz w:val="24"/>
          <w:szCs w:val="24"/>
          <w:lang w:val="en-US" w:eastAsia="zh-CN" w:bidi="ar-SA"/>
        </w:rPr>
        <w:t>学校</w:t>
      </w:r>
      <w:r>
        <w:rPr>
          <w:rFonts w:hint="default" w:ascii="仿宋" w:hAnsi="仿宋" w:eastAsia="仿宋" w:cs="仿宋"/>
          <w:color w:val="auto"/>
          <w:kern w:val="2"/>
          <w:sz w:val="24"/>
          <w:szCs w:val="24"/>
          <w:lang w:eastAsia="zh-CN" w:bidi="ar-SA"/>
        </w:rPr>
        <w:t>考核通过，条件合适者给予编制</w:t>
      </w:r>
      <w:r>
        <w:rPr>
          <w:rFonts w:hint="eastAsia" w:ascii="仿宋" w:hAnsi="仿宋" w:eastAsia="仿宋" w:cs="仿宋"/>
          <w:color w:val="auto"/>
          <w:kern w:val="2"/>
          <w:sz w:val="24"/>
          <w:szCs w:val="24"/>
          <w:lang w:eastAsia="zh-CN" w:bidi="ar-SA"/>
        </w:rPr>
        <w:t>。</w:t>
      </w:r>
    </w:p>
    <w:p>
      <w:pPr>
        <w:pStyle w:val="4"/>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引进高层次专家（博士）享有以上待遇外，薪酬实行年薪制，可面议。</w:t>
      </w:r>
    </w:p>
    <w:p>
      <w:pPr>
        <w:pStyle w:val="4"/>
        <w:numPr>
          <w:ilvl w:val="0"/>
          <w:numId w:val="0"/>
        </w:numPr>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报名方式及资格审查</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（一）报名方式</w:t>
      </w:r>
    </w:p>
    <w:p>
      <w:pPr>
        <w:widowControl/>
        <w:spacing w:line="36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1.网上投递</w:t>
      </w:r>
      <w:r>
        <w:rPr>
          <w:rFonts w:hint="eastAsia" w:ascii="仿宋" w:hAnsi="仿宋" w:eastAsia="仿宋" w:cs="仿宋"/>
          <w:kern w:val="0"/>
          <w:sz w:val="24"/>
          <w:szCs w:val="24"/>
          <w:lang w:val="en-US" w:eastAsia="zh-CN"/>
        </w:rPr>
        <w:t>简历并扫码填写报名信息</w:t>
      </w:r>
    </w:p>
    <w:p>
      <w:pPr>
        <w:widowControl/>
        <w:spacing w:line="360" w:lineRule="auto"/>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drawing>
          <wp:anchor distT="0" distB="0" distL="114300" distR="114300" simplePos="0" relativeHeight="251659264" behindDoc="0" locked="0" layoutInCell="1" allowOverlap="1">
            <wp:simplePos x="0" y="0"/>
            <wp:positionH relativeFrom="column">
              <wp:posOffset>174625</wp:posOffset>
            </wp:positionH>
            <wp:positionV relativeFrom="paragraph">
              <wp:posOffset>378460</wp:posOffset>
            </wp:positionV>
            <wp:extent cx="1583690" cy="2070735"/>
            <wp:effectExtent l="0" t="0" r="16510" b="5715"/>
            <wp:wrapTopAndBottom/>
            <wp:docPr id="1" name="图片 1" descr="ec470916c6a12c545f56fea164b79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470916c6a12c545f56fea164b79e1b"/>
                    <pic:cNvPicPr>
                      <a:picLocks noChangeAspect="1"/>
                    </pic:cNvPicPr>
                  </pic:nvPicPr>
                  <pic:blipFill>
                    <a:blip r:embed="rId4"/>
                    <a:stretch>
                      <a:fillRect/>
                    </a:stretch>
                  </pic:blipFill>
                  <pic:spPr>
                    <a:xfrm>
                      <a:off x="0" y="0"/>
                      <a:ext cx="1583690" cy="2070735"/>
                    </a:xfrm>
                    <a:prstGeom prst="rect">
                      <a:avLst/>
                    </a:prstGeom>
                  </pic:spPr>
                </pic:pic>
              </a:graphicData>
            </a:graphic>
          </wp:anchor>
        </w:drawing>
      </w:r>
      <w:r>
        <w:rPr>
          <w:rFonts w:hint="eastAsia" w:ascii="仿宋" w:hAnsi="仿宋" w:eastAsia="仿宋" w:cs="仿宋"/>
          <w:kern w:val="0"/>
          <w:sz w:val="24"/>
          <w:szCs w:val="24"/>
          <w:lang w:val="en-US" w:eastAsia="zh-CN"/>
        </w:rPr>
        <w:t>请扫描下方二维码填写本人报名信息</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2.邮件要求</w:t>
      </w:r>
    </w:p>
    <w:p>
      <w:pPr>
        <w:widowControl/>
        <w:spacing w:line="360" w:lineRule="auto"/>
        <w:ind w:firstLine="241" w:firstLineChars="100"/>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网上报名投递</w:t>
      </w:r>
      <w:r>
        <w:rPr>
          <w:rFonts w:hint="eastAsia" w:ascii="仿宋" w:hAnsi="仿宋" w:eastAsia="仿宋" w:cs="仿宋"/>
          <w:b/>
          <w:bCs/>
          <w:kern w:val="0"/>
          <w:sz w:val="24"/>
          <w:szCs w:val="24"/>
        </w:rPr>
        <w:t xml:space="preserve">邮箱: </w:t>
      </w:r>
      <w:r>
        <w:rPr>
          <w:rFonts w:hint="eastAsia" w:ascii="仿宋" w:hAnsi="仿宋" w:eastAsia="仿宋" w:cs="仿宋"/>
          <w:b/>
          <w:bCs/>
          <w:kern w:val="0"/>
          <w:sz w:val="24"/>
          <w:szCs w:val="24"/>
          <w:lang w:val="en-US" w:eastAsia="zh-CN"/>
        </w:rPr>
        <w:t>L</w:t>
      </w:r>
      <w:r>
        <w:rPr>
          <w:rFonts w:hint="eastAsia" w:ascii="仿宋" w:hAnsi="仿宋" w:eastAsia="仿宋" w:cs="仿宋"/>
          <w:b/>
          <w:bCs/>
          <w:kern w:val="0"/>
          <w:sz w:val="24"/>
          <w:szCs w:val="24"/>
        </w:rPr>
        <w:t>tyz</w:t>
      </w:r>
      <w:r>
        <w:rPr>
          <w:rFonts w:hint="eastAsia" w:ascii="仿宋" w:hAnsi="仿宋" w:eastAsia="仿宋" w:cs="仿宋"/>
          <w:b/>
          <w:bCs/>
          <w:kern w:val="0"/>
          <w:sz w:val="24"/>
          <w:szCs w:val="24"/>
          <w:lang w:val="en-US" w:eastAsia="zh-CN"/>
        </w:rPr>
        <w:t>zp</w:t>
      </w:r>
      <w:r>
        <w:rPr>
          <w:rFonts w:hint="eastAsia" w:ascii="仿宋" w:hAnsi="仿宋" w:eastAsia="仿宋" w:cs="仿宋"/>
          <w:b/>
          <w:bCs/>
          <w:kern w:val="0"/>
          <w:sz w:val="24"/>
          <w:szCs w:val="24"/>
        </w:rPr>
        <w:t>@163.com</w:t>
      </w:r>
      <w:r>
        <w:rPr>
          <w:rFonts w:hint="eastAsia" w:ascii="仿宋" w:hAnsi="仿宋" w:eastAsia="仿宋" w:cs="仿宋"/>
          <w:b/>
          <w:bCs/>
          <w:kern w:val="0"/>
          <w:sz w:val="24"/>
          <w:szCs w:val="24"/>
          <w:lang w:val="en-US" w:eastAsia="zh-CN"/>
        </w:rPr>
        <w:t>(以此为准）</w:t>
      </w:r>
    </w:p>
    <w:p>
      <w:pPr>
        <w:widowControl/>
        <w:spacing w:line="360" w:lineRule="auto"/>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邮件标题：</w:t>
      </w:r>
      <w:r>
        <w:rPr>
          <w:rFonts w:hint="eastAsia" w:ascii="仿宋" w:hAnsi="仿宋" w:eastAsia="仿宋" w:cs="仿宋"/>
          <w:kern w:val="0"/>
          <w:sz w:val="24"/>
          <w:szCs w:val="24"/>
          <w:lang w:val="en-US" w:eastAsia="zh-CN"/>
        </w:rPr>
        <w:t>毕业学校+学科+姓名</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应聘岗位</w:t>
      </w:r>
      <w:r>
        <w:rPr>
          <w:rFonts w:hint="eastAsia" w:ascii="仿宋" w:hAnsi="仿宋" w:eastAsia="仿宋" w:cs="仿宋"/>
          <w:kern w:val="0"/>
          <w:sz w:val="24"/>
          <w:szCs w:val="24"/>
        </w:rPr>
        <w:t>】</w:t>
      </w:r>
    </w:p>
    <w:p>
      <w:pPr>
        <w:widowControl/>
        <w:spacing w:line="360" w:lineRule="auto"/>
        <w:ind w:firstLine="240" w:firstLineChars="1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现场报名时间地点：详见校方安排</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3.简历内容</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提供个人</w:t>
      </w:r>
      <w:r>
        <w:rPr>
          <w:rFonts w:hint="eastAsia" w:ascii="仿宋" w:hAnsi="仿宋" w:eastAsia="仿宋" w:cs="仿宋"/>
          <w:kern w:val="0"/>
          <w:sz w:val="24"/>
          <w:szCs w:val="24"/>
        </w:rPr>
        <w:t>简历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内容真实详细，</w:t>
      </w:r>
      <w:r>
        <w:rPr>
          <w:rFonts w:hint="eastAsia" w:ascii="仿宋" w:hAnsi="仿宋" w:eastAsia="仿宋" w:cs="仿宋"/>
          <w:kern w:val="0"/>
          <w:sz w:val="24"/>
          <w:szCs w:val="24"/>
          <w:lang w:val="en-US" w:eastAsia="zh-CN"/>
        </w:rPr>
        <w:t>个人经历从高中阶段写起，注明各学段毕业的学校；</w:t>
      </w:r>
      <w:r>
        <w:rPr>
          <w:rFonts w:hint="eastAsia" w:ascii="仿宋" w:hAnsi="仿宋" w:eastAsia="仿宋" w:cs="仿宋"/>
          <w:kern w:val="0"/>
          <w:sz w:val="24"/>
          <w:szCs w:val="24"/>
        </w:rPr>
        <w:t>在职教师还需在简历中附本人毕业证、学位证、教师资格证、职称证</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获奖证书</w:t>
      </w:r>
      <w:r>
        <w:rPr>
          <w:rFonts w:hint="eastAsia" w:ascii="仿宋" w:hAnsi="仿宋" w:eastAsia="仿宋" w:cs="仿宋"/>
          <w:kern w:val="0"/>
          <w:sz w:val="24"/>
          <w:szCs w:val="24"/>
        </w:rPr>
        <w:t>等图片。简历</w:t>
      </w:r>
      <w:r>
        <w:rPr>
          <w:rFonts w:hint="eastAsia" w:ascii="仿宋" w:hAnsi="仿宋" w:eastAsia="仿宋" w:cs="仿宋"/>
          <w:kern w:val="0"/>
          <w:sz w:val="24"/>
          <w:szCs w:val="24"/>
          <w:lang w:val="en-US" w:eastAsia="zh-CN"/>
        </w:rPr>
        <w:t>及相关证件证明</w:t>
      </w:r>
      <w:r>
        <w:rPr>
          <w:rFonts w:hint="eastAsia" w:ascii="仿宋" w:hAnsi="仿宋" w:eastAsia="仿宋" w:cs="仿宋"/>
          <w:kern w:val="0"/>
          <w:sz w:val="24"/>
          <w:szCs w:val="24"/>
        </w:rPr>
        <w:t>生成PDF文件格式</w:t>
      </w:r>
      <w:r>
        <w:rPr>
          <w:rFonts w:hint="eastAsia" w:ascii="仿宋" w:hAnsi="仿宋" w:eastAsia="仿宋" w:cs="仿宋"/>
          <w:kern w:val="0"/>
          <w:sz w:val="24"/>
          <w:szCs w:val="24"/>
          <w:lang w:val="en-US" w:eastAsia="zh-CN"/>
        </w:rPr>
        <w:t>统一打包成一个文件夹/压缩包（名称：毕业学校+学科+姓名</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应聘岗位</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）发送至邮箱</w:t>
      </w:r>
      <w:r>
        <w:rPr>
          <w:rFonts w:hint="eastAsia" w:ascii="仿宋" w:hAnsi="仿宋" w:eastAsia="仿宋" w:cs="仿宋"/>
          <w:kern w:val="0"/>
          <w:sz w:val="24"/>
          <w:szCs w:val="24"/>
        </w:rPr>
        <w:t>。</w:t>
      </w:r>
    </w:p>
    <w:p>
      <w:pPr>
        <w:widowControl/>
        <w:spacing w:line="36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4.报名时间：长期有效</w:t>
      </w:r>
    </w:p>
    <w:p>
      <w:pPr>
        <w:widowControl/>
        <w:spacing w:line="360" w:lineRule="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5.联系方式</w:t>
      </w:r>
    </w:p>
    <w:p>
      <w:pPr>
        <w:widowControl/>
        <w:spacing w:line="360" w:lineRule="auto"/>
        <w:ind w:firstLine="480" w:firstLineChars="200"/>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高中：张老师</w:t>
      </w:r>
      <w:r>
        <w:rPr>
          <w:rFonts w:hint="eastAsia" w:ascii="仿宋" w:hAnsi="仿宋" w:eastAsia="仿宋" w:cs="仿宋"/>
          <w:color w:val="auto"/>
          <w:kern w:val="0"/>
          <w:sz w:val="24"/>
          <w:szCs w:val="24"/>
          <w:lang w:eastAsia="zh-CN"/>
        </w:rPr>
        <w:t>0</w:t>
      </w:r>
      <w:r>
        <w:rPr>
          <w:rFonts w:hint="default" w:ascii="仿宋" w:hAnsi="仿宋" w:eastAsia="仿宋" w:cs="仿宋"/>
          <w:color w:val="auto"/>
          <w:kern w:val="0"/>
          <w:sz w:val="24"/>
          <w:szCs w:val="24"/>
          <w:lang w:eastAsia="zh-CN"/>
        </w:rPr>
        <w:t>772</w:t>
      </w:r>
      <w:r>
        <w:rPr>
          <w:rFonts w:hint="eastAsia" w:ascii="仿宋" w:hAnsi="仿宋" w:eastAsia="仿宋" w:cs="仿宋"/>
          <w:color w:val="auto"/>
          <w:kern w:val="0"/>
          <w:sz w:val="24"/>
          <w:szCs w:val="24"/>
          <w:lang w:eastAsia="zh-CN"/>
        </w:rPr>
        <w:t>-</w:t>
      </w:r>
      <w:r>
        <w:rPr>
          <w:rFonts w:hint="default" w:ascii="仿宋" w:hAnsi="仿宋" w:eastAsia="仿宋" w:cs="仿宋"/>
          <w:color w:val="auto"/>
          <w:kern w:val="0"/>
          <w:sz w:val="24"/>
          <w:szCs w:val="24"/>
          <w:lang w:eastAsia="zh-CN"/>
        </w:rPr>
        <w:t>3616839</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 xml:space="preserve">17377239592     </w:t>
      </w:r>
    </w:p>
    <w:p>
      <w:pPr>
        <w:widowControl/>
        <w:spacing w:line="360" w:lineRule="auto"/>
        <w:ind w:firstLine="480" w:firstLineChars="200"/>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初中：韦老师</w:t>
      </w:r>
      <w:r>
        <w:rPr>
          <w:rFonts w:hint="default" w:ascii="仿宋" w:hAnsi="仿宋" w:eastAsia="仿宋" w:cs="仿宋"/>
          <w:color w:val="auto"/>
          <w:kern w:val="0"/>
          <w:sz w:val="24"/>
          <w:szCs w:val="24"/>
          <w:lang w:eastAsia="zh-CN"/>
        </w:rPr>
        <w:t>0772-2673889</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 xml:space="preserve">13324821885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MGQyZWNiNjJkNDgwMzJjNzc2MjRjZDQ4ZTYyNjQifQ=="/>
  </w:docVars>
  <w:rsids>
    <w:rsidRoot w:val="5B28500A"/>
    <w:rsid w:val="5B28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2023-09-20T00:51:00Z</dcterms:created>
  <dc:creator>Administrator</dc:creator>
  <cp:lastModifiedBy>Administrator</cp:lastModifiedBy>
  <dcterms:modified xsi:type="dcterms:W3CDTF">2023-09-20T00:59:17Z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9C856F954AF540629459D8E695004BB6_11</vt:lpwstr>
  </property>
</Properties>
</file>