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left="0" w:leftChars="0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2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呼和浩特市银龄讲学计划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72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3—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val="en-US" w:eastAsia="zh-CN"/>
        </w:rPr>
        <w:t>学年招募讲学教师计划表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baseline"/>
        <w:rPr>
          <w:rFonts w:hint="default"/>
          <w:lang w:val="en-US" w:eastAsia="zh-CN"/>
        </w:rPr>
      </w:pPr>
    </w:p>
    <w:tbl>
      <w:tblPr>
        <w:tblStyle w:val="5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8"/>
        <w:gridCol w:w="2164"/>
        <w:gridCol w:w="28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地区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学段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讲学学校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旗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小学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土默特左旗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蒙古族学校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小学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土默特左旗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台阁牧中心校</w:t>
            </w: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达尔架学校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土默特左旗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台阁牧中心校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初中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道德与法治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土默特左旗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台阁牧中心校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县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小学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  <w:t>武川县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  <w:t>西乌兰不浪中心校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eastAsia="zh-CN"/>
              </w:rPr>
              <w:t>初中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  <w:t>语文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  <w:t>武川县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  <w:t>第三中学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spacing w:val="6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pacing w:val="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/>
    <w:sectPr>
      <w:footerReference r:id="rId3" w:type="default"/>
      <w:pgSz w:w="11906" w:h="16838"/>
      <w:pgMar w:top="1440" w:right="1587" w:bottom="1644" w:left="1587" w:header="851" w:footer="1247" w:gutter="0"/>
      <w:pgNumType w:fmt="decimal" w:start="1"/>
      <w:cols w:space="0" w:num="1"/>
      <w:titlePg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32"/>
                              <w:szCs w:val="32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32"/>
                        <w:szCs w:val="32"/>
                        <w:lang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c2MTZkMzNiOTBiOWYxMTc0MmQxOTkwZThjMjUifQ=="/>
  </w:docVars>
  <w:rsids>
    <w:rsidRoot w:val="767D5C8C"/>
    <w:rsid w:val="17687BBD"/>
    <w:rsid w:val="1A2C531A"/>
    <w:rsid w:val="1D1E640E"/>
    <w:rsid w:val="32AF7A9F"/>
    <w:rsid w:val="34CD7124"/>
    <w:rsid w:val="35714865"/>
    <w:rsid w:val="6648227B"/>
    <w:rsid w:val="767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09" w:after="209" w:line="240" w:lineRule="atLeast"/>
      <w:ind w:firstLineChars="0"/>
      <w:jc w:val="center"/>
      <w:textAlignment w:val="baseline"/>
    </w:pPr>
    <w:rPr>
      <w:rFonts w:ascii="Arial" w:hAnsi="Arial" w:eastAsia="黑体"/>
      <w:kern w:val="2"/>
      <w:sz w:val="5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2023-07-31T00:15:00Z</dcterms:created>
  <dc:creator>Chen</dc:creator>
  <cp:lastModifiedBy>Chen</cp:lastModifiedBy>
  <dcterms:modified xsi:type="dcterms:W3CDTF">2023-07-31T00:17:28Z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BC0D9B26CE484EF9BDBB3959EADA6896_11</vt:lpwstr>
  </property>
</Properties>
</file>