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ascii="Verdana" w:hAnsi="Verdana" w:cs="Verdana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tbl>
      <w:tblPr>
        <w:tblW w:w="84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663"/>
        <w:gridCol w:w="548"/>
        <w:gridCol w:w="839"/>
        <w:gridCol w:w="1312"/>
        <w:gridCol w:w="3321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婺城区2023合同制教职工招聘考场安排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考场号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楼名</w:t>
            </w:r>
          </w:p>
        </w:tc>
        <w:tc>
          <w:tcPr>
            <w:tcW w:w="6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楼层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考场教室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学科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考号起讫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监考/备注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第01考场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701班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23729010101——23729010130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第02考场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702班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23729010201——23729010230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第03考场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703班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23729010301——23729010330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第04考场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704班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23729010401——23729010430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第05考场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705班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23729010501——23729010530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第06考场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706班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23729010601——23729010630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第07考场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707班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23729010701——23729010730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第08考场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708班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23729010801——23729010830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第09考场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709班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23729010901——23729010926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第10考场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710班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初中语文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23729011001——23729011024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第11考场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711班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23729021101——23729021130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第12考场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惟真楼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712班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23729021201——23729021230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第13考场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801班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23729021301——23729021330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第14考场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802班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23729021401——23729021425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第15考场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一楼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东三教室</w:t>
            </w:r>
          </w:p>
        </w:tc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23729021501——23729021522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第16考场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803班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23729031601——23729031630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第17考场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804班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23729031701——23729031730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第18考场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805班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小学科学、初中科学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23729031801——23729031830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第19考场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806班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初中科学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23729031901——23729031932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第20考场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807班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23729042001——23729042030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第21考场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808班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23729042101——23729042130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第22考场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809班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23729042201——23729042230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第23考场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810班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23729042301——23729042330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第24考场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811班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23729042401——23729042430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第25考场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812班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23729042501——23729042530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第26考场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813班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初中英语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23729042601——23729042617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第27考场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惟勤楼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814班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初中社会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23729052701——23729052729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第28考场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901班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中小学信息、中小学音乐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23729062801——23729072817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第29考场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902班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中小学音乐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23729072901——23729072930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第30考场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903班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23729083001——23729083030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第31考场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四楼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904班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23729083101——23729083130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第32考场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905班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中小学体育、中小学美术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23729083201——23729093230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第33考场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906班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23729093301——23729093330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第34考场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三楼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907班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23729093401——23729093430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第35考场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908班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23729093501——23729093530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第36考场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909班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中小学美术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23729093601——23729093631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第37考场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910班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中职专业课、中职财会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23729103701——23729113730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第38考场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惟志楼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二楼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911班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中职财会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color w:val="404040"/>
              </w:rPr>
            </w:pPr>
            <w:r>
              <w:rPr>
                <w:color w:val="404040"/>
                <w:bdr w:val="none" w:color="auto" w:sz="0" w:space="0"/>
              </w:rPr>
              <w:t>23729113801——23729113827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0BE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2023-07-26T02:52:50Z</dcterms:created>
  <dc:creator>123</dc:creator>
  <cp:lastModifiedBy>123</cp:lastModifiedBy>
  <dcterms:modified xsi:type="dcterms:W3CDTF">2023-07-26T02:53:22Z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4C4E7D32C6714964936A5679727D6724_12</vt:lpwstr>
  </property>
</Properties>
</file>