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8" w:rsidRPr="00525525" w:rsidRDefault="00CD46B8" w:rsidP="00774FFD">
      <w:pPr>
        <w:spacing w:after="0" w:line="460" w:lineRule="exact"/>
        <w:rPr>
          <w:rFonts w:ascii="楷体_GB2312" w:eastAsia="楷体_GB2312" w:hAnsi="宋体"/>
          <w:sz w:val="32"/>
          <w:szCs w:val="32"/>
        </w:rPr>
      </w:pPr>
      <w:r w:rsidRPr="00525525">
        <w:rPr>
          <w:rFonts w:ascii="楷体_GB2312" w:eastAsia="楷体_GB2312" w:hAnsi="宋体" w:cs="楷体_GB2312" w:hint="eastAsia"/>
          <w:sz w:val="32"/>
          <w:szCs w:val="32"/>
        </w:rPr>
        <w:t>附件</w:t>
      </w:r>
      <w:r w:rsidRPr="00525525">
        <w:rPr>
          <w:rFonts w:ascii="楷体_GB2312" w:eastAsia="楷体_GB2312" w:hAnsi="宋体" w:cs="楷体_GB2312"/>
          <w:sz w:val="32"/>
          <w:szCs w:val="32"/>
        </w:rPr>
        <w:t>3</w:t>
      </w:r>
      <w:r w:rsidRPr="00525525">
        <w:rPr>
          <w:rFonts w:ascii="楷体_GB2312" w:eastAsia="楷体_GB2312" w:hAnsi="宋体" w:cs="楷体_GB2312" w:hint="eastAsia"/>
          <w:sz w:val="32"/>
          <w:szCs w:val="32"/>
        </w:rPr>
        <w:t>：</w:t>
      </w:r>
    </w:p>
    <w:p w:rsidR="00CD46B8" w:rsidRDefault="00CD46B8" w:rsidP="00E706F2">
      <w:pPr>
        <w:spacing w:after="0" w:line="460" w:lineRule="exact"/>
        <w:jc w:val="center"/>
        <w:rPr>
          <w:rFonts w:ascii="宋体" w:eastAsia="宋体" w:hAnsi="宋体"/>
          <w:sz w:val="44"/>
          <w:szCs w:val="44"/>
        </w:rPr>
      </w:pPr>
    </w:p>
    <w:p w:rsidR="00CD46B8" w:rsidRPr="00CC609D" w:rsidRDefault="00CD46B8" w:rsidP="00CC609D">
      <w:pPr>
        <w:spacing w:after="0"/>
        <w:jc w:val="center"/>
        <w:rPr>
          <w:rFonts w:ascii="方正小标宋简体" w:eastAsia="方正小标宋简体" w:hAnsi="宋体"/>
          <w:sz w:val="44"/>
          <w:szCs w:val="44"/>
        </w:rPr>
      </w:pPr>
      <w:r w:rsidRPr="00CC609D">
        <w:rPr>
          <w:rFonts w:ascii="方正小标宋简体" w:eastAsia="方正小标宋简体" w:hAnsi="宋体" w:cs="方正小标宋简体" w:hint="eastAsia"/>
          <w:sz w:val="44"/>
          <w:szCs w:val="44"/>
        </w:rPr>
        <w:t>公务员录用体检通用标准（试行）</w:t>
      </w:r>
    </w:p>
    <w:p w:rsidR="00CD46B8" w:rsidRPr="0015773B" w:rsidRDefault="00CD46B8" w:rsidP="00E706F2">
      <w:pPr>
        <w:spacing w:after="0" w:line="460" w:lineRule="exact"/>
        <w:jc w:val="center"/>
        <w:rPr>
          <w:rFonts w:ascii="宋体" w:eastAsia="宋体" w:hAnsi="宋体"/>
          <w:sz w:val="44"/>
          <w:szCs w:val="44"/>
        </w:rPr>
      </w:pP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第一条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遇有下列情况之一的，排除病理性改变，合格：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（一）心脏听诊有杂音；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（二）频发期前收缩；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（三）心率每分钟小于</w:t>
      </w:r>
      <w:r w:rsidRPr="0015773B">
        <w:rPr>
          <w:rFonts w:ascii="仿宋_GB2312" w:eastAsia="仿宋_GB2312" w:cs="仿宋_GB2312"/>
          <w:sz w:val="32"/>
          <w:szCs w:val="32"/>
        </w:rPr>
        <w:t>50</w:t>
      </w:r>
      <w:r w:rsidRPr="0015773B">
        <w:rPr>
          <w:rFonts w:ascii="仿宋_GB2312" w:eastAsia="仿宋_GB2312" w:cs="仿宋_GB2312" w:hint="eastAsia"/>
          <w:sz w:val="32"/>
          <w:szCs w:val="32"/>
        </w:rPr>
        <w:t>次或大于</w:t>
      </w:r>
      <w:r w:rsidRPr="0015773B">
        <w:rPr>
          <w:rFonts w:ascii="仿宋_GB2312" w:eastAsia="仿宋_GB2312" w:cs="仿宋_GB2312"/>
          <w:sz w:val="32"/>
          <w:szCs w:val="32"/>
        </w:rPr>
        <w:t>110</w:t>
      </w:r>
      <w:r w:rsidRPr="0015773B">
        <w:rPr>
          <w:rFonts w:ascii="仿宋_GB2312" w:eastAsia="仿宋_GB2312" w:cs="仿宋_GB2312" w:hint="eastAsia"/>
          <w:sz w:val="32"/>
          <w:szCs w:val="32"/>
        </w:rPr>
        <w:t>次；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（四）心电图有异常的其他情况。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第二条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血压在下列范围内，合格：收缩压小于</w:t>
      </w:r>
      <w:r w:rsidRPr="0015773B">
        <w:rPr>
          <w:rFonts w:ascii="仿宋_GB2312" w:eastAsia="仿宋_GB2312" w:cs="仿宋_GB2312"/>
          <w:sz w:val="32"/>
          <w:szCs w:val="32"/>
        </w:rPr>
        <w:t>140mmHg</w:t>
      </w:r>
      <w:r w:rsidRPr="0015773B">
        <w:rPr>
          <w:rFonts w:ascii="仿宋_GB2312" w:eastAsia="仿宋_GB2312" w:cs="仿宋_GB2312" w:hint="eastAsia"/>
          <w:sz w:val="32"/>
          <w:szCs w:val="32"/>
        </w:rPr>
        <w:t>；舒张压小于</w:t>
      </w:r>
      <w:r w:rsidRPr="0015773B">
        <w:rPr>
          <w:rFonts w:ascii="仿宋_GB2312" w:eastAsia="仿宋_GB2312" w:cs="仿宋_GB2312"/>
          <w:sz w:val="32"/>
          <w:szCs w:val="32"/>
        </w:rPr>
        <w:t>90mmHg</w:t>
      </w:r>
      <w:r w:rsidRPr="0015773B">
        <w:rPr>
          <w:rFonts w:ascii="仿宋_GB2312" w:eastAsia="仿宋_GB2312" w:cs="仿宋_GB2312" w:hint="eastAsia"/>
          <w:sz w:val="32"/>
          <w:szCs w:val="32"/>
        </w:rPr>
        <w:t>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第三条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血液系统疾病，不合格。单纯性缺铁性贫血，血红蛋白男性高于</w:t>
      </w:r>
      <w:r w:rsidRPr="0015773B">
        <w:rPr>
          <w:rFonts w:ascii="仿宋_GB2312" w:eastAsia="仿宋_GB2312" w:cs="仿宋_GB2312"/>
          <w:sz w:val="32"/>
          <w:szCs w:val="32"/>
        </w:rPr>
        <w:t>90g</w:t>
      </w:r>
      <w:r w:rsidRPr="0015773B">
        <w:rPr>
          <w:rFonts w:ascii="仿宋_GB2312" w:eastAsia="仿宋_GB2312" w:cs="仿宋_GB2312" w:hint="eastAsia"/>
          <w:sz w:val="32"/>
          <w:szCs w:val="32"/>
        </w:rPr>
        <w:t>／</w:t>
      </w:r>
      <w:r w:rsidRPr="0015773B">
        <w:rPr>
          <w:rFonts w:ascii="仿宋_GB2312" w:eastAsia="仿宋_GB2312" w:cs="仿宋_GB2312"/>
          <w:sz w:val="32"/>
          <w:szCs w:val="32"/>
        </w:rPr>
        <w:t>L</w:t>
      </w:r>
      <w:r w:rsidRPr="0015773B">
        <w:rPr>
          <w:rFonts w:ascii="仿宋_GB2312" w:eastAsia="仿宋_GB2312" w:cs="仿宋_GB2312" w:hint="eastAsia"/>
          <w:sz w:val="32"/>
          <w:szCs w:val="32"/>
        </w:rPr>
        <w:t>、女性高于</w:t>
      </w:r>
      <w:r w:rsidRPr="0015773B">
        <w:rPr>
          <w:rFonts w:ascii="仿宋_GB2312" w:eastAsia="仿宋_GB2312" w:cs="仿宋_GB2312"/>
          <w:sz w:val="32"/>
          <w:szCs w:val="32"/>
        </w:rPr>
        <w:t>80g</w:t>
      </w:r>
      <w:r w:rsidRPr="0015773B">
        <w:rPr>
          <w:rFonts w:ascii="仿宋_GB2312" w:eastAsia="仿宋_GB2312" w:cs="仿宋_GB2312" w:hint="eastAsia"/>
          <w:sz w:val="32"/>
          <w:szCs w:val="32"/>
        </w:rPr>
        <w:t>／</w:t>
      </w:r>
      <w:r w:rsidRPr="0015773B">
        <w:rPr>
          <w:rFonts w:ascii="仿宋_GB2312" w:eastAsia="仿宋_GB2312" w:cs="仿宋_GB2312"/>
          <w:sz w:val="32"/>
          <w:szCs w:val="32"/>
        </w:rPr>
        <w:t>L</w:t>
      </w:r>
      <w:r w:rsidRPr="0015773B">
        <w:rPr>
          <w:rFonts w:ascii="仿宋_GB2312" w:eastAsia="仿宋_GB2312" w:cs="仿宋_GB2312" w:hint="eastAsia"/>
          <w:sz w:val="32"/>
          <w:szCs w:val="32"/>
        </w:rPr>
        <w:t>，合格。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第四条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结核病不合格。但下列情况合格：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（一）原发性肺结核、继发性肺结核、结核性胸膜炎，临床治愈后稳定</w:t>
      </w:r>
      <w:r w:rsidRPr="0015773B">
        <w:rPr>
          <w:rFonts w:ascii="仿宋_GB2312" w:eastAsia="仿宋_GB2312" w:cs="仿宋_GB2312"/>
          <w:sz w:val="32"/>
          <w:szCs w:val="32"/>
        </w:rPr>
        <w:t>1</w:t>
      </w:r>
      <w:r w:rsidRPr="0015773B">
        <w:rPr>
          <w:rFonts w:ascii="仿宋_GB2312" w:eastAsia="仿宋_GB2312" w:cs="仿宋_GB2312" w:hint="eastAsia"/>
          <w:sz w:val="32"/>
          <w:szCs w:val="32"/>
        </w:rPr>
        <w:t>年无变化者；</w:t>
      </w:r>
    </w:p>
    <w:p w:rsidR="00CD46B8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（二）肺外结核病：肾结核、骨结核、腹膜结核、淋巴结核等，临床治愈后</w:t>
      </w:r>
      <w:r w:rsidRPr="0015773B">
        <w:rPr>
          <w:rFonts w:ascii="仿宋_GB2312" w:eastAsia="仿宋_GB2312" w:cs="仿宋_GB2312"/>
          <w:sz w:val="32"/>
          <w:szCs w:val="32"/>
        </w:rPr>
        <w:t>2</w:t>
      </w:r>
      <w:r w:rsidRPr="0015773B">
        <w:rPr>
          <w:rFonts w:ascii="仿宋_GB2312" w:eastAsia="仿宋_GB2312" w:cs="仿宋_GB2312" w:hint="eastAsia"/>
          <w:sz w:val="32"/>
          <w:szCs w:val="32"/>
        </w:rPr>
        <w:t>年无复发，经专科医院检查无变化者。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第五条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慢性支气管炎伴阻塞性肺气肿、支气管扩张、支气管哮喘，不合格。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第六条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第七条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各种急慢性肝炎及肝硬化，不合格。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第八条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恶性肿瘤，不合格。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第九条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肾炎、慢性肾盂肾炎、多囊肾、肾功能不全，不合格。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糖尿病、尿崩症、肢端肥大症等内分泌系统疾病，不合格。甲状腺功能亢进治愈后</w:t>
      </w:r>
      <w:r w:rsidRPr="0015773B">
        <w:rPr>
          <w:rFonts w:ascii="仿宋_GB2312" w:eastAsia="仿宋_GB2312" w:cs="仿宋_GB2312"/>
          <w:sz w:val="32"/>
          <w:szCs w:val="32"/>
        </w:rPr>
        <w:t>1</w:t>
      </w:r>
      <w:r w:rsidRPr="0015773B">
        <w:rPr>
          <w:rFonts w:ascii="仿宋_GB2312" w:eastAsia="仿宋_GB2312" w:cs="仿宋_GB2312" w:hint="eastAsia"/>
          <w:sz w:val="32"/>
          <w:szCs w:val="32"/>
        </w:rPr>
        <w:t>年无症状和体征者，合格。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第十一条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第十二条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红斑狼疮、皮肌炎和</w:t>
      </w:r>
      <w:r w:rsidRPr="0015773B">
        <w:rPr>
          <w:rFonts w:ascii="仿宋_GB2312" w:eastAsia="仿宋_GB2312" w:cs="仿宋_GB2312"/>
          <w:sz w:val="32"/>
          <w:szCs w:val="32"/>
        </w:rPr>
        <w:t>/</w:t>
      </w:r>
      <w:r w:rsidRPr="0015773B">
        <w:rPr>
          <w:rFonts w:ascii="仿宋_GB2312" w:eastAsia="仿宋_GB2312" w:cs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第十三条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晚期血吸虫病，晚期血丝虫病兼有橡皮肿或有乳糜尿，不合格。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第十四条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颅骨缺损、颅内异物存留、颅脑畸形、脑外伤后综合征，不合格。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第十五条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严重的慢性骨髓炎，不合格。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第十六条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三度单纯性甲状腺肿，不合格。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第十七条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有梗阻的胆结石或泌尿系结石，不合格。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第十八条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第十九条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双眼矫正视力均低于</w:t>
      </w:r>
      <w:r w:rsidRPr="0015773B">
        <w:rPr>
          <w:rFonts w:ascii="仿宋_GB2312" w:eastAsia="仿宋_GB2312" w:cs="仿宋_GB2312"/>
          <w:sz w:val="32"/>
          <w:szCs w:val="32"/>
        </w:rPr>
        <w:t>4.8</w:t>
      </w:r>
      <w:r w:rsidRPr="0015773B">
        <w:rPr>
          <w:rFonts w:ascii="仿宋_GB2312" w:eastAsia="仿宋_GB2312" w:cs="仿宋_GB2312" w:hint="eastAsia"/>
          <w:sz w:val="32"/>
          <w:szCs w:val="32"/>
        </w:rPr>
        <w:t>（小数视力</w:t>
      </w:r>
      <w:r w:rsidRPr="0015773B">
        <w:rPr>
          <w:rFonts w:ascii="仿宋_GB2312" w:eastAsia="仿宋_GB2312" w:cs="仿宋_GB2312"/>
          <w:sz w:val="32"/>
          <w:szCs w:val="32"/>
        </w:rPr>
        <w:t>0.6</w:t>
      </w:r>
      <w:r w:rsidRPr="0015773B">
        <w:rPr>
          <w:rFonts w:ascii="仿宋_GB2312" w:eastAsia="仿宋_GB2312" w:cs="仿宋_GB2312" w:hint="eastAsia"/>
          <w:sz w:val="32"/>
          <w:szCs w:val="32"/>
        </w:rPr>
        <w:t>），一眼失明另一眼矫正视力低于</w:t>
      </w:r>
      <w:r w:rsidRPr="0015773B">
        <w:rPr>
          <w:rFonts w:ascii="仿宋_GB2312" w:eastAsia="仿宋_GB2312" w:cs="仿宋_GB2312"/>
          <w:sz w:val="32"/>
          <w:szCs w:val="32"/>
        </w:rPr>
        <w:t>4.9</w:t>
      </w:r>
      <w:r w:rsidRPr="0015773B">
        <w:rPr>
          <w:rFonts w:ascii="仿宋_GB2312" w:eastAsia="仿宋_GB2312" w:cs="仿宋_GB2312" w:hint="eastAsia"/>
          <w:sz w:val="32"/>
          <w:szCs w:val="32"/>
        </w:rPr>
        <w:t>（小数视力</w:t>
      </w:r>
      <w:r w:rsidRPr="0015773B">
        <w:rPr>
          <w:rFonts w:ascii="仿宋_GB2312" w:eastAsia="仿宋_GB2312" w:cs="仿宋_GB2312"/>
          <w:sz w:val="32"/>
          <w:szCs w:val="32"/>
        </w:rPr>
        <w:t>0.8</w:t>
      </w:r>
      <w:r w:rsidRPr="0015773B">
        <w:rPr>
          <w:rFonts w:ascii="仿宋_GB2312" w:eastAsia="仿宋_GB2312" w:cs="仿宋_GB2312" w:hint="eastAsia"/>
          <w:sz w:val="32"/>
          <w:szCs w:val="32"/>
        </w:rPr>
        <w:t>），有明显视功能损害眼病者，不合格。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第二十条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双耳均有听力障碍，在使用人工听觉装置情况下，双耳在</w:t>
      </w:r>
      <w:r w:rsidRPr="0015773B">
        <w:rPr>
          <w:rFonts w:ascii="仿宋_GB2312" w:eastAsia="仿宋_GB2312" w:cs="仿宋_GB2312"/>
          <w:sz w:val="32"/>
          <w:szCs w:val="32"/>
        </w:rPr>
        <w:t>3</w:t>
      </w:r>
      <w:r w:rsidRPr="0015773B">
        <w:rPr>
          <w:rFonts w:ascii="仿宋_GB2312" w:eastAsia="仿宋_GB2312" w:cs="仿宋_GB2312" w:hint="eastAsia"/>
          <w:sz w:val="32"/>
          <w:szCs w:val="32"/>
        </w:rPr>
        <w:t>米以内耳语仍听不见者，不合格。</w:t>
      </w:r>
    </w:p>
    <w:p w:rsidR="00CD46B8" w:rsidRPr="0015773B" w:rsidRDefault="00CD46B8" w:rsidP="0095163B">
      <w:pPr>
        <w:snapToGrid/>
        <w:spacing w:after="0" w:line="360" w:lineRule="auto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15773B">
        <w:rPr>
          <w:rFonts w:ascii="仿宋_GB2312" w:eastAsia="仿宋_GB2312" w:cs="仿宋_GB2312" w:hint="eastAsia"/>
          <w:sz w:val="32"/>
          <w:szCs w:val="32"/>
        </w:rPr>
        <w:t>第二十一条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5773B">
        <w:rPr>
          <w:rFonts w:ascii="仿宋_GB2312" w:eastAsia="仿宋_GB2312" w:cs="仿宋_GB2312" w:hint="eastAsia"/>
          <w:sz w:val="32"/>
          <w:szCs w:val="32"/>
        </w:rPr>
        <w:t>未纳入体检标准，影响正常履行职责的其他严重疾病，不合格。</w:t>
      </w:r>
    </w:p>
    <w:p w:rsidR="00CD46B8" w:rsidRPr="0015773B" w:rsidRDefault="00CD46B8" w:rsidP="00681FA4">
      <w:pPr>
        <w:spacing w:after="0" w:line="46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15773B">
        <w:rPr>
          <w:rFonts w:ascii="仿宋_GB2312" w:eastAsia="仿宋_GB2312" w:cs="仿宋_GB2312"/>
          <w:sz w:val="32"/>
          <w:szCs w:val="32"/>
        </w:rPr>
        <w:t xml:space="preserve"> </w:t>
      </w:r>
    </w:p>
    <w:sectPr w:rsidR="00CD46B8" w:rsidRPr="0015773B" w:rsidSect="00CC609D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B8" w:rsidRDefault="00CD46B8" w:rsidP="00E969A0">
      <w:pPr>
        <w:spacing w:after="0"/>
      </w:pPr>
      <w:r>
        <w:separator/>
      </w:r>
    </w:p>
  </w:endnote>
  <w:endnote w:type="continuationSeparator" w:id="0">
    <w:p w:rsidR="00CD46B8" w:rsidRDefault="00CD46B8" w:rsidP="00E969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8" w:rsidRPr="00CC609D" w:rsidRDefault="00CD46B8" w:rsidP="00B42A87">
    <w:pPr>
      <w:pStyle w:val="Footer"/>
      <w:framePr w:wrap="auto" w:vAnchor="text" w:hAnchor="margin" w:xAlign="outside" w:y="1"/>
      <w:rPr>
        <w:rStyle w:val="PageNumber"/>
        <w:rFonts w:ascii="仿宋_GB2312" w:eastAsia="仿宋_GB2312"/>
        <w:sz w:val="24"/>
        <w:szCs w:val="24"/>
      </w:rPr>
    </w:pPr>
    <w:r w:rsidRPr="00CC609D">
      <w:rPr>
        <w:rStyle w:val="PageNumber"/>
        <w:rFonts w:ascii="仿宋_GB2312" w:eastAsia="仿宋_GB2312" w:cs="仿宋_GB2312"/>
        <w:sz w:val="24"/>
        <w:szCs w:val="24"/>
      </w:rPr>
      <w:fldChar w:fldCharType="begin"/>
    </w:r>
    <w:r w:rsidRPr="00CC609D">
      <w:rPr>
        <w:rStyle w:val="PageNumber"/>
        <w:rFonts w:ascii="仿宋_GB2312" w:eastAsia="仿宋_GB2312" w:cs="仿宋_GB2312"/>
        <w:sz w:val="24"/>
        <w:szCs w:val="24"/>
      </w:rPr>
      <w:instrText xml:space="preserve">PAGE  </w:instrText>
    </w:r>
    <w:r w:rsidRPr="00CC609D">
      <w:rPr>
        <w:rStyle w:val="PageNumber"/>
        <w:rFonts w:ascii="仿宋_GB2312" w:eastAsia="仿宋_GB2312" w:cs="仿宋_GB2312"/>
        <w:sz w:val="24"/>
        <w:szCs w:val="24"/>
      </w:rPr>
      <w:fldChar w:fldCharType="separate"/>
    </w:r>
    <w:r>
      <w:rPr>
        <w:rStyle w:val="PageNumber"/>
        <w:rFonts w:ascii="仿宋_GB2312" w:eastAsia="仿宋_GB2312" w:cs="仿宋_GB2312"/>
        <w:noProof/>
        <w:sz w:val="24"/>
        <w:szCs w:val="24"/>
      </w:rPr>
      <w:t>- 3 -</w:t>
    </w:r>
    <w:r w:rsidRPr="00CC609D">
      <w:rPr>
        <w:rStyle w:val="PageNumber"/>
        <w:rFonts w:ascii="仿宋_GB2312" w:eastAsia="仿宋_GB2312" w:cs="仿宋_GB2312"/>
        <w:sz w:val="24"/>
        <w:szCs w:val="24"/>
      </w:rPr>
      <w:fldChar w:fldCharType="end"/>
    </w:r>
  </w:p>
  <w:p w:rsidR="00CD46B8" w:rsidRDefault="00CD46B8" w:rsidP="00CC609D">
    <w:pPr>
      <w:pStyle w:val="Footer"/>
      <w:ind w:right="360" w:firstLine="360"/>
      <w:jc w:val="center"/>
    </w:pPr>
  </w:p>
  <w:p w:rsidR="00CD46B8" w:rsidRDefault="00CD4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B8" w:rsidRDefault="00CD46B8" w:rsidP="00E969A0">
      <w:pPr>
        <w:spacing w:after="0"/>
      </w:pPr>
      <w:r>
        <w:separator/>
      </w:r>
    </w:p>
  </w:footnote>
  <w:footnote w:type="continuationSeparator" w:id="0">
    <w:p w:rsidR="00CD46B8" w:rsidRDefault="00CD46B8" w:rsidP="00E969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5524"/>
    <w:rsid w:val="0015773B"/>
    <w:rsid w:val="00226CE8"/>
    <w:rsid w:val="002F6F56"/>
    <w:rsid w:val="00323B43"/>
    <w:rsid w:val="003D37D8"/>
    <w:rsid w:val="00426133"/>
    <w:rsid w:val="004358AB"/>
    <w:rsid w:val="00525525"/>
    <w:rsid w:val="00626AA7"/>
    <w:rsid w:val="00681FA4"/>
    <w:rsid w:val="00774FFD"/>
    <w:rsid w:val="007F11FA"/>
    <w:rsid w:val="008B7726"/>
    <w:rsid w:val="0095163B"/>
    <w:rsid w:val="00972780"/>
    <w:rsid w:val="00B42A87"/>
    <w:rsid w:val="00B508D5"/>
    <w:rsid w:val="00B5552C"/>
    <w:rsid w:val="00C678B7"/>
    <w:rsid w:val="00CC609D"/>
    <w:rsid w:val="00CD46B8"/>
    <w:rsid w:val="00D31D50"/>
    <w:rsid w:val="00E706F2"/>
    <w:rsid w:val="00E969A0"/>
    <w:rsid w:val="00EC0329"/>
    <w:rsid w:val="00FD28F4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69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9A0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69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69A0"/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4FFD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FFD"/>
    <w:rPr>
      <w:rFonts w:ascii="Tahoma" w:hAnsi="Tahoma" w:cs="Tahoma"/>
      <w:sz w:val="18"/>
      <w:szCs w:val="18"/>
    </w:rPr>
  </w:style>
  <w:style w:type="character" w:styleId="PageNumber">
    <w:name w:val="page number"/>
    <w:basedOn w:val="DefaultParagraphFont"/>
    <w:uiPriority w:val="99"/>
    <w:rsid w:val="00CC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155</Words>
  <Characters>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2021-01-04T07:03:00Z</cp:lastPrinted>
  <dcterms:created xsi:type="dcterms:W3CDTF">2008-09-11T17:20:00Z</dcterms:created>
  <dcterms:modified xsi:type="dcterms:W3CDTF">2023-07-19T06:11:00Z</dcterms:modified>
</cp:coreProperties>
</file>