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sz w:val="44"/>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-1073150</wp:posOffset>
                </wp:positionV>
                <wp:extent cx="941705" cy="641985"/>
                <wp:effectExtent l="0" t="0" r="10795" b="5715"/>
                <wp:wrapNone/>
                <wp:docPr id="2" name="文本框 2"/>
                <wp:cNvGraphicFramePr/>
                <a:graphic xmlns:a="http://schemas.openxmlformats.org/drawingml/2006/main">
                  <a:graphicData uri="http://schemas.microsoft.com/office/word/2010/wordprocessingShape">
                    <wps:wsp>
                      <wps:cNvSpPr txBox="1"/>
                      <wps:spPr>
                        <a:xfrm>
                          <a:off x="602615" y="259080"/>
                          <a:ext cx="941705" cy="641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pt;margin-top:-84.5pt;height:50.55pt;width:74.15pt;z-index:251659264;mso-width-relative:page;mso-height-relative:page;" fillcolor="#FFFFFF [3201]" filled="t" stroked="f" coordsize="21600,21600" o:gfxdata="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J15mNYAAAAL&#10;AQAADwAAAAAAAAABACAAAAAiAAAAZHJzL2Rvd25yZXYueG1sUEsBAhQAFAAAAAgAh07iQKYToVZX&#10;AgAAmAQAAA4AAAAAAAAAAQAgAAAAJQEAAGRycy9lMm9Eb2MueG1sUEsFBgAAAAAGAAYAWQEAAO4F&#10;A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hint="eastAsia" w:ascii="方正小标宋简体" w:hAnsi="方正小标宋简体" w:eastAsia="方正小标宋简体" w:cs="方正小标宋简体"/>
          <w:color w:val="auto"/>
          <w:sz w:val="44"/>
          <w:szCs w:val="44"/>
          <w:highlight w:val="none"/>
          <w:lang w:eastAsia="zh-CN"/>
        </w:rPr>
        <w:t>扎赉诺尔区</w:t>
      </w:r>
      <w:r>
        <w:rPr>
          <w:rFonts w:hint="eastAsia" w:ascii="方正小标宋简体" w:hAnsi="方正小标宋简体" w:eastAsia="方正小标宋简体" w:cs="方正小标宋简体"/>
          <w:color w:val="auto"/>
          <w:sz w:val="44"/>
          <w:szCs w:val="44"/>
          <w:highlight w:val="none"/>
        </w:rPr>
        <w:t>2022年</w:t>
      </w:r>
      <w:r>
        <w:rPr>
          <w:rFonts w:hint="eastAsia" w:ascii="方正小标宋简体" w:hAnsi="方正小标宋简体" w:eastAsia="方正小标宋简体" w:cs="方正小标宋简体"/>
          <w:color w:val="auto"/>
          <w:sz w:val="44"/>
          <w:szCs w:val="44"/>
          <w:highlight w:val="none"/>
          <w:lang w:val="en-US" w:eastAsia="zh-CN"/>
        </w:rPr>
        <w:t>度</w:t>
      </w:r>
      <w:r>
        <w:rPr>
          <w:rFonts w:hint="eastAsia" w:ascii="方正小标宋简体" w:hAnsi="方正小标宋简体" w:eastAsia="方正小标宋简体" w:cs="方正小标宋简体"/>
          <w:color w:val="auto"/>
          <w:sz w:val="44"/>
          <w:szCs w:val="44"/>
          <w:highlight w:val="none"/>
        </w:rPr>
        <w:t>事业单位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0"/>
          <w:szCs w:val="30"/>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教育</w:t>
      </w:r>
      <w:r>
        <w:rPr>
          <w:rFonts w:hint="eastAsia" w:ascii="方正小标宋简体" w:hAnsi="方正小标宋简体" w:eastAsia="方正小标宋简体" w:cs="方正小标宋简体"/>
          <w:color w:val="auto"/>
          <w:sz w:val="44"/>
          <w:szCs w:val="44"/>
          <w:highlight w:val="none"/>
          <w:lang w:val="en-US" w:eastAsia="zh-CN"/>
        </w:rPr>
        <w:t>类岗位</w:t>
      </w:r>
      <w:r>
        <w:rPr>
          <w:rFonts w:hint="eastAsia" w:ascii="方正小标宋简体" w:hAnsi="方正小标宋简体" w:eastAsia="方正小标宋简体" w:cs="方正小标宋简体"/>
          <w:color w:val="auto"/>
          <w:sz w:val="44"/>
          <w:szCs w:val="44"/>
          <w:highlight w:val="none"/>
        </w:rPr>
        <w:t>引进人才</w:t>
      </w:r>
      <w:r>
        <w:rPr>
          <w:rFonts w:hint="eastAsia" w:ascii="方正小标宋简体" w:hAnsi="方正小标宋简体" w:eastAsia="方正小标宋简体" w:cs="方正小标宋简体"/>
          <w:color w:val="auto"/>
          <w:sz w:val="44"/>
          <w:szCs w:val="44"/>
          <w:highlight w:val="none"/>
          <w:lang w:val="en-US" w:eastAsia="zh-CN"/>
        </w:rPr>
        <w:t>公告</w:t>
      </w:r>
    </w:p>
    <w:p>
      <w:pPr>
        <w:keepNext w:val="0"/>
        <w:keepLines w:val="0"/>
        <w:pageBreakBefore w:val="0"/>
        <w:kinsoku/>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z w:val="32"/>
          <w:szCs w:val="32"/>
          <w:lang w:eastAsia="zh-CN"/>
        </w:rPr>
      </w:pPr>
    </w:p>
    <w:p>
      <w:pPr>
        <w:keepNext w:val="0"/>
        <w:keepLines w:val="0"/>
        <w:pageBreakBefore w:val="0"/>
        <w:kinsoku/>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eastAsia="zh-CN"/>
        </w:rPr>
        <w:t>为加强扎赉诺尔区教育系统事业单位人才队伍建设，不断优化教师队伍结构，解决教师</w:t>
      </w:r>
      <w:r>
        <w:rPr>
          <w:rFonts w:hint="eastAsia" w:ascii="仿宋_GB2312" w:hAnsi="仿宋_GB2312" w:eastAsia="仿宋_GB2312" w:cs="仿宋_GB2312"/>
          <w:b w:val="0"/>
          <w:bCs w:val="0"/>
          <w:color w:val="auto"/>
          <w:spacing w:val="0"/>
          <w:sz w:val="32"/>
          <w:szCs w:val="32"/>
          <w:lang w:val="en-US" w:eastAsia="zh-CN"/>
        </w:rPr>
        <w:t>队伍</w:t>
      </w:r>
      <w:r>
        <w:rPr>
          <w:rFonts w:hint="eastAsia" w:ascii="仿宋_GB2312" w:hAnsi="仿宋_GB2312" w:eastAsia="仿宋_GB2312" w:cs="仿宋_GB2312"/>
          <w:b w:val="0"/>
          <w:bCs w:val="0"/>
          <w:color w:val="auto"/>
          <w:spacing w:val="0"/>
          <w:sz w:val="32"/>
          <w:szCs w:val="32"/>
          <w:lang w:eastAsia="zh-CN"/>
        </w:rPr>
        <w:t>学科结构性短缺、专业财务人员不足的问题，</w:t>
      </w:r>
      <w:r>
        <w:rPr>
          <w:rFonts w:hint="eastAsia" w:ascii="仿宋_GB2312" w:hAnsi="仿宋_GB2312" w:eastAsia="仿宋_GB2312" w:cs="仿宋_GB2312"/>
          <w:b w:val="0"/>
          <w:bCs w:val="0"/>
          <w:color w:val="auto"/>
          <w:spacing w:val="0"/>
          <w:sz w:val="32"/>
          <w:szCs w:val="32"/>
          <w:lang w:val="en-US" w:eastAsia="zh-CN"/>
        </w:rPr>
        <w:t>按照《扎赉诺尔区事业单位引进人才实施办法（试行）》</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经扎赉诺尔区委人才工作领导小组研究决定，</w:t>
      </w:r>
      <w:r>
        <w:rPr>
          <w:rFonts w:hint="eastAsia" w:ascii="仿宋_GB2312" w:hAnsi="仿宋_GB2312" w:eastAsia="仿宋_GB2312" w:cs="仿宋_GB2312"/>
          <w:b w:val="0"/>
          <w:bCs w:val="0"/>
          <w:color w:val="auto"/>
          <w:spacing w:val="0"/>
          <w:sz w:val="32"/>
          <w:szCs w:val="32"/>
        </w:rPr>
        <w:t>面向社会引进</w:t>
      </w:r>
      <w:r>
        <w:rPr>
          <w:rFonts w:hint="eastAsia" w:ascii="仿宋_GB2312" w:hAnsi="仿宋_GB2312" w:eastAsia="仿宋_GB2312" w:cs="仿宋_GB2312"/>
          <w:b w:val="0"/>
          <w:bCs w:val="0"/>
          <w:color w:val="auto"/>
          <w:spacing w:val="0"/>
          <w:sz w:val="32"/>
          <w:szCs w:val="32"/>
          <w:lang w:val="en-US" w:eastAsia="zh-CN"/>
        </w:rPr>
        <w:t>事业单位教育类岗位专业</w:t>
      </w:r>
      <w:r>
        <w:rPr>
          <w:rFonts w:hint="eastAsia" w:ascii="仿宋_GB2312" w:hAnsi="仿宋_GB2312" w:eastAsia="仿宋_GB2312" w:cs="仿宋_GB2312"/>
          <w:b w:val="0"/>
          <w:bCs w:val="0"/>
          <w:color w:val="auto"/>
          <w:spacing w:val="0"/>
          <w:sz w:val="32"/>
          <w:szCs w:val="32"/>
        </w:rPr>
        <w:t>人才</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现公告如下：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lang w:val="en-US" w:eastAsia="zh-CN"/>
        </w:rPr>
        <w:t>一、引进原则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highlight w:val="none"/>
          <w:u w:val="none"/>
          <w:lang w:val="en-US" w:eastAsia="zh-CN"/>
        </w:rPr>
        <w:t>坚持“党管人才、服务发展、人岗相适、注重需求、动态补充，公平公正、权责一致”的原则</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spacing w:val="0"/>
          <w:sz w:val="32"/>
          <w:szCs w:val="32"/>
          <w:lang w:val="en-US" w:eastAsia="zh-CN"/>
        </w:rPr>
        <w:t>通过严格程序、优化流程、明确职责，确保引才工作便捷高效、规范运行。</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二、引进计划</w:t>
      </w:r>
    </w:p>
    <w:p>
      <w:pPr>
        <w:pStyle w:val="6"/>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本次计划引进教育系统事业单位教师岗位、会计岗位人才11人，岗位需求详见《扎赉诺尔区2022年度事业单位引进人才教育类岗位目录》（附件1）。</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spacing w:val="0"/>
          <w:sz w:val="32"/>
          <w:szCs w:val="32"/>
          <w:lang w:val="en-US" w:eastAsia="zh-CN"/>
        </w:rPr>
        <w:t>三、</w:t>
      </w:r>
      <w:r>
        <w:rPr>
          <w:rFonts w:hint="eastAsia" w:ascii="黑体" w:hAnsi="黑体" w:eastAsia="黑体" w:cs="黑体"/>
          <w:b w:val="0"/>
          <w:bCs w:val="0"/>
          <w:color w:val="auto"/>
          <w:spacing w:val="0"/>
          <w:sz w:val="32"/>
          <w:szCs w:val="32"/>
          <w:lang w:val="en-US" w:eastAsia="zh-CN"/>
        </w:rPr>
        <w:t>引进条件</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i w:val="0"/>
          <w:iCs w:val="0"/>
          <w:caps w:val="0"/>
          <w:color w:val="auto"/>
          <w:spacing w:val="0"/>
          <w:kern w:val="0"/>
          <w:sz w:val="32"/>
          <w:szCs w:val="32"/>
          <w:u w:val="none"/>
          <w:lang w:val="en-US" w:eastAsia="zh-CN" w:bidi="ar"/>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一</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i w:val="0"/>
          <w:iCs w:val="0"/>
          <w:caps w:val="0"/>
          <w:color w:val="auto"/>
          <w:spacing w:val="0"/>
          <w:kern w:val="0"/>
          <w:sz w:val="32"/>
          <w:szCs w:val="32"/>
          <w:u w:val="none"/>
          <w:lang w:val="en-US" w:eastAsia="zh-CN" w:bidi="ar"/>
        </w:rPr>
        <w:t>基本条件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1.具有中华人民共和国国籍；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2.遵守中华人民共和国宪法和法律,拥护中国共产党领导和社会主义制度；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66" w:firstLineChars="177"/>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3.铸牢中华民族共同体意识，自觉维护民族团结进步；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4.品行端正，具有较强的事业心和责任感，热爱教育事业，能够自觉遵守《中华人民共和国教师法》《教师职业道德规范》《中小学、幼儿园教师职业行为十项准则》，在校期间表现良好，未受过任何刑事处罚；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b w:val="0"/>
          <w:bCs w:val="0"/>
          <w:color w:val="auto"/>
          <w:spacing w:val="0"/>
          <w:sz w:val="32"/>
          <w:szCs w:val="32"/>
          <w:highlight w:val="none"/>
          <w:lang w:val="en-US" w:eastAsia="zh-CN"/>
        </w:rPr>
        <w:t>5.</w:t>
      </w:r>
      <w:r>
        <w:rPr>
          <w:rFonts w:hint="eastAsia" w:ascii="仿宋_GB2312" w:hAnsi="仿宋_GB2312" w:eastAsia="仿宋_GB2312" w:cs="仿宋_GB2312"/>
          <w:color w:val="auto"/>
          <w:spacing w:val="0"/>
          <w:kern w:val="2"/>
          <w:sz w:val="32"/>
          <w:szCs w:val="32"/>
          <w:highlight w:val="none"/>
          <w:u w:val="none"/>
          <w:lang w:val="en-US" w:eastAsia="zh-CN" w:bidi="ar-SA"/>
        </w:rPr>
        <w:t>岗位所需的学历、专业或技能条件；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u w:val="none"/>
          <w:lang w:val="en-US" w:eastAsia="zh-CN" w:bidi="ar-SA"/>
        </w:rPr>
        <w:t>6.适应岗位要求的身体条件；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7.岗位所需的其他条件。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（二）年龄条件</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single"/>
          <w:lang w:val="en-US" w:eastAsia="zh-CN"/>
        </w:rPr>
      </w:pPr>
      <w:r>
        <w:rPr>
          <w:rFonts w:hint="eastAsia" w:ascii="仿宋_GB2312" w:hAnsi="仿宋_GB2312" w:eastAsia="仿宋_GB2312" w:cs="仿宋_GB2312"/>
          <w:b w:val="0"/>
          <w:bCs w:val="0"/>
          <w:spacing w:val="0"/>
          <w:kern w:val="2"/>
          <w:sz w:val="32"/>
          <w:szCs w:val="32"/>
          <w:highlight w:val="none"/>
          <w:lang w:val="en-US" w:eastAsia="zh-CN" w:bidi="ar-SA"/>
        </w:rPr>
        <w:t>年龄为18周岁以上，即</w:t>
      </w:r>
      <w:r>
        <w:rPr>
          <w:rFonts w:hint="eastAsia" w:ascii="仿宋_GB2312" w:hAnsi="仿宋_GB2312" w:eastAsia="仿宋_GB2312" w:cs="仿宋_GB2312"/>
          <w:b w:val="0"/>
          <w:bCs w:val="0"/>
          <w:spacing w:val="0"/>
          <w:sz w:val="32"/>
          <w:szCs w:val="32"/>
          <w:highlight w:val="none"/>
          <w:lang w:val="en-US" w:eastAsia="zh-CN"/>
        </w:rPr>
        <w:t>2005年</w:t>
      </w:r>
      <w:r>
        <w:rPr>
          <w:rFonts w:hint="eastAsia" w:ascii="仿宋_GB2312" w:hAnsi="仿宋_GB2312" w:eastAsia="仿宋_GB2312" w:cs="仿宋_GB2312"/>
          <w:b w:val="0"/>
          <w:bCs w:val="0"/>
          <w:spacing w:val="0"/>
          <w:sz w:val="32"/>
          <w:szCs w:val="32"/>
          <w:highlight w:val="none"/>
          <w:u w:val="none"/>
          <w:lang w:val="en-US" w:eastAsia="zh-CN"/>
        </w:rPr>
        <w:t>6月9</w:t>
      </w:r>
      <w:r>
        <w:rPr>
          <w:rFonts w:hint="eastAsia" w:ascii="仿宋_GB2312" w:hAnsi="仿宋_GB2312" w:eastAsia="仿宋_GB2312" w:cs="仿宋_GB2312"/>
          <w:b w:val="0"/>
          <w:bCs w:val="0"/>
          <w:spacing w:val="0"/>
          <w:sz w:val="32"/>
          <w:szCs w:val="32"/>
          <w:highlight w:val="none"/>
          <w:lang w:val="en-US" w:eastAsia="zh-CN"/>
        </w:rPr>
        <w:t>日（含）前出生</w:t>
      </w:r>
      <w:r>
        <w:rPr>
          <w:rFonts w:hint="eastAsia" w:ascii="仿宋_GB2312" w:hAnsi="仿宋_GB2312" w:eastAsia="仿宋_GB2312" w:cs="仿宋_GB2312"/>
          <w:b w:val="0"/>
          <w:bCs w:val="0"/>
          <w:spacing w:val="0"/>
          <w:kern w:val="2"/>
          <w:sz w:val="32"/>
          <w:szCs w:val="32"/>
          <w:highlight w:val="none"/>
          <w:lang w:val="en-US" w:eastAsia="zh-CN" w:bidi="ar-SA"/>
        </w:rPr>
        <w:t>。全日制本科生不超过35周岁，即</w:t>
      </w:r>
      <w:r>
        <w:rPr>
          <w:rFonts w:hint="eastAsia" w:ascii="仿宋_GB2312" w:hAnsi="仿宋_GB2312" w:eastAsia="仿宋_GB2312" w:cs="仿宋_GB2312"/>
          <w:b w:val="0"/>
          <w:bCs w:val="0"/>
          <w:spacing w:val="0"/>
          <w:sz w:val="32"/>
          <w:szCs w:val="32"/>
          <w:highlight w:val="none"/>
          <w:lang w:val="en-US" w:eastAsia="zh-CN"/>
        </w:rPr>
        <w:t>1987年</w:t>
      </w:r>
      <w:r>
        <w:rPr>
          <w:rFonts w:hint="eastAsia" w:ascii="仿宋_GB2312" w:hAnsi="仿宋_GB2312" w:eastAsia="仿宋_GB2312" w:cs="仿宋_GB2312"/>
          <w:b w:val="0"/>
          <w:bCs w:val="0"/>
          <w:spacing w:val="0"/>
          <w:sz w:val="32"/>
          <w:szCs w:val="32"/>
          <w:highlight w:val="none"/>
          <w:u w:val="none"/>
          <w:lang w:val="en-US" w:eastAsia="zh-CN"/>
        </w:rPr>
        <w:t>6月9日（不含）</w:t>
      </w:r>
      <w:r>
        <w:rPr>
          <w:rFonts w:hint="eastAsia" w:ascii="仿宋_GB2312" w:hAnsi="仿宋_GB2312" w:eastAsia="仿宋_GB2312" w:cs="仿宋_GB2312"/>
          <w:b w:val="0"/>
          <w:bCs w:val="0"/>
          <w:spacing w:val="0"/>
          <w:sz w:val="32"/>
          <w:szCs w:val="32"/>
          <w:highlight w:val="none"/>
          <w:lang w:val="en-US" w:eastAsia="zh-CN"/>
        </w:rPr>
        <w:t>之后出生；</w:t>
      </w:r>
      <w:r>
        <w:rPr>
          <w:rFonts w:hint="eastAsia" w:ascii="仿宋_GB2312" w:hAnsi="仿宋_GB2312" w:eastAsia="仿宋_GB2312" w:cs="仿宋_GB2312"/>
          <w:b w:val="0"/>
          <w:bCs w:val="0"/>
          <w:spacing w:val="0"/>
          <w:kern w:val="2"/>
          <w:sz w:val="32"/>
          <w:szCs w:val="32"/>
          <w:highlight w:val="none"/>
          <w:lang w:val="en-US" w:eastAsia="zh-CN" w:bidi="ar-SA"/>
        </w:rPr>
        <w:t>硕士研究生不超过40周岁，即</w:t>
      </w:r>
      <w:r>
        <w:rPr>
          <w:rFonts w:hint="eastAsia" w:ascii="仿宋_GB2312" w:hAnsi="仿宋_GB2312" w:eastAsia="仿宋_GB2312" w:cs="仿宋_GB2312"/>
          <w:b w:val="0"/>
          <w:bCs w:val="0"/>
          <w:spacing w:val="0"/>
          <w:sz w:val="32"/>
          <w:szCs w:val="32"/>
          <w:highlight w:val="none"/>
          <w:lang w:val="en-US" w:eastAsia="zh-CN"/>
        </w:rPr>
        <w:t>1982年</w:t>
      </w:r>
      <w:r>
        <w:rPr>
          <w:rFonts w:hint="eastAsia" w:ascii="仿宋_GB2312" w:hAnsi="仿宋_GB2312" w:eastAsia="仿宋_GB2312" w:cs="仿宋_GB2312"/>
          <w:b w:val="0"/>
          <w:bCs w:val="0"/>
          <w:spacing w:val="0"/>
          <w:sz w:val="32"/>
          <w:szCs w:val="32"/>
          <w:highlight w:val="none"/>
          <w:u w:val="none"/>
          <w:lang w:val="en-US" w:eastAsia="zh-CN"/>
        </w:rPr>
        <w:t>6月9日（不含）</w:t>
      </w:r>
      <w:r>
        <w:rPr>
          <w:rFonts w:hint="eastAsia" w:ascii="仿宋_GB2312" w:hAnsi="仿宋_GB2312" w:eastAsia="仿宋_GB2312" w:cs="仿宋_GB2312"/>
          <w:b w:val="0"/>
          <w:bCs w:val="0"/>
          <w:spacing w:val="0"/>
          <w:sz w:val="32"/>
          <w:szCs w:val="32"/>
          <w:highlight w:val="none"/>
          <w:lang w:val="en-US" w:eastAsia="zh-CN"/>
        </w:rPr>
        <w:t>之后出生。</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（三）学历条件（符合以下条件之一的可申请报名）</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1.</w:t>
      </w:r>
      <w:r>
        <w:rPr>
          <w:rFonts w:hint="eastAsia" w:ascii="仿宋_GB2312" w:hAnsi="仿宋_GB2312" w:eastAsia="仿宋_GB2312" w:cs="仿宋_GB2312"/>
          <w:b w:val="0"/>
          <w:bCs w:val="0"/>
          <w:spacing w:val="0"/>
          <w:sz w:val="32"/>
          <w:szCs w:val="32"/>
          <w:lang w:val="en-US" w:eastAsia="zh-CN"/>
        </w:rPr>
        <w:t>具有</w:t>
      </w:r>
      <w:r>
        <w:rPr>
          <w:rFonts w:hint="eastAsia" w:ascii="仿宋_GB2312" w:hAnsi="仿宋_GB2312" w:eastAsia="仿宋_GB2312" w:cs="仿宋_GB2312"/>
          <w:b w:val="0"/>
          <w:bCs w:val="0"/>
          <w:spacing w:val="0"/>
          <w:sz w:val="32"/>
          <w:szCs w:val="32"/>
          <w:u w:val="none"/>
          <w:lang w:val="en-US" w:eastAsia="zh-CN"/>
        </w:rPr>
        <w:t>全日制普通高等院校</w:t>
      </w:r>
      <w:r>
        <w:rPr>
          <w:rFonts w:hint="eastAsia" w:ascii="仿宋_GB2312" w:hAnsi="仿宋_GB2312" w:eastAsia="仿宋_GB2312" w:cs="仿宋_GB2312"/>
          <w:b w:val="0"/>
          <w:bCs w:val="0"/>
          <w:spacing w:val="0"/>
          <w:sz w:val="32"/>
          <w:szCs w:val="32"/>
          <w:lang w:val="en-US" w:eastAsia="zh-CN"/>
        </w:rPr>
        <w:t>硕士研究生及以上学历的毕业生或国家教育部认定的国外硕士、博士研究生，且所学专业符合用人单位岗位需求。</w:t>
      </w:r>
      <w:r>
        <w:rPr>
          <w:rFonts w:hint="eastAsia" w:ascii="仿宋_GB2312" w:hAnsi="仿宋_GB2312" w:eastAsia="仿宋_GB2312" w:cs="仿宋_GB2312"/>
          <w:b w:val="0"/>
          <w:bCs w:val="0"/>
          <w:spacing w:val="0"/>
          <w:sz w:val="32"/>
          <w:szCs w:val="32"/>
          <w:u w:val="none"/>
          <w:lang w:val="en-US" w:eastAsia="zh-CN"/>
        </w:rPr>
        <w:t>在国（境）外取得全日制硕士研究生及以上学历（学位）的，须具备教育部留学服务中心出具的学历（学位）认证书；</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2.具有“双一流”院校或学科以及原“985”“211”院校全日制本科学历并取得相应学位，且专业为用人单位急需紧缺的；</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u w:val="singl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3.</w:t>
      </w:r>
      <w:r>
        <w:rPr>
          <w:rFonts w:hint="eastAsia" w:ascii="仿宋_GB2312" w:hAnsi="仿宋_GB2312" w:eastAsia="仿宋_GB2312" w:cs="仿宋_GB2312"/>
          <w:b w:val="0"/>
          <w:bCs w:val="0"/>
          <w:color w:val="auto"/>
          <w:spacing w:val="0"/>
          <w:sz w:val="32"/>
          <w:szCs w:val="32"/>
          <w:highlight w:val="none"/>
          <w:u w:val="none"/>
          <w:lang w:val="en-US" w:eastAsia="zh-CN"/>
        </w:rPr>
        <w:t>扎赉诺尔区籍退役士兵且所学专业符合用人单位岗位需求的，学历可放宽至全日制本科学历并取得相应学位；</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4.</w:t>
      </w:r>
      <w:r>
        <w:rPr>
          <w:rFonts w:hint="eastAsia" w:ascii="仿宋_GB2312" w:hAnsi="仿宋_GB2312" w:eastAsia="仿宋_GB2312" w:cs="仿宋_GB2312"/>
          <w:b w:val="0"/>
          <w:bCs w:val="0"/>
          <w:color w:val="auto"/>
          <w:spacing w:val="0"/>
          <w:sz w:val="32"/>
          <w:szCs w:val="32"/>
          <w:highlight w:val="none"/>
          <w:u w:val="none"/>
          <w:lang w:val="en-US" w:eastAsia="zh-CN"/>
        </w:rPr>
        <w:t>获得省级及以上表彰奖励（奖项）的青年人才、“双师型”人才且所从事专业符合用人单位急需紧缺岗位需要的，学历可放宽至普通高等院校全日制本科学历并取得相应学位；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green"/>
          <w:u w:val="none"/>
          <w:lang w:val="en-US" w:eastAsia="zh-CN"/>
        </w:rPr>
      </w:pPr>
      <w:r>
        <w:rPr>
          <w:rFonts w:hint="eastAsia" w:ascii="仿宋_GB2312" w:hAnsi="仿宋_GB2312" w:eastAsia="仿宋_GB2312" w:cs="仿宋_GB2312"/>
          <w:b w:val="0"/>
          <w:bCs w:val="0"/>
          <w:color w:val="auto"/>
          <w:spacing w:val="0"/>
          <w:sz w:val="32"/>
          <w:szCs w:val="32"/>
          <w:highlight w:val="none"/>
          <w:u w:val="none"/>
          <w:lang w:val="en-US" w:eastAsia="zh-CN"/>
        </w:rPr>
        <w:t>5.</w:t>
      </w:r>
      <w:r>
        <w:rPr>
          <w:rFonts w:hint="eastAsia" w:ascii="仿宋_GB2312" w:hAnsi="仿宋_GB2312" w:eastAsia="仿宋_GB2312" w:cs="仿宋_GB2312"/>
          <w:color w:val="auto"/>
          <w:spacing w:val="0"/>
          <w:sz w:val="32"/>
          <w:szCs w:val="32"/>
          <w:highlight w:val="none"/>
          <w:u w:val="none"/>
          <w:lang w:val="en-US" w:eastAsia="zh-CN"/>
        </w:rPr>
        <w:t>首次发布岗位需求后无人报名，补充发布岗位需求时，须由区事业单位引进人才工作领导小组办公室审核，并经区事业单位引进人才工作领导小组会议审议通过后，学历可放宽到所需专业的普通高校本科毕业生。</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u w:val="none"/>
          <w:lang w:val="en-US" w:eastAsia="zh-CN"/>
        </w:rPr>
        <w:t>（四）</w:t>
      </w:r>
      <w:r>
        <w:rPr>
          <w:rFonts w:hint="eastAsia" w:ascii="楷体_GB2312" w:hAnsi="楷体_GB2312" w:eastAsia="楷体_GB2312" w:cs="楷体_GB2312"/>
          <w:b w:val="0"/>
          <w:bCs w:val="0"/>
          <w:color w:val="auto"/>
          <w:spacing w:val="0"/>
          <w:sz w:val="32"/>
          <w:szCs w:val="32"/>
          <w:highlight w:val="none"/>
          <w:lang w:val="en-US" w:eastAsia="zh-CN"/>
        </w:rPr>
        <w:t>其他资格条件</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1.报考教师岗位的应具有小学及以上相应学科教师资格证。</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2.报考教师岗位的应具有普通话水平测试二级乙等及以上等级证书。</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（五）岗位条件</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spacing w:val="0"/>
          <w:sz w:val="32"/>
          <w:szCs w:val="32"/>
          <w:lang w:val="en-US" w:eastAsia="zh-CN"/>
        </w:rPr>
        <w:t>符合用人单位所设岗位专业要求和其他资格条件，详见《扎赉诺尔区2022年度事业单位引进人才教育类岗位目录》。</w:t>
      </w:r>
    </w:p>
    <w:p>
      <w:pPr>
        <w:keepNext w:val="0"/>
        <w:keepLines w:val="0"/>
        <w:pageBreakBefore w:val="0"/>
        <w:kinsoku/>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lang w:val="en-US" w:eastAsia="zh-CN"/>
        </w:rPr>
        <w:t>（六）下列</w:t>
      </w:r>
      <w:r>
        <w:rPr>
          <w:rFonts w:hint="eastAsia" w:ascii="楷体_GB2312" w:hAnsi="楷体_GB2312" w:eastAsia="楷体_GB2312" w:cs="楷体_GB2312"/>
          <w:b w:val="0"/>
          <w:bCs w:val="0"/>
          <w:color w:val="auto"/>
          <w:spacing w:val="0"/>
          <w:sz w:val="32"/>
          <w:szCs w:val="32"/>
        </w:rPr>
        <w:t>人员不得报名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1.在读的普通高等学校全日制本科生、研究生（不含应届毕业生）；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2.试用期内和未满最低服务年限的机关、事业单位工作人员；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3.因犯罪受过刑事处罚的；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4.被开除中国共产党党籍和公职的；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5.在立案审查期间或在党纪、政务处分影响期内的；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6.被开除公职的人员；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7.被依法列为失信联合惩戒对象的人员；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8.在公务员招考或事业单位公开招聘中被认定有舞弊等严重违反录用（聘用）纪律行为并在禁考期限内的人员；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9.现役军人；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10.引进后即构成回避关系岗位的人员；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11.法律法规规定不得聘用为事业单位工作人员的其他情形人员。</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（七）不予引进的情形</w:t>
      </w:r>
    </w:p>
    <w:p>
      <w:pPr>
        <w:pStyle w:val="2"/>
        <w:keepNext w:val="0"/>
        <w:keepLines w:val="0"/>
        <w:pageBreakBefore w:val="0"/>
        <w:kinsoku/>
        <w:overflowPunct/>
        <w:topLinePunct w:val="0"/>
        <w:autoSpaceDE/>
        <w:autoSpaceDN/>
        <w:bidi w:val="0"/>
        <w:adjustRightInd/>
        <w:spacing w:after="0" w:line="560" w:lineRule="exact"/>
        <w:ind w:left="0" w:leftChars="0"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u w:val="none"/>
          <w:lang w:val="en-US" w:eastAsia="zh-CN"/>
        </w:rPr>
        <w:t>在本次引才工作报名结束至办理聘用手续前，因参加其他公务员（含参公人员）考录或事业单位编制内公开招聘、引进，且被其他机关（参公单位）录用或被事业单位列编聘用的；在本次引才工作报名结束至办理聘用手续前，成为在读全日制学生的。</w:t>
      </w:r>
    </w:p>
    <w:p>
      <w:pPr>
        <w:keepNext w:val="0"/>
        <w:keepLines w:val="0"/>
        <w:pageBreakBefore w:val="0"/>
        <w:numPr>
          <w:ilvl w:val="0"/>
          <w:numId w:val="0"/>
        </w:numPr>
        <w:kinsoku/>
        <w:overflowPunct/>
        <w:topLinePunct w:val="0"/>
        <w:autoSpaceDE/>
        <w:autoSpaceDN/>
        <w:bidi w:val="0"/>
        <w:adjustRightInd/>
        <w:spacing w:line="560" w:lineRule="exact"/>
        <w:ind w:left="0" w:leftChars="0" w:firstLine="640" w:firstLineChars="200"/>
        <w:jc w:val="both"/>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四、引进程序</w:t>
      </w:r>
    </w:p>
    <w:p>
      <w:pPr>
        <w:keepNext w:val="0"/>
        <w:keepLines w:val="0"/>
        <w:pageBreakBefore w:val="0"/>
        <w:kinsoku/>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（一）发布</w:t>
      </w:r>
      <w:r>
        <w:rPr>
          <w:rFonts w:hint="eastAsia" w:ascii="楷体_GB2312" w:hAnsi="楷体_GB2312" w:eastAsia="楷体_GB2312" w:cs="楷体_GB2312"/>
          <w:b w:val="0"/>
          <w:bCs w:val="0"/>
          <w:color w:val="auto"/>
          <w:spacing w:val="0"/>
          <w:sz w:val="32"/>
          <w:szCs w:val="32"/>
          <w:lang w:val="en-US" w:eastAsia="zh-CN"/>
        </w:rPr>
        <w:t>引才</w:t>
      </w:r>
      <w:r>
        <w:rPr>
          <w:rFonts w:hint="eastAsia" w:ascii="楷体_GB2312" w:hAnsi="楷体_GB2312" w:eastAsia="楷体_GB2312" w:cs="楷体_GB2312"/>
          <w:b w:val="0"/>
          <w:bCs w:val="0"/>
          <w:color w:val="auto"/>
          <w:spacing w:val="0"/>
          <w:sz w:val="32"/>
          <w:szCs w:val="32"/>
        </w:rPr>
        <w:t>公告</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u w:val="none"/>
          <w:lang w:val="en-US" w:eastAsia="zh-CN"/>
        </w:rPr>
        <w:t>2023年6月2日起</w:t>
      </w:r>
      <w:r>
        <w:rPr>
          <w:rFonts w:hint="eastAsia" w:ascii="仿宋_GB2312" w:hAnsi="仿宋_GB2312" w:eastAsia="仿宋_GB2312" w:cs="仿宋_GB2312"/>
          <w:b w:val="0"/>
          <w:bCs w:val="0"/>
          <w:color w:val="auto"/>
          <w:spacing w:val="0"/>
          <w:sz w:val="32"/>
          <w:szCs w:val="32"/>
          <w:lang w:val="en-US" w:eastAsia="zh-CN"/>
        </w:rPr>
        <w:t>在</w:t>
      </w:r>
      <w:r>
        <w:rPr>
          <w:rFonts w:hint="eastAsia" w:ascii="仿宋_GB2312" w:hAnsi="仿宋_GB2312" w:eastAsia="仿宋_GB2312" w:cs="仿宋_GB2312"/>
          <w:b w:val="0"/>
          <w:bCs w:val="0"/>
          <w:color w:val="auto"/>
          <w:spacing w:val="0"/>
          <w:sz w:val="32"/>
          <w:szCs w:val="32"/>
          <w:lang w:eastAsia="zh-CN"/>
        </w:rPr>
        <w:t>扎赉诺尔区</w:t>
      </w:r>
      <w:r>
        <w:rPr>
          <w:rFonts w:hint="eastAsia" w:ascii="仿宋_GB2312" w:hAnsi="仿宋_GB2312" w:eastAsia="仿宋_GB2312" w:cs="仿宋_GB2312"/>
          <w:b w:val="0"/>
          <w:bCs w:val="0"/>
          <w:color w:val="auto"/>
          <w:spacing w:val="0"/>
          <w:sz w:val="32"/>
          <w:szCs w:val="32"/>
        </w:rPr>
        <w:t>人民政府网</w:t>
      </w:r>
      <w:r>
        <w:rPr>
          <w:rFonts w:hint="eastAsia" w:ascii="仿宋_GB2312" w:hAnsi="仿宋_GB2312" w:eastAsia="仿宋_GB2312" w:cs="仿宋_GB2312"/>
          <w:b w:val="0"/>
          <w:bCs w:val="0"/>
          <w:spacing w:val="0"/>
          <w:sz w:val="32"/>
          <w:szCs w:val="32"/>
          <w:highlight w:val="none"/>
          <w:lang w:eastAsia="zh-CN"/>
        </w:rPr>
        <w:t>（http://www.zhalainuoer.gov.cn/）</w:t>
      </w:r>
      <w:r>
        <w:rPr>
          <w:rFonts w:hint="eastAsia" w:ascii="仿宋_GB2312" w:hAnsi="仿宋_GB2312" w:eastAsia="仿宋_GB2312" w:cs="仿宋_GB2312"/>
          <w:b w:val="0"/>
          <w:bCs w:val="0"/>
          <w:color w:val="auto"/>
          <w:spacing w:val="0"/>
          <w:sz w:val="32"/>
          <w:szCs w:val="32"/>
          <w:lang w:val="en-US" w:eastAsia="zh-CN"/>
        </w:rPr>
        <w:t>公开</w:t>
      </w:r>
      <w:r>
        <w:rPr>
          <w:rFonts w:hint="eastAsia" w:ascii="仿宋_GB2312" w:hAnsi="仿宋_GB2312" w:eastAsia="仿宋_GB2312" w:cs="仿宋_GB2312"/>
          <w:b w:val="0"/>
          <w:bCs w:val="0"/>
          <w:color w:val="auto"/>
          <w:spacing w:val="0"/>
          <w:sz w:val="32"/>
          <w:szCs w:val="32"/>
        </w:rPr>
        <w:t>发布</w:t>
      </w:r>
      <w:r>
        <w:rPr>
          <w:rFonts w:hint="eastAsia" w:ascii="仿宋_GB2312" w:hAnsi="仿宋_GB2312" w:eastAsia="仿宋_GB2312" w:cs="仿宋_GB2312"/>
          <w:b w:val="0"/>
          <w:bCs w:val="0"/>
          <w:color w:val="auto"/>
          <w:spacing w:val="0"/>
          <w:sz w:val="32"/>
          <w:szCs w:val="32"/>
          <w:lang w:val="en-US" w:eastAsia="zh-CN"/>
        </w:rPr>
        <w:t>引才</w:t>
      </w:r>
      <w:r>
        <w:rPr>
          <w:rFonts w:hint="eastAsia" w:ascii="仿宋_GB2312" w:hAnsi="仿宋_GB2312" w:eastAsia="仿宋_GB2312" w:cs="仿宋_GB2312"/>
          <w:b w:val="0"/>
          <w:bCs w:val="0"/>
          <w:color w:val="auto"/>
          <w:spacing w:val="0"/>
          <w:sz w:val="32"/>
          <w:szCs w:val="32"/>
        </w:rPr>
        <w:t>公告</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kinsoku/>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rPr>
        <w:t>（二）报名</w:t>
      </w:r>
      <w:r>
        <w:rPr>
          <w:rFonts w:hint="eastAsia" w:ascii="楷体_GB2312" w:hAnsi="楷体_GB2312" w:eastAsia="楷体_GB2312" w:cs="楷体_GB2312"/>
          <w:b w:val="0"/>
          <w:bCs w:val="0"/>
          <w:color w:val="auto"/>
          <w:spacing w:val="0"/>
          <w:sz w:val="32"/>
          <w:szCs w:val="32"/>
          <w:lang w:val="en-US" w:eastAsia="zh-CN"/>
        </w:rPr>
        <w:t>及资格审查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rPr>
        <w:t>1.</w:t>
      </w:r>
      <w:r>
        <w:rPr>
          <w:rFonts w:hint="eastAsia" w:ascii="仿宋_GB2312" w:hAnsi="仿宋_GB2312" w:eastAsia="仿宋_GB2312" w:cs="仿宋_GB2312"/>
          <w:b/>
          <w:bCs/>
          <w:color w:val="auto"/>
          <w:spacing w:val="0"/>
          <w:kern w:val="2"/>
          <w:sz w:val="32"/>
          <w:szCs w:val="32"/>
          <w:lang w:val="en-US" w:eastAsia="zh-CN" w:bidi="ar-SA"/>
        </w:rPr>
        <w:t>报名时间：</w:t>
      </w:r>
      <w:r>
        <w:rPr>
          <w:rFonts w:hint="eastAsia" w:ascii="仿宋_GB2312" w:hAnsi="仿宋_GB2312" w:eastAsia="仿宋_GB2312" w:cs="仿宋_GB2312"/>
          <w:color w:val="auto"/>
          <w:spacing w:val="0"/>
          <w:sz w:val="32"/>
          <w:szCs w:val="32"/>
          <w:highlight w:val="none"/>
          <w:u w:val="none"/>
          <w:lang w:val="en-US" w:eastAsia="zh-CN"/>
        </w:rPr>
        <w:t>2023年6月9日9:00—2023年6月14日17:30，</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报名时间截止，考生停止报名，报名人员不能改报其他岗位。</w:t>
      </w:r>
      <w:r>
        <w:rPr>
          <w:rFonts w:hint="eastAsia" w:ascii="仿宋_GB2312" w:hAnsi="仿宋_GB2312" w:eastAsia="仿宋_GB2312" w:cs="仿宋_GB2312"/>
          <w:b w:val="0"/>
          <w:bCs w:val="0"/>
          <w:color w:val="auto"/>
          <w:spacing w:val="0"/>
          <w:sz w:val="32"/>
          <w:szCs w:val="32"/>
          <w:lang w:val="en-US" w:eastAsia="zh-CN"/>
        </w:rPr>
        <w:t xml:space="preserve"> </w:t>
      </w:r>
    </w:p>
    <w:p>
      <w:pPr>
        <w:keepNext w:val="0"/>
        <w:keepLines w:val="0"/>
        <w:pageBreakBefore w:val="0"/>
        <w:kinsoku/>
        <w:overflowPunct/>
        <w:topLinePunct w:val="0"/>
        <w:autoSpaceDE/>
        <w:autoSpaceDN/>
        <w:bidi w:val="0"/>
        <w:adjustRightInd/>
        <w:spacing w:line="560" w:lineRule="exact"/>
        <w:ind w:left="0" w:leftChars="0" w:firstLine="643" w:firstLineChars="200"/>
        <w:jc w:val="both"/>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bCs/>
          <w:color w:val="auto"/>
          <w:spacing w:val="0"/>
          <w:sz w:val="32"/>
          <w:szCs w:val="32"/>
          <w:lang w:val="en-US" w:eastAsia="zh-CN"/>
        </w:rPr>
        <w:t>2.</w:t>
      </w:r>
      <w:r>
        <w:rPr>
          <w:rFonts w:hint="eastAsia" w:ascii="仿宋_GB2312" w:hAnsi="仿宋_GB2312" w:eastAsia="仿宋_GB2312" w:cs="仿宋_GB2312"/>
          <w:b/>
          <w:bCs/>
          <w:color w:val="auto"/>
          <w:spacing w:val="0"/>
          <w:sz w:val="32"/>
          <w:szCs w:val="32"/>
        </w:rPr>
        <w:t>报名</w:t>
      </w:r>
      <w:r>
        <w:rPr>
          <w:rFonts w:hint="eastAsia" w:ascii="仿宋_GB2312" w:hAnsi="仿宋_GB2312" w:eastAsia="仿宋_GB2312" w:cs="仿宋_GB2312"/>
          <w:b/>
          <w:bCs/>
          <w:color w:val="auto"/>
          <w:spacing w:val="0"/>
          <w:sz w:val="32"/>
          <w:szCs w:val="32"/>
          <w:lang w:val="en-US" w:eastAsia="zh-CN"/>
        </w:rPr>
        <w:t>方式</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val="0"/>
          <w:bCs w:val="0"/>
          <w:color w:val="auto"/>
          <w:spacing w:val="0"/>
          <w:sz w:val="32"/>
          <w:szCs w:val="32"/>
        </w:rPr>
        <w:t>采取</w:t>
      </w:r>
      <w:r>
        <w:rPr>
          <w:rFonts w:hint="eastAsia" w:ascii="仿宋_GB2312" w:hAnsi="仿宋_GB2312" w:eastAsia="仿宋_GB2312" w:cs="仿宋_GB2312"/>
          <w:b w:val="0"/>
          <w:bCs w:val="0"/>
          <w:color w:val="auto"/>
          <w:spacing w:val="0"/>
          <w:sz w:val="32"/>
          <w:szCs w:val="32"/>
          <w:lang w:val="en-US" w:eastAsia="zh-CN"/>
        </w:rPr>
        <w:t>网上报名方式进行。</w:t>
      </w:r>
    </w:p>
    <w:p>
      <w:pPr>
        <w:keepNext w:val="0"/>
        <w:keepLines w:val="0"/>
        <w:pageBreakBefore w:val="0"/>
        <w:kinsoku/>
        <w:overflowPunct/>
        <w:topLinePunct w:val="0"/>
        <w:autoSpaceDE/>
        <w:autoSpaceDN/>
        <w:bidi w:val="0"/>
        <w:adjustRightInd/>
        <w:spacing w:line="560" w:lineRule="exact"/>
        <w:ind w:left="0" w:leftChars="0" w:firstLine="640" w:firstLineChars="200"/>
        <w:jc w:val="both"/>
        <w:rPr>
          <w:rStyle w:val="14"/>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报名邮箱：</w:t>
      </w:r>
      <w:r>
        <w:rPr>
          <w:rFonts w:hint="eastAsia" w:ascii="仿宋_GB2312" w:hAnsi="仿宋_GB2312" w:eastAsia="仿宋_GB2312" w:cs="仿宋_GB2312"/>
          <w:b w:val="0"/>
          <w:bCs w:val="0"/>
          <w:color w:val="auto"/>
          <w:spacing w:val="0"/>
          <w:sz w:val="32"/>
          <w:szCs w:val="32"/>
          <w:highlight w:val="none"/>
          <w:u w:val="none"/>
          <w:lang w:val="en-US" w:eastAsia="zh-CN"/>
        </w:rPr>
        <w:fldChar w:fldCharType="begin"/>
      </w:r>
      <w:r>
        <w:rPr>
          <w:rFonts w:hint="eastAsia" w:ascii="仿宋_GB2312" w:hAnsi="仿宋_GB2312" w:eastAsia="仿宋_GB2312" w:cs="仿宋_GB2312"/>
          <w:b w:val="0"/>
          <w:bCs w:val="0"/>
          <w:color w:val="auto"/>
          <w:spacing w:val="0"/>
          <w:sz w:val="32"/>
          <w:szCs w:val="32"/>
          <w:highlight w:val="none"/>
          <w:u w:val="none"/>
          <w:lang w:val="en-US" w:eastAsia="zh-CN"/>
        </w:rPr>
        <w:instrText xml:space="preserve"> HYPERLINK "mailto:mzlsczjbgs@163.com" </w:instrText>
      </w:r>
      <w:r>
        <w:rPr>
          <w:rFonts w:hint="eastAsia" w:ascii="仿宋_GB2312" w:hAnsi="仿宋_GB2312" w:eastAsia="仿宋_GB2312" w:cs="仿宋_GB2312"/>
          <w:b w:val="0"/>
          <w:bCs w:val="0"/>
          <w:color w:val="auto"/>
          <w:spacing w:val="0"/>
          <w:sz w:val="32"/>
          <w:szCs w:val="32"/>
          <w:highlight w:val="none"/>
          <w:u w:val="none"/>
          <w:lang w:val="en-US" w:eastAsia="zh-CN"/>
        </w:rPr>
        <w:fldChar w:fldCharType="separate"/>
      </w:r>
      <w:r>
        <w:rPr>
          <w:rStyle w:val="14"/>
          <w:rFonts w:hint="eastAsia" w:ascii="仿宋_GB2312" w:hAnsi="仿宋_GB2312" w:eastAsia="仿宋_GB2312" w:cs="仿宋_GB2312"/>
          <w:b w:val="0"/>
          <w:bCs w:val="0"/>
          <w:color w:val="auto"/>
          <w:spacing w:val="0"/>
          <w:sz w:val="32"/>
          <w:szCs w:val="32"/>
          <w:highlight w:val="none"/>
          <w:u w:val="none"/>
          <w:lang w:val="en-US" w:eastAsia="zh-CN"/>
        </w:rPr>
        <w:t>zlneqjyjrsgz@163.com</w:t>
      </w:r>
      <w:r>
        <w:rPr>
          <w:rFonts w:hint="eastAsia" w:ascii="仿宋_GB2312" w:hAnsi="仿宋_GB2312" w:eastAsia="仿宋_GB2312" w:cs="仿宋_GB2312"/>
          <w:b w:val="0"/>
          <w:bCs w:val="0"/>
          <w:color w:val="auto"/>
          <w:spacing w:val="0"/>
          <w:sz w:val="32"/>
          <w:szCs w:val="32"/>
          <w:highlight w:val="none"/>
          <w:u w:val="none"/>
          <w:lang w:val="en-US" w:eastAsia="zh-CN"/>
        </w:rPr>
        <w:fldChar w:fldCharType="end"/>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3.报名要求：</w:t>
      </w:r>
      <w:r>
        <w:rPr>
          <w:rFonts w:hint="eastAsia" w:ascii="仿宋_GB2312" w:hAnsi="仿宋_GB2312" w:eastAsia="仿宋_GB2312" w:cs="仿宋_GB2312"/>
          <w:color w:val="auto"/>
          <w:spacing w:val="0"/>
          <w:sz w:val="32"/>
          <w:szCs w:val="32"/>
          <w:highlight w:val="none"/>
          <w:u w:val="none"/>
        </w:rPr>
        <w:t>考生需将报名所需材料的扫描件以“岗位序号+考生姓名”命名的压缩文件形式发</w:t>
      </w:r>
      <w:r>
        <w:rPr>
          <w:rFonts w:hint="eastAsia" w:ascii="仿宋_GB2312" w:hAnsi="仿宋_GB2312" w:eastAsia="仿宋_GB2312" w:cs="仿宋_GB2312"/>
          <w:color w:val="auto"/>
          <w:spacing w:val="0"/>
          <w:sz w:val="32"/>
          <w:szCs w:val="32"/>
          <w:highlight w:val="none"/>
          <w:u w:val="none"/>
          <w:lang w:val="en-US" w:eastAsia="zh-CN"/>
        </w:rPr>
        <w:t>送</w:t>
      </w:r>
      <w:r>
        <w:rPr>
          <w:rFonts w:hint="eastAsia" w:ascii="仿宋_GB2312" w:hAnsi="仿宋_GB2312" w:eastAsia="仿宋_GB2312" w:cs="仿宋_GB2312"/>
          <w:color w:val="auto"/>
          <w:spacing w:val="0"/>
          <w:sz w:val="32"/>
          <w:szCs w:val="32"/>
          <w:highlight w:val="none"/>
          <w:u w:val="none"/>
        </w:rPr>
        <w:t>至</w:t>
      </w:r>
      <w:r>
        <w:rPr>
          <w:rFonts w:hint="eastAsia" w:ascii="仿宋_GB2312" w:hAnsi="仿宋_GB2312" w:eastAsia="仿宋_GB2312" w:cs="仿宋_GB2312"/>
          <w:color w:val="auto"/>
          <w:spacing w:val="0"/>
          <w:sz w:val="32"/>
          <w:szCs w:val="32"/>
          <w:highlight w:val="none"/>
          <w:u w:val="none"/>
          <w:lang w:val="en-US" w:eastAsia="zh-CN"/>
        </w:rPr>
        <w:t>报名邮箱</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b w:val="0"/>
          <w:bCs w:val="0"/>
          <w:color w:val="auto"/>
          <w:spacing w:val="0"/>
          <w:sz w:val="32"/>
          <w:szCs w:val="32"/>
        </w:rPr>
        <w:t>上传发送报名信息时请点击已读回执，确认报名信息发送成功</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0"/>
          <w:sz w:val="32"/>
          <w:szCs w:val="32"/>
          <w:u w:val="none"/>
          <w:lang w:val="en-US" w:eastAsia="zh-CN" w:bidi="ar"/>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4.报名所需材料：</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（1）个人基本情况材料：包括户口簿（首页和本人页）或当地户籍管理机关出具的户籍证明材料、身份证（正反面）；</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（2）个人学历材料：包括毕业证、学位证、《学历证书电子注册备案表》和《学位认证报告》（中国高等教育学生信息网</w:t>
      </w:r>
      <w:r>
        <w:rPr>
          <w:rFonts w:hint="eastAsia" w:ascii="仿宋_GB2312" w:hAnsi="仿宋_GB2312" w:eastAsia="仿宋_GB2312" w:cs="仿宋_GB2312"/>
          <w:b w:val="0"/>
          <w:bCs w:val="0"/>
          <w:color w:val="auto"/>
          <w:spacing w:val="0"/>
          <w:sz w:val="32"/>
          <w:szCs w:val="32"/>
          <w:lang w:val="en-US" w:eastAsia="zh-CN"/>
        </w:rPr>
        <w:t>https://www.chsi.com.cn/</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打印）；以二学位专业报考者须打印二学位专业认证报告</w:t>
      </w:r>
      <w:r>
        <w:rPr>
          <w:rFonts w:hint="eastAsia" w:ascii="仿宋_GB2312" w:hAnsi="仿宋_GB2312" w:eastAsia="仿宋_GB2312" w:cs="仿宋_GB2312"/>
          <w:b w:val="0"/>
          <w:bCs w:val="0"/>
          <w:color w:val="auto"/>
          <w:spacing w:val="0"/>
          <w:sz w:val="32"/>
          <w:szCs w:val="32"/>
          <w:lang w:val="en-US" w:eastAsia="zh-CN"/>
        </w:rPr>
        <w:t>（学信网https://www.chsi.com.cn/打印），</w:t>
      </w:r>
      <w:r>
        <w:rPr>
          <w:rFonts w:hint="eastAsia" w:ascii="仿宋_GB2312" w:hAnsi="仿宋_GB2312" w:eastAsia="仿宋_GB2312" w:cs="仿宋_GB2312"/>
          <w:b w:val="0"/>
          <w:bCs w:val="0"/>
          <w:color w:val="auto"/>
          <w:spacing w:val="0"/>
          <w:sz w:val="32"/>
          <w:szCs w:val="32"/>
          <w:shd w:val="clear" w:color="auto" w:fill="auto"/>
          <w:lang w:val="en-US" w:eastAsia="zh-CN"/>
        </w:rPr>
        <w:t>应届毕业生未取得毕业证和学位证的需毕业院校出具证明材料和《教育部学籍在线验证报告》（学信网https://www.chsi.com.cn/打印）</w:t>
      </w:r>
      <w:r>
        <w:rPr>
          <w:rFonts w:hint="eastAsia" w:ascii="仿宋_GB2312" w:hAnsi="仿宋_GB2312" w:eastAsia="仿宋_GB2312" w:cs="仿宋_GB2312"/>
          <w:b w:val="0"/>
          <w:bCs w:val="0"/>
          <w:color w:val="auto"/>
          <w:spacing w:val="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3）奖励证明材料或其他资格证明材料：包括教师资格证和普通话水平测试等级证书、退役证书、个人荣誉等相关材料；应聘人员属于机关或事业单位列编人员的，须提交本人所在单位同意报考的证明；其他签有劳动合同（聘用合同）的，须提交本人所在单位同意报考的证明；</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（4）</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《扎赉诺尔区2022年度事业单位引进人才教育类岗位报名表》（网上自行下载）</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附件2)，照片要求本人近期正面免冠白底二寸证件照，应聘人员在填写简历时，须完整填写本人自高中起至今的所有经历，时间不能断开或空缺，有空缺的时间填写“待就业”或“待入学”。学习经历要填写上学（高中、专科、本科和研究生）的起止年月、所读高校、院系、专业、学位（含二学位及专业）。不按要求填写或时间有断开的，将不予审查通过。</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（5）《无不得引进情形承诺书》（网上自行下载）（附件3）。</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（6）《回避承诺书》（网上自行下载）（附件4）。</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rPr>
          <w:rFonts w:hint="eastAsia" w:ascii="仿宋_GB2312" w:hAnsi="仿宋_GB2312" w:eastAsia="仿宋_GB2312" w:cs="仿宋_GB2312"/>
          <w:b/>
          <w:bCs/>
          <w:i w:val="0"/>
          <w:iCs w:val="0"/>
          <w:caps w:val="0"/>
          <w:color w:val="auto"/>
          <w:spacing w:val="0"/>
          <w:kern w:val="0"/>
          <w:sz w:val="32"/>
          <w:szCs w:val="32"/>
          <w:u w:val="none"/>
          <w:lang w:val="en-US" w:eastAsia="zh-CN" w:bidi="ar"/>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5.报名人员注意事项：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（1）报名人员应认真阅读公告</w:t>
      </w:r>
      <w:r>
        <w:rPr>
          <w:rFonts w:hint="eastAsia" w:ascii="仿宋_GB2312" w:hAnsi="仿宋_GB2312" w:eastAsia="仿宋_GB2312" w:cs="仿宋_GB2312"/>
          <w:color w:val="auto"/>
          <w:spacing w:val="0"/>
          <w:sz w:val="32"/>
          <w:szCs w:val="32"/>
          <w:highlight w:val="none"/>
          <w:u w:val="none"/>
        </w:rPr>
        <w:t>或咨询有关引进要求，</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仔细鉴别个人是否符合引进条件，在规定的时间内将报名材料发送到指定邮箱，并对所提交材料的真实性、准确性和完整性负责。凡因所提交材料不真实、不准确和不完整而影响资格审查的，责任自负。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报名人员只能在教育类</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综合类、卫生类选择一个岗位报名，凡报两个及以上岗位的，取消报名资格。审查合格后不得改报其他岗位。报名人员不允许报考录用后即构成回避关系的岗位。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（3）在整个引才过程中，报名人员务必保持通讯畅通，若因个人原因导致出现未能联系上本人的情况，按自动放弃处理，取消其相应资格。</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0"/>
          <w:sz w:val="32"/>
          <w:szCs w:val="32"/>
          <w:u w:val="none"/>
          <w:lang w:val="en-US" w:eastAsia="zh-CN" w:bidi="ar"/>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6.资格审查：</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（1）</w:t>
      </w:r>
      <w:r>
        <w:rPr>
          <w:rFonts w:hint="eastAsia" w:ascii="仿宋_GB2312" w:hAnsi="仿宋_GB2312" w:eastAsia="仿宋_GB2312" w:cs="仿宋_GB2312"/>
          <w:b/>
          <w:bCs/>
          <w:spacing w:val="0"/>
          <w:sz w:val="32"/>
          <w:szCs w:val="32"/>
          <w:highlight w:val="none"/>
          <w:lang w:val="en-US" w:eastAsia="zh-CN"/>
        </w:rPr>
        <w:t>资格审查时间:</w:t>
      </w:r>
      <w:r>
        <w:rPr>
          <w:rFonts w:hint="eastAsia" w:ascii="仿宋_GB2312" w:hAnsi="仿宋_GB2312" w:eastAsia="仿宋_GB2312" w:cs="仿宋_GB2312"/>
          <w:b w:val="0"/>
          <w:bCs w:val="0"/>
          <w:spacing w:val="0"/>
          <w:sz w:val="32"/>
          <w:szCs w:val="32"/>
          <w:highlight w:val="none"/>
          <w:u w:val="none"/>
          <w:lang w:val="en-US" w:eastAsia="zh-CN"/>
        </w:rPr>
        <w:t>2023年6月9日9:00-2023年6月16日17:30。资格审查结束，报名人员不能更改或补充报名信息，材料提供不全的视为审核不通过</w:t>
      </w:r>
      <w:r>
        <w:rPr>
          <w:rFonts w:hint="eastAsia" w:ascii="仿宋_GB2312" w:hAnsi="仿宋_GB2312" w:eastAsia="仿宋_GB2312" w:cs="仿宋_GB2312"/>
          <w:b w:val="0"/>
          <w:bCs w:val="0"/>
          <w:spacing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（2）</w:t>
      </w:r>
      <w:r>
        <w:rPr>
          <w:rFonts w:hint="eastAsia" w:ascii="仿宋_GB2312" w:hAnsi="仿宋_GB2312" w:eastAsia="仿宋_GB2312" w:cs="仿宋_GB2312"/>
          <w:b w:val="0"/>
          <w:bCs w:val="0"/>
          <w:spacing w:val="0"/>
          <w:sz w:val="32"/>
          <w:szCs w:val="32"/>
          <w:highlight w:val="none"/>
          <w:lang w:val="en-US" w:eastAsia="zh-CN"/>
        </w:rPr>
        <w:t>资格审查</w:t>
      </w:r>
      <w:r>
        <w:rPr>
          <w:rFonts w:hint="eastAsia" w:ascii="仿宋_GB2312" w:hAnsi="仿宋_GB2312" w:eastAsia="仿宋_GB2312" w:cs="仿宋_GB2312"/>
          <w:b w:val="0"/>
          <w:bCs w:val="0"/>
          <w:spacing w:val="0"/>
          <w:sz w:val="32"/>
          <w:szCs w:val="32"/>
          <w:lang w:val="en-US" w:eastAsia="zh-CN"/>
        </w:rPr>
        <w:t>工作由教育</w:t>
      </w:r>
      <w:r>
        <w:rPr>
          <w:rFonts w:hint="eastAsia" w:ascii="仿宋_GB2312" w:hAnsi="仿宋_GB2312" w:eastAsia="仿宋_GB2312" w:cs="仿宋_GB2312"/>
          <w:b w:val="0"/>
          <w:bCs w:val="0"/>
          <w:color w:val="auto"/>
          <w:spacing w:val="0"/>
          <w:sz w:val="32"/>
          <w:szCs w:val="32"/>
          <w:highlight w:val="none"/>
          <w:lang w:val="en-US" w:eastAsia="zh-CN"/>
        </w:rPr>
        <w:t>主管部门负责,需在报名结束</w:t>
      </w:r>
      <w:r>
        <w:rPr>
          <w:rFonts w:hint="eastAsia" w:ascii="仿宋_GB2312" w:hAnsi="仿宋_GB2312" w:eastAsia="仿宋_GB2312" w:cs="仿宋_GB2312"/>
          <w:b w:val="0"/>
          <w:bCs w:val="0"/>
          <w:color w:val="auto"/>
          <w:spacing w:val="0"/>
          <w:sz w:val="32"/>
          <w:szCs w:val="32"/>
          <w:highlight w:val="none"/>
          <w:u w:val="none"/>
          <w:lang w:val="en-US" w:eastAsia="zh-CN"/>
        </w:rPr>
        <w:t>后2个工作日内提出审查意见,</w:t>
      </w:r>
      <w:r>
        <w:rPr>
          <w:rFonts w:hint="eastAsia" w:ascii="仿宋_GB2312" w:hAnsi="仿宋_GB2312" w:eastAsia="仿宋_GB2312" w:cs="仿宋_GB2312"/>
          <w:b w:val="0"/>
          <w:bCs w:val="0"/>
          <w:color w:val="auto"/>
          <w:spacing w:val="0"/>
          <w:sz w:val="32"/>
          <w:szCs w:val="32"/>
          <w:highlight w:val="none"/>
          <w:lang w:val="en-US" w:eastAsia="zh-CN"/>
        </w:rPr>
        <w:t>考生是否通过资格审查，审核人员将以电子邮件形式通知考生，请广大考生及时关注邮件信息。</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（3）审查过程中，对符合报名资格条件的，不得拒绝报名；对未通过资格审核的，应及时告知未通过审核的理由；对报名资料不全或有疑问的，应及时告知本人作出补充或说明。</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highlight w:val="yellow"/>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（4）审查结束后形成报名合格人员具体名单，报区事业单位引进人才工作</w:t>
      </w:r>
      <w:r>
        <w:rPr>
          <w:rFonts w:hint="eastAsia" w:ascii="仿宋_GB2312" w:hAnsi="仿宋_GB2312" w:eastAsia="仿宋_GB2312" w:cs="仿宋_GB2312"/>
          <w:b w:val="0"/>
          <w:bCs w:val="0"/>
          <w:color w:val="auto"/>
          <w:spacing w:val="0"/>
          <w:sz w:val="32"/>
          <w:szCs w:val="32"/>
          <w:highlight w:val="none"/>
          <w:lang w:eastAsia="zh-CN"/>
        </w:rPr>
        <w:t>领导小组</w:t>
      </w:r>
      <w:r>
        <w:rPr>
          <w:rFonts w:hint="eastAsia" w:ascii="仿宋_GB2312" w:hAnsi="仿宋_GB2312" w:eastAsia="仿宋_GB2312" w:cs="仿宋_GB2312"/>
          <w:b w:val="0"/>
          <w:bCs w:val="0"/>
          <w:color w:val="auto"/>
          <w:spacing w:val="0"/>
          <w:sz w:val="32"/>
          <w:szCs w:val="32"/>
          <w:highlight w:val="none"/>
          <w:lang w:val="en-US" w:eastAsia="zh-CN"/>
        </w:rPr>
        <w:t>办公室。</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sz w:val="32"/>
          <w:szCs w:val="32"/>
          <w:highlight w:val="none"/>
          <w:u w:val="none"/>
          <w:lang w:eastAsia="zh-CN"/>
        </w:rPr>
      </w:pPr>
      <w:r>
        <w:rPr>
          <w:rFonts w:hint="eastAsia" w:ascii="楷体_GB2312" w:hAnsi="楷体_GB2312" w:eastAsia="楷体_GB2312" w:cs="楷体_GB2312"/>
          <w:b w:val="0"/>
          <w:bCs w:val="0"/>
          <w:i w:val="0"/>
          <w:iCs w:val="0"/>
          <w:caps w:val="0"/>
          <w:color w:val="auto"/>
          <w:spacing w:val="0"/>
          <w:kern w:val="0"/>
          <w:sz w:val="32"/>
          <w:szCs w:val="32"/>
          <w:u w:val="none"/>
          <w:lang w:val="en-US" w:eastAsia="zh-CN" w:bidi="ar"/>
        </w:rPr>
        <w:t>（三）</w:t>
      </w:r>
      <w:r>
        <w:rPr>
          <w:rFonts w:hint="eastAsia" w:ascii="楷体_GB2312" w:hAnsi="楷体_GB2312" w:eastAsia="楷体_GB2312" w:cs="楷体_GB2312"/>
          <w:b w:val="0"/>
          <w:bCs w:val="0"/>
          <w:color w:val="auto"/>
          <w:spacing w:val="0"/>
          <w:sz w:val="32"/>
          <w:szCs w:val="32"/>
          <w:highlight w:val="none"/>
          <w:u w:val="none"/>
          <w:lang w:eastAsia="zh-CN"/>
        </w:rPr>
        <w:t>开考比例</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本次事业单位教育类岗位引进人才不设开考比例。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single"/>
          <w:lang w:val="en-US" w:eastAsia="zh-CN"/>
        </w:rPr>
      </w:pPr>
      <w:r>
        <w:rPr>
          <w:rFonts w:hint="eastAsia" w:ascii="仿宋_GB2312" w:hAnsi="仿宋_GB2312" w:eastAsia="仿宋_GB2312" w:cs="仿宋_GB2312"/>
          <w:color w:val="auto"/>
          <w:spacing w:val="0"/>
          <w:kern w:val="2"/>
          <w:sz w:val="32"/>
          <w:szCs w:val="32"/>
          <w:highlight w:val="none"/>
          <w:u w:val="none"/>
          <w:lang w:val="en-US" w:eastAsia="zh-CN" w:bidi="ar-SA"/>
        </w:rPr>
        <w:t>凡资格审查通过人数超过30人的岗位，加试笔试(国家通用语言文字试卷)环节。加试由扎赉诺尔区事业单位引进人才工作领导小组办公室统一组织实施。加试成绩保留小数点后两位小数(四舍五入)，不计入人岗相适评估总成绩。按照加试成绩由高到低的顺序确定30人进入人岗相适评估环节，同一岗位因末位加试成绩并列而超过30人的，全部进入人岗相适评估环节。</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i w:val="0"/>
          <w:iCs w:val="0"/>
          <w:caps w:val="0"/>
          <w:color w:val="auto"/>
          <w:spacing w:val="0"/>
          <w:kern w:val="0"/>
          <w:sz w:val="32"/>
          <w:szCs w:val="32"/>
          <w:u w:val="none"/>
          <w:lang w:val="en-US" w:eastAsia="zh-CN" w:bidi="ar"/>
        </w:rPr>
        <w:t>（四）人岗相适评估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bCs/>
          <w:color w:val="auto"/>
          <w:spacing w:val="0"/>
          <w:sz w:val="32"/>
          <w:szCs w:val="32"/>
          <w:lang w:val="en-US" w:eastAsia="zh-CN"/>
        </w:rPr>
        <w:t>1.评估对象：</w:t>
      </w:r>
      <w:r>
        <w:rPr>
          <w:rFonts w:hint="eastAsia" w:ascii="仿宋_GB2312" w:hAnsi="仿宋_GB2312" w:eastAsia="仿宋_GB2312" w:cs="仿宋_GB2312"/>
          <w:b w:val="0"/>
          <w:bCs w:val="0"/>
          <w:color w:val="auto"/>
          <w:spacing w:val="0"/>
          <w:sz w:val="32"/>
          <w:szCs w:val="32"/>
          <w:lang w:val="en-US" w:eastAsia="zh-CN"/>
        </w:rPr>
        <w:t>资格审查合格人员（资格审查通过人数超过30人的，经加试笔试环节确定的人员）参加人岗相适评估</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（具体时间另行通知）。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2.评估方式: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（1）</w:t>
      </w:r>
      <w:r>
        <w:rPr>
          <w:rFonts w:hint="eastAsia" w:ascii="仿宋_GB2312" w:hAnsi="仿宋_GB2312" w:eastAsia="仿宋_GB2312" w:cs="仿宋_GB2312"/>
          <w:b/>
          <w:bCs/>
          <w:color w:val="auto"/>
          <w:spacing w:val="0"/>
          <w:sz w:val="32"/>
          <w:szCs w:val="32"/>
          <w:lang w:val="en-US" w:eastAsia="zh-CN"/>
        </w:rPr>
        <w:t>会计岗位</w:t>
      </w:r>
      <w:r>
        <w:rPr>
          <w:rFonts w:hint="eastAsia" w:ascii="仿宋_GB2312" w:hAnsi="仿宋_GB2312" w:eastAsia="仿宋_GB2312" w:cs="仿宋_GB2312"/>
          <w:b w:val="0"/>
          <w:bCs w:val="0"/>
          <w:color w:val="auto"/>
          <w:spacing w:val="0"/>
          <w:sz w:val="32"/>
          <w:szCs w:val="32"/>
          <w:lang w:val="en-US" w:eastAsia="zh-CN"/>
        </w:rPr>
        <w:t>人岗相适评估通过结构化面试方式进行。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i w:val="0"/>
          <w:iCs w:val="0"/>
          <w:caps w:val="0"/>
          <w:color w:val="191919"/>
          <w:spacing w:val="0"/>
          <w:sz w:val="32"/>
          <w:szCs w:val="32"/>
          <w:shd w:val="clear" w:fill="FFFFFF"/>
        </w:rPr>
      </w:pPr>
      <w:r>
        <w:rPr>
          <w:rFonts w:hint="eastAsia" w:ascii="仿宋_GB2312" w:hAnsi="仿宋_GB2312" w:eastAsia="仿宋_GB2312" w:cs="仿宋_GB2312"/>
          <w:b w:val="0"/>
          <w:bCs w:val="0"/>
          <w:color w:val="auto"/>
          <w:spacing w:val="0"/>
          <w:sz w:val="32"/>
          <w:szCs w:val="32"/>
          <w:lang w:val="en-US" w:eastAsia="zh-CN"/>
        </w:rPr>
        <w:t>（2）</w:t>
      </w:r>
      <w:r>
        <w:rPr>
          <w:rFonts w:hint="eastAsia" w:ascii="仿宋_GB2312" w:hAnsi="仿宋_GB2312" w:eastAsia="仿宋_GB2312" w:cs="仿宋_GB2312"/>
          <w:b/>
          <w:bCs/>
          <w:color w:val="auto"/>
          <w:spacing w:val="0"/>
          <w:sz w:val="32"/>
          <w:szCs w:val="32"/>
          <w:lang w:val="en-US" w:eastAsia="zh-CN"/>
        </w:rPr>
        <w:t>教师岗位</w:t>
      </w:r>
      <w:r>
        <w:rPr>
          <w:rFonts w:hint="eastAsia" w:ascii="仿宋_GB2312" w:hAnsi="仿宋_GB2312" w:eastAsia="仿宋_GB2312" w:cs="仿宋_GB2312"/>
          <w:b w:val="0"/>
          <w:bCs w:val="0"/>
          <w:color w:val="auto"/>
          <w:spacing w:val="0"/>
          <w:sz w:val="32"/>
          <w:szCs w:val="32"/>
          <w:lang w:val="en-US" w:eastAsia="zh-CN"/>
        </w:rPr>
        <w:t>人岗相适评估通过结构化面试+专业能力测试方式进行，其中：思政课</w:t>
      </w:r>
      <w:r>
        <w:rPr>
          <w:rFonts w:hint="eastAsia" w:ascii="仿宋_GB2312" w:hAnsi="仿宋_GB2312" w:eastAsia="仿宋_GB2312" w:cs="仿宋_GB2312"/>
          <w:b w:val="0"/>
          <w:bCs w:val="0"/>
          <w:i w:val="0"/>
          <w:iCs w:val="0"/>
          <w:caps w:val="0"/>
          <w:color w:val="191919"/>
          <w:spacing w:val="0"/>
          <w:sz w:val="32"/>
          <w:szCs w:val="32"/>
          <w:shd w:val="clear" w:fill="FFFFFF"/>
          <w:lang w:eastAsia="zh-CN"/>
        </w:rPr>
        <w:t>教师岗位</w:t>
      </w:r>
      <w:r>
        <w:rPr>
          <w:rFonts w:hint="eastAsia" w:ascii="仿宋_GB2312" w:hAnsi="仿宋_GB2312" w:eastAsia="仿宋_GB2312" w:cs="仿宋_GB2312"/>
          <w:b w:val="0"/>
          <w:bCs w:val="0"/>
          <w:i w:val="0"/>
          <w:iCs w:val="0"/>
          <w:caps w:val="0"/>
          <w:color w:val="191919"/>
          <w:spacing w:val="0"/>
          <w:sz w:val="32"/>
          <w:szCs w:val="32"/>
          <w:shd w:val="clear" w:fill="FFFFFF"/>
        </w:rPr>
        <w:t>专业能力测试采用</w:t>
      </w:r>
      <w:r>
        <w:rPr>
          <w:rFonts w:hint="eastAsia" w:ascii="仿宋_GB2312" w:hAnsi="仿宋_GB2312" w:eastAsia="仿宋_GB2312" w:cs="仿宋_GB2312"/>
          <w:b w:val="0"/>
          <w:bCs w:val="0"/>
          <w:i w:val="0"/>
          <w:iCs w:val="0"/>
          <w:caps w:val="0"/>
          <w:color w:val="191919"/>
          <w:spacing w:val="0"/>
          <w:sz w:val="32"/>
          <w:szCs w:val="32"/>
          <w:shd w:val="clear" w:fill="FFFFFF"/>
          <w:lang w:eastAsia="zh-CN"/>
        </w:rPr>
        <w:t>试讲形式，</w:t>
      </w:r>
      <w:r>
        <w:rPr>
          <w:rFonts w:hint="eastAsia" w:ascii="仿宋_GB2312" w:hAnsi="仿宋_GB2312" w:eastAsia="仿宋_GB2312" w:cs="仿宋_GB2312"/>
          <w:b w:val="0"/>
          <w:bCs w:val="0"/>
          <w:i w:val="0"/>
          <w:iCs w:val="0"/>
          <w:caps w:val="0"/>
          <w:color w:val="191919"/>
          <w:spacing w:val="0"/>
          <w:sz w:val="32"/>
          <w:szCs w:val="32"/>
          <w:shd w:val="clear" w:fill="FFFFFF"/>
        </w:rPr>
        <w:t> </w:t>
      </w:r>
      <w:r>
        <w:rPr>
          <w:rFonts w:hint="eastAsia" w:ascii="仿宋_GB2312" w:hAnsi="仿宋_GB2312" w:eastAsia="仿宋_GB2312" w:cs="仿宋_GB2312"/>
          <w:b w:val="0"/>
          <w:bCs w:val="0"/>
          <w:i w:val="0"/>
          <w:iCs w:val="0"/>
          <w:caps w:val="0"/>
          <w:color w:val="191919"/>
          <w:spacing w:val="0"/>
          <w:sz w:val="32"/>
          <w:szCs w:val="32"/>
          <w:shd w:val="clear" w:fill="FFFFFF"/>
          <w:lang w:eastAsia="zh-CN"/>
        </w:rPr>
        <w:t>体育教师岗位</w:t>
      </w:r>
      <w:r>
        <w:rPr>
          <w:rFonts w:hint="eastAsia" w:ascii="仿宋_GB2312" w:hAnsi="仿宋_GB2312" w:eastAsia="仿宋_GB2312" w:cs="仿宋_GB2312"/>
          <w:b w:val="0"/>
          <w:bCs w:val="0"/>
          <w:i w:val="0"/>
          <w:iCs w:val="0"/>
          <w:caps w:val="0"/>
          <w:color w:val="191919"/>
          <w:spacing w:val="0"/>
          <w:sz w:val="32"/>
          <w:szCs w:val="32"/>
          <w:shd w:val="clear" w:fill="FFFFFF"/>
          <w:lang w:val="en-US" w:eastAsia="zh-CN"/>
        </w:rPr>
        <w:t>专业能力测试</w:t>
      </w:r>
      <w:r>
        <w:rPr>
          <w:rFonts w:hint="eastAsia" w:ascii="仿宋_GB2312" w:hAnsi="仿宋_GB2312" w:eastAsia="仿宋_GB2312" w:cs="仿宋_GB2312"/>
          <w:b w:val="0"/>
          <w:bCs w:val="0"/>
          <w:i w:val="0"/>
          <w:iCs w:val="0"/>
          <w:caps w:val="0"/>
          <w:color w:val="191919"/>
          <w:spacing w:val="0"/>
          <w:sz w:val="32"/>
          <w:szCs w:val="32"/>
          <w:shd w:val="clear" w:fill="FFFFFF"/>
          <w:lang w:eastAsia="zh-CN"/>
        </w:rPr>
        <w:t>采用</w:t>
      </w:r>
      <w:r>
        <w:rPr>
          <w:rFonts w:hint="eastAsia" w:ascii="仿宋_GB2312" w:hAnsi="仿宋_GB2312" w:eastAsia="仿宋_GB2312" w:cs="仿宋_GB2312"/>
          <w:b w:val="0"/>
          <w:bCs w:val="0"/>
          <w:i w:val="0"/>
          <w:iCs w:val="0"/>
          <w:caps w:val="0"/>
          <w:color w:val="191919"/>
          <w:spacing w:val="0"/>
          <w:sz w:val="32"/>
          <w:szCs w:val="32"/>
          <w:shd w:val="clear" w:fill="FFFFFF"/>
        </w:rPr>
        <w:t>试讲+专业技能展示形式。</w:t>
      </w:r>
      <w:r>
        <w:rPr>
          <w:rFonts w:hint="eastAsia" w:ascii="仿宋_GB2312" w:hAnsi="仿宋_GB2312" w:eastAsia="仿宋_GB2312" w:cs="仿宋_GB2312"/>
          <w:i w:val="0"/>
          <w:iCs w:val="0"/>
          <w:caps w:val="0"/>
          <w:color w:val="191919"/>
          <w:spacing w:val="0"/>
          <w:sz w:val="32"/>
          <w:szCs w:val="32"/>
          <w:shd w:val="clear" w:fill="FFFFFF"/>
        </w:rPr>
        <w:t>结构化面试与专业能力测试成绩比例为4:6</w:t>
      </w:r>
      <w:r>
        <w:rPr>
          <w:rFonts w:hint="eastAsia" w:ascii="仿宋_GB2312" w:hAnsi="仿宋_GB2312" w:eastAsia="仿宋_GB2312" w:cs="仿宋_GB2312"/>
          <w:i w:val="0"/>
          <w:iCs w:val="0"/>
          <w:caps w:val="0"/>
          <w:color w:val="191919"/>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仿宋_GB2312" w:hAnsi="仿宋_GB2312" w:eastAsia="仿宋_GB2312" w:cs="仿宋_GB2312"/>
          <w:b w:val="0"/>
          <w:bCs w:val="0"/>
          <w:color w:val="auto"/>
          <w:spacing w:val="0"/>
          <w:sz w:val="32"/>
          <w:szCs w:val="32"/>
          <w:lang w:val="en-US" w:eastAsia="zh-CN"/>
        </w:rPr>
        <w:t>（3）结构化面试由</w:t>
      </w:r>
      <w:r>
        <w:rPr>
          <w:rFonts w:hint="eastAsia" w:ascii="仿宋_GB2312" w:hAnsi="仿宋_GB2312" w:eastAsia="仿宋_GB2312" w:cs="仿宋_GB2312"/>
          <w:b w:val="0"/>
          <w:bCs w:val="0"/>
          <w:color w:val="auto"/>
          <w:spacing w:val="0"/>
          <w:sz w:val="32"/>
          <w:szCs w:val="32"/>
          <w:highlight w:val="none"/>
          <w:u w:val="none"/>
          <w:lang w:val="en-US" w:eastAsia="zh-CN"/>
        </w:rPr>
        <w:t>扎赉诺尔区事业单位引进人才工作领导小组办公室统一组织实施，有关程序、步骤、要求等详见综合类岗位人岗相适评估公告，在扎赉诺尔区人民政府网</w:t>
      </w:r>
      <w:r>
        <w:rPr>
          <w:rFonts w:hint="eastAsia" w:ascii="仿宋_GB2312" w:hAnsi="仿宋_GB2312" w:eastAsia="仿宋_GB2312" w:cs="仿宋_GB2312"/>
          <w:b w:val="0"/>
          <w:bCs w:val="0"/>
          <w:color w:val="auto"/>
          <w:spacing w:val="0"/>
          <w:sz w:val="32"/>
          <w:szCs w:val="32"/>
          <w:highlight w:val="none"/>
          <w:lang w:val="en-US" w:eastAsia="zh-CN"/>
        </w:rPr>
        <w:t>（http://www.zhalainuoer.gov.cn/</w:t>
      </w:r>
      <w:r>
        <w:rPr>
          <w:rFonts w:hint="eastAsia" w:ascii="仿宋_GB2312" w:hAnsi="仿宋_GB2312" w:eastAsia="仿宋_GB2312" w:cs="仿宋_GB2312"/>
          <w:b w:val="0"/>
          <w:bCs w:val="0"/>
          <w:color w:val="auto"/>
          <w:spacing w:val="0"/>
          <w:sz w:val="32"/>
          <w:szCs w:val="32"/>
          <w:highlight w:val="none"/>
          <w:u w:val="none"/>
          <w:lang w:val="en-US" w:eastAsia="zh-CN"/>
        </w:rPr>
        <w:t>）</w:t>
      </w:r>
      <w:r>
        <w:rPr>
          <w:rFonts w:hint="eastAsia" w:ascii="仿宋_GB2312" w:hAnsi="仿宋_GB2312" w:eastAsia="仿宋_GB2312" w:cs="仿宋_GB2312"/>
          <w:b w:val="0"/>
          <w:bCs w:val="0"/>
          <w:color w:val="auto"/>
          <w:spacing w:val="0"/>
          <w:sz w:val="32"/>
          <w:szCs w:val="32"/>
          <w:highlight w:val="none"/>
          <w:lang w:val="en-US" w:eastAsia="zh-CN"/>
        </w:rPr>
        <w:t>发布</w:t>
      </w:r>
      <w:r>
        <w:rPr>
          <w:rFonts w:hint="eastAsia" w:ascii="仿宋_GB2312" w:hAnsi="仿宋_GB2312" w:eastAsia="仿宋_GB2312" w:cs="仿宋_GB2312"/>
          <w:b w:val="0"/>
          <w:bCs w:val="0"/>
          <w:color w:val="auto"/>
          <w:spacing w:val="0"/>
          <w:sz w:val="32"/>
          <w:szCs w:val="32"/>
          <w:highlight w:val="none"/>
          <w:u w:val="none"/>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仿宋_GB2312" w:hAnsi="仿宋_GB2312" w:eastAsia="仿宋_GB2312" w:cs="仿宋_GB2312"/>
          <w:b w:val="0"/>
          <w:bCs w:val="0"/>
          <w:color w:val="auto"/>
          <w:spacing w:val="0"/>
          <w:sz w:val="32"/>
          <w:szCs w:val="32"/>
          <w:lang w:val="en-US" w:eastAsia="zh-CN"/>
        </w:rPr>
        <w:t>（4）</w:t>
      </w:r>
      <w:r>
        <w:rPr>
          <w:rFonts w:hint="eastAsia" w:ascii="仿宋_GB2312" w:hAnsi="仿宋_GB2312" w:eastAsia="仿宋_GB2312" w:cs="仿宋_GB2312"/>
          <w:b w:val="0"/>
          <w:bCs w:val="0"/>
          <w:color w:val="auto"/>
          <w:spacing w:val="0"/>
          <w:sz w:val="32"/>
          <w:szCs w:val="32"/>
          <w:highlight w:val="none"/>
          <w:lang w:val="en-US" w:eastAsia="zh-CN"/>
        </w:rPr>
        <w:t>教师岗位专业能力测试由扎赉诺尔区2022年度教育系统事业单位引进人才工作领导小组办公室组织实施。</w:t>
      </w:r>
      <w:r>
        <w:rPr>
          <w:rFonts w:hint="eastAsia" w:ascii="仿宋_GB2312" w:hAnsi="仿宋_GB2312" w:eastAsia="仿宋_GB2312" w:cs="仿宋_GB2312"/>
          <w:b w:val="0"/>
          <w:bCs w:val="0"/>
          <w:color w:val="auto"/>
          <w:spacing w:val="0"/>
          <w:sz w:val="32"/>
          <w:szCs w:val="32"/>
          <w:highlight w:val="none"/>
          <w:u w:val="none"/>
          <w:lang w:val="en-US" w:eastAsia="zh-CN"/>
        </w:rPr>
        <w:t>人岗相适评估有关程序、步骤、要求等，在扎赉诺尔区人民政府网</w:t>
      </w:r>
      <w:r>
        <w:rPr>
          <w:rFonts w:hint="eastAsia" w:ascii="仿宋_GB2312" w:hAnsi="仿宋_GB2312" w:eastAsia="仿宋_GB2312" w:cs="仿宋_GB2312"/>
          <w:b w:val="0"/>
          <w:bCs w:val="0"/>
          <w:color w:val="auto"/>
          <w:spacing w:val="0"/>
          <w:sz w:val="32"/>
          <w:szCs w:val="32"/>
          <w:highlight w:val="none"/>
          <w:lang w:val="en-US" w:eastAsia="zh-CN"/>
        </w:rPr>
        <w:t>（http://www.zhalainuoer.gov.cn/）</w:t>
      </w:r>
      <w:r>
        <w:rPr>
          <w:rFonts w:hint="eastAsia" w:ascii="仿宋_GB2312" w:hAnsi="仿宋_GB2312" w:eastAsia="仿宋_GB2312" w:cs="仿宋_GB2312"/>
          <w:b w:val="0"/>
          <w:bCs w:val="0"/>
          <w:color w:val="auto"/>
          <w:spacing w:val="0"/>
          <w:sz w:val="32"/>
          <w:szCs w:val="32"/>
          <w:highlight w:val="none"/>
          <w:u w:val="none"/>
          <w:lang w:val="en-US" w:eastAsia="zh-CN"/>
        </w:rPr>
        <w:t>发布。</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bCs/>
          <w:color w:val="auto"/>
          <w:spacing w:val="0"/>
          <w:sz w:val="32"/>
          <w:szCs w:val="32"/>
          <w:highlight w:val="none"/>
          <w:u w:val="none"/>
          <w:lang w:val="en-US" w:eastAsia="zh-CN"/>
        </w:rPr>
      </w:pPr>
      <w:r>
        <w:rPr>
          <w:rFonts w:hint="eastAsia" w:ascii="仿宋_GB2312" w:hAnsi="仿宋_GB2312" w:eastAsia="仿宋_GB2312" w:cs="仿宋_GB2312"/>
          <w:b/>
          <w:bCs/>
          <w:color w:val="auto"/>
          <w:spacing w:val="0"/>
          <w:sz w:val="32"/>
          <w:szCs w:val="32"/>
          <w:highlight w:val="none"/>
          <w:u w:val="none"/>
          <w:lang w:val="en-US" w:eastAsia="zh-CN"/>
        </w:rPr>
        <w:t>3.人岗相适评估成绩的确定：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仿宋_GB2312" w:hAnsi="仿宋_GB2312" w:eastAsia="仿宋_GB2312" w:cs="仿宋_GB2312"/>
          <w:b w:val="0"/>
          <w:bCs w:val="0"/>
          <w:color w:val="auto"/>
          <w:spacing w:val="0"/>
          <w:sz w:val="32"/>
          <w:szCs w:val="32"/>
          <w:highlight w:val="none"/>
          <w:u w:val="none"/>
          <w:lang w:val="en-US" w:eastAsia="zh-CN"/>
        </w:rPr>
        <w:t>（1）会计岗位以结构化面试成绩为最终成绩。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（2）教师岗位</w:t>
      </w:r>
      <w:r>
        <w:rPr>
          <w:rFonts w:hint="eastAsia" w:ascii="仿宋_GB2312" w:hAnsi="仿宋_GB2312" w:eastAsia="仿宋_GB2312" w:cs="仿宋_GB2312"/>
          <w:i w:val="0"/>
          <w:iCs w:val="0"/>
          <w:caps w:val="0"/>
          <w:color w:val="191919"/>
          <w:spacing w:val="0"/>
          <w:sz w:val="32"/>
          <w:szCs w:val="32"/>
          <w:shd w:val="clear" w:fill="FFFFFF"/>
        </w:rPr>
        <w:t>人岗相适评估总成绩=结构化面试成绩*40%+专业能力测试成绩*60%</w:t>
      </w:r>
      <w:r>
        <w:rPr>
          <w:rFonts w:hint="eastAsia" w:ascii="仿宋_GB2312" w:hAnsi="仿宋_GB2312" w:eastAsia="仿宋_GB2312" w:cs="仿宋_GB2312"/>
          <w:i w:val="0"/>
          <w:iCs w:val="0"/>
          <w:caps w:val="0"/>
          <w:color w:val="191919"/>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教师岗位专业能力测试采取百分制计分，体育教师岗位专业能力测试成绩=试讲成绩（总分60分）+专业技能展示成绩（总分40分）；思政课教师岗位专业能力测试成绩=试讲成绩（总分100分），设立专业能力测试合格分数线，低于70分的，不予聘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（3）</w:t>
      </w:r>
      <w:r>
        <w:rPr>
          <w:rFonts w:hint="eastAsia" w:ascii="仿宋_GB2312" w:hAnsi="仿宋_GB2312" w:eastAsia="仿宋_GB2312" w:cs="仿宋_GB2312"/>
          <w:color w:val="auto"/>
          <w:spacing w:val="0"/>
          <w:sz w:val="32"/>
          <w:szCs w:val="32"/>
          <w:highlight w:val="none"/>
          <w:u w:val="none"/>
        </w:rPr>
        <w:t>人岗相适评估工作结束后</w:t>
      </w:r>
      <w:r>
        <w:rPr>
          <w:rFonts w:hint="eastAsia" w:ascii="仿宋_GB2312" w:hAnsi="仿宋_GB2312" w:eastAsia="仿宋_GB2312" w:cs="仿宋_GB2312"/>
          <w:b w:val="0"/>
          <w:bCs w:val="0"/>
          <w:color w:val="auto"/>
          <w:spacing w:val="0"/>
          <w:sz w:val="32"/>
          <w:szCs w:val="32"/>
          <w:lang w:val="en-US" w:eastAsia="zh-CN"/>
        </w:rPr>
        <w:t>各岗位按拟引进计划人数1:1的比例，根据岗位评估成绩，从高到低排序确定进入资格复审环节人选。会计岗位如成绩出现并列，则通过加试确定人选，加试由扎赉诺尔区事业单位引进人才工作领导小组办公室统一组织；教师岗位</w:t>
      </w:r>
      <w:r>
        <w:rPr>
          <w:rFonts w:hint="eastAsia" w:ascii="仿宋_GB2312" w:hAnsi="仿宋_GB2312" w:eastAsia="仿宋_GB2312" w:cs="仿宋_GB2312"/>
          <w:i w:val="0"/>
          <w:iCs w:val="0"/>
          <w:caps w:val="0"/>
          <w:color w:val="191919"/>
          <w:spacing w:val="0"/>
          <w:sz w:val="32"/>
          <w:szCs w:val="32"/>
          <w:shd w:val="clear" w:fill="FFFFFF"/>
        </w:rPr>
        <w:t>如总成绩出现并列，则按照专业能力测试得分高者确定人选，如专业能力测试成绩相同，则通过加试确定人选。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single"/>
        </w:rPr>
      </w:pPr>
      <w:r>
        <w:rPr>
          <w:rFonts w:hint="eastAsia" w:ascii="仿宋_GB2312" w:hAnsi="仿宋_GB2312" w:eastAsia="仿宋_GB2312" w:cs="仿宋_GB2312"/>
          <w:color w:val="auto"/>
          <w:spacing w:val="0"/>
          <w:sz w:val="32"/>
          <w:szCs w:val="32"/>
          <w:highlight w:val="none"/>
          <w:u w:val="none"/>
          <w:lang w:val="en-US" w:eastAsia="zh-CN"/>
        </w:rPr>
        <w:t>人岗相适评估结束后按照每个岗位拟引进人数，根据评估最终成绩从高到低等额确定进入资格复审环节人选，</w:t>
      </w:r>
      <w:r>
        <w:rPr>
          <w:rFonts w:hint="eastAsia" w:ascii="仿宋_GB2312" w:hAnsi="仿宋_GB2312" w:eastAsia="仿宋_GB2312" w:cs="仿宋_GB2312"/>
          <w:color w:val="auto"/>
          <w:spacing w:val="0"/>
          <w:sz w:val="32"/>
          <w:szCs w:val="32"/>
          <w:highlight w:val="none"/>
          <w:u w:val="none"/>
        </w:rPr>
        <w:t>形成评估报告</w:t>
      </w:r>
      <w:r>
        <w:rPr>
          <w:rFonts w:hint="eastAsia" w:ascii="仿宋_GB2312" w:hAnsi="仿宋_GB2312" w:eastAsia="仿宋_GB2312" w:cs="仿宋_GB2312"/>
          <w:color w:val="auto"/>
          <w:spacing w:val="0"/>
          <w:sz w:val="32"/>
          <w:szCs w:val="32"/>
          <w:highlight w:val="none"/>
          <w:u w:val="none"/>
          <w:lang w:val="en-US" w:eastAsia="zh-CN"/>
        </w:rPr>
        <w:t>及拟引进人员名单</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报</w:t>
      </w:r>
      <w:r>
        <w:rPr>
          <w:rFonts w:hint="eastAsia" w:ascii="仿宋_GB2312" w:hAnsi="仿宋_GB2312" w:eastAsia="仿宋_GB2312" w:cs="仿宋_GB2312"/>
          <w:color w:val="auto"/>
          <w:spacing w:val="0"/>
          <w:sz w:val="32"/>
          <w:szCs w:val="32"/>
          <w:highlight w:val="none"/>
          <w:u w:val="none"/>
        </w:rPr>
        <w:t>区事业单位</w:t>
      </w:r>
      <w:r>
        <w:rPr>
          <w:rFonts w:hint="eastAsia" w:ascii="仿宋_GB2312" w:hAnsi="仿宋_GB2312" w:eastAsia="仿宋_GB2312" w:cs="仿宋_GB2312"/>
          <w:color w:val="auto"/>
          <w:spacing w:val="0"/>
          <w:sz w:val="32"/>
          <w:szCs w:val="32"/>
          <w:highlight w:val="none"/>
          <w:u w:val="none"/>
          <w:lang w:eastAsia="zh-CN"/>
        </w:rPr>
        <w:t>引进人才</w:t>
      </w:r>
      <w:r>
        <w:rPr>
          <w:rFonts w:hint="eastAsia" w:ascii="仿宋_GB2312" w:hAnsi="仿宋_GB2312" w:eastAsia="仿宋_GB2312" w:cs="仿宋_GB2312"/>
          <w:color w:val="auto"/>
          <w:spacing w:val="0"/>
          <w:sz w:val="32"/>
          <w:szCs w:val="32"/>
          <w:highlight w:val="none"/>
          <w:u w:val="none"/>
        </w:rPr>
        <w:t>工作领导小组</w:t>
      </w:r>
      <w:r>
        <w:rPr>
          <w:rFonts w:hint="eastAsia" w:ascii="仿宋_GB2312" w:hAnsi="仿宋_GB2312" w:eastAsia="仿宋_GB2312" w:cs="仿宋_GB2312"/>
          <w:color w:val="auto"/>
          <w:spacing w:val="0"/>
          <w:sz w:val="32"/>
          <w:szCs w:val="32"/>
          <w:highlight w:val="none"/>
          <w:u w:val="none"/>
          <w:lang w:val="en-US" w:eastAsia="zh-CN"/>
        </w:rPr>
        <w:t>办公室，</w:t>
      </w:r>
      <w:r>
        <w:rPr>
          <w:rFonts w:hint="eastAsia" w:ascii="仿宋_GB2312" w:hAnsi="仿宋_GB2312" w:eastAsia="仿宋_GB2312" w:cs="仿宋_GB2312"/>
          <w:color w:val="auto"/>
          <w:spacing w:val="0"/>
          <w:sz w:val="32"/>
          <w:szCs w:val="32"/>
          <w:highlight w:val="none"/>
          <w:u w:val="none"/>
        </w:rPr>
        <w:t>区事业单位</w:t>
      </w:r>
      <w:r>
        <w:rPr>
          <w:rFonts w:hint="eastAsia" w:ascii="仿宋_GB2312" w:hAnsi="仿宋_GB2312" w:eastAsia="仿宋_GB2312" w:cs="仿宋_GB2312"/>
          <w:color w:val="auto"/>
          <w:spacing w:val="0"/>
          <w:sz w:val="32"/>
          <w:szCs w:val="32"/>
          <w:highlight w:val="none"/>
          <w:u w:val="none"/>
          <w:lang w:eastAsia="zh-CN"/>
        </w:rPr>
        <w:t>引进人才</w:t>
      </w:r>
      <w:r>
        <w:rPr>
          <w:rFonts w:hint="eastAsia" w:ascii="仿宋_GB2312" w:hAnsi="仿宋_GB2312" w:eastAsia="仿宋_GB2312" w:cs="仿宋_GB2312"/>
          <w:color w:val="auto"/>
          <w:spacing w:val="0"/>
          <w:sz w:val="32"/>
          <w:szCs w:val="32"/>
          <w:highlight w:val="none"/>
          <w:u w:val="none"/>
        </w:rPr>
        <w:t>工作领导小组</w:t>
      </w:r>
      <w:r>
        <w:rPr>
          <w:rFonts w:hint="eastAsia" w:ascii="仿宋_GB2312" w:hAnsi="仿宋_GB2312" w:eastAsia="仿宋_GB2312" w:cs="仿宋_GB2312"/>
          <w:color w:val="auto"/>
          <w:spacing w:val="0"/>
          <w:sz w:val="32"/>
          <w:szCs w:val="32"/>
          <w:highlight w:val="none"/>
          <w:u w:val="none"/>
          <w:lang w:val="en-US" w:eastAsia="zh-CN"/>
        </w:rPr>
        <w:t>办公室根据评估意见，确定拟引进人员名单。评估报告及拟引进人员名单报</w:t>
      </w:r>
      <w:r>
        <w:rPr>
          <w:rFonts w:hint="eastAsia" w:ascii="仿宋_GB2312" w:hAnsi="仿宋_GB2312" w:eastAsia="仿宋_GB2312" w:cs="仿宋_GB2312"/>
          <w:color w:val="auto"/>
          <w:spacing w:val="0"/>
          <w:sz w:val="32"/>
          <w:szCs w:val="32"/>
          <w:highlight w:val="none"/>
          <w:u w:val="none"/>
        </w:rPr>
        <w:t>区事业单位</w:t>
      </w:r>
      <w:r>
        <w:rPr>
          <w:rFonts w:hint="eastAsia" w:ascii="仿宋_GB2312" w:hAnsi="仿宋_GB2312" w:eastAsia="仿宋_GB2312" w:cs="仿宋_GB2312"/>
          <w:color w:val="auto"/>
          <w:spacing w:val="0"/>
          <w:sz w:val="32"/>
          <w:szCs w:val="32"/>
          <w:highlight w:val="none"/>
          <w:u w:val="none"/>
          <w:lang w:eastAsia="zh-CN"/>
        </w:rPr>
        <w:t>引进人才</w:t>
      </w:r>
      <w:r>
        <w:rPr>
          <w:rFonts w:hint="eastAsia" w:ascii="仿宋_GB2312" w:hAnsi="仿宋_GB2312" w:eastAsia="仿宋_GB2312" w:cs="仿宋_GB2312"/>
          <w:color w:val="auto"/>
          <w:spacing w:val="0"/>
          <w:sz w:val="32"/>
          <w:szCs w:val="32"/>
          <w:highlight w:val="none"/>
          <w:u w:val="none"/>
        </w:rPr>
        <w:t>工作领导小组</w:t>
      </w:r>
      <w:r>
        <w:rPr>
          <w:rFonts w:hint="eastAsia" w:ascii="仿宋_GB2312" w:hAnsi="仿宋_GB2312" w:eastAsia="仿宋_GB2312" w:cs="仿宋_GB2312"/>
          <w:color w:val="auto"/>
          <w:spacing w:val="0"/>
          <w:sz w:val="32"/>
          <w:szCs w:val="32"/>
          <w:highlight w:val="none"/>
          <w:u w:val="none"/>
          <w:lang w:val="en-US" w:eastAsia="zh-CN"/>
        </w:rPr>
        <w:t>审定。</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五</w:t>
      </w:r>
      <w:r>
        <w:rPr>
          <w:rFonts w:hint="eastAsia" w:ascii="楷体_GB2312" w:hAnsi="楷体_GB2312" w:eastAsia="楷体_GB2312" w:cs="楷体_GB2312"/>
          <w:b w:val="0"/>
          <w:bCs w:val="0"/>
          <w:color w:val="auto"/>
          <w:spacing w:val="0"/>
          <w:sz w:val="32"/>
          <w:szCs w:val="32"/>
          <w:lang w:eastAsia="zh-CN"/>
        </w:rPr>
        <w:t>)资格复审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扎赉诺尔区教育局在</w:t>
      </w:r>
      <w:r>
        <w:rPr>
          <w:rFonts w:hint="eastAsia" w:ascii="仿宋_GB2312" w:hAnsi="仿宋_GB2312" w:eastAsia="仿宋_GB2312" w:cs="仿宋_GB2312"/>
          <w:b w:val="0"/>
          <w:bCs w:val="0"/>
          <w:color w:val="000000" w:themeColor="text1"/>
          <w:spacing w:val="0"/>
          <w:sz w:val="32"/>
          <w:szCs w:val="32"/>
          <w:u w:val="none"/>
          <w:lang w:eastAsia="zh-CN"/>
          <w14:textFill>
            <w14:solidFill>
              <w14:schemeClr w14:val="tx1"/>
            </w14:solidFill>
          </w14:textFill>
        </w:rPr>
        <w:t>区事业单位引进人才工作领导小组办公室组织下对</w:t>
      </w:r>
      <w:r>
        <w:rPr>
          <w:rFonts w:hint="eastAsia" w:ascii="仿宋_GB2312" w:hAnsi="仿宋_GB2312" w:eastAsia="仿宋_GB2312" w:cs="仿宋_GB2312"/>
          <w:b w:val="0"/>
          <w:bCs w:val="0"/>
          <w:color w:val="000000" w:themeColor="text1"/>
          <w:spacing w:val="0"/>
          <w:sz w:val="32"/>
          <w:szCs w:val="32"/>
          <w:u w:val="none"/>
          <w:lang w:val="en-US" w:eastAsia="zh-CN"/>
          <w14:textFill>
            <w14:solidFill>
              <w14:schemeClr w14:val="tx1"/>
            </w14:solidFill>
          </w14:textFill>
        </w:rPr>
        <w:t>已通</w:t>
      </w:r>
      <w:r>
        <w:rPr>
          <w:rFonts w:hint="eastAsia" w:ascii="仿宋_GB2312" w:hAnsi="仿宋_GB2312" w:eastAsia="仿宋_GB2312" w:cs="仿宋_GB2312"/>
          <w:b w:val="0"/>
          <w:bCs w:val="0"/>
          <w:color w:val="auto"/>
          <w:spacing w:val="0"/>
          <w:sz w:val="32"/>
          <w:szCs w:val="32"/>
          <w:u w:val="none"/>
          <w:lang w:val="en-US" w:eastAsia="zh-CN"/>
        </w:rPr>
        <w:t>过人岗相适评估</w:t>
      </w:r>
      <w:r>
        <w:rPr>
          <w:rFonts w:hint="eastAsia" w:ascii="仿宋_GB2312" w:hAnsi="仿宋_GB2312" w:eastAsia="仿宋_GB2312" w:cs="仿宋_GB2312"/>
          <w:b w:val="0"/>
          <w:bCs w:val="0"/>
          <w:color w:val="auto"/>
          <w:spacing w:val="0"/>
          <w:sz w:val="32"/>
          <w:szCs w:val="32"/>
          <w:u w:val="none"/>
          <w:lang w:eastAsia="zh-CN"/>
        </w:rPr>
        <w:t>人员进行资格复审。</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highlight w:val="none"/>
          <w:lang w:val="en-US" w:eastAsia="zh-CN"/>
        </w:rPr>
        <w:t>资格复审采取</w:t>
      </w:r>
      <w:r>
        <w:rPr>
          <w:rFonts w:hint="eastAsia" w:ascii="仿宋_GB2312" w:hAnsi="仿宋_GB2312" w:eastAsia="仿宋_GB2312" w:cs="仿宋_GB2312"/>
          <w:b/>
          <w:bCs/>
          <w:spacing w:val="0"/>
          <w:sz w:val="32"/>
          <w:szCs w:val="32"/>
          <w:highlight w:val="none"/>
          <w:lang w:val="en-US" w:eastAsia="zh-CN"/>
        </w:rPr>
        <w:t>现场审查</w:t>
      </w:r>
      <w:r>
        <w:rPr>
          <w:rFonts w:hint="eastAsia" w:ascii="仿宋_GB2312" w:hAnsi="仿宋_GB2312" w:eastAsia="仿宋_GB2312" w:cs="仿宋_GB2312"/>
          <w:b w:val="0"/>
          <w:bCs w:val="0"/>
          <w:spacing w:val="0"/>
          <w:sz w:val="32"/>
          <w:szCs w:val="32"/>
          <w:highlight w:val="none"/>
          <w:lang w:val="en-US" w:eastAsia="zh-CN"/>
        </w:rPr>
        <w:t>的方式进行</w:t>
      </w:r>
      <w:r>
        <w:rPr>
          <w:rFonts w:hint="eastAsia" w:ascii="仿宋_GB2312" w:hAnsi="仿宋_GB2312" w:eastAsia="仿宋_GB2312" w:cs="仿宋_GB2312"/>
          <w:b w:val="0"/>
          <w:bCs w:val="0"/>
          <w:spacing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2.资格复审时间及地点</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highlight w:val="none"/>
          <w:lang w:val="en-US" w:eastAsia="zh-CN"/>
        </w:rPr>
        <w:t>另行通知，请考生及时关注扎赉诺尔区人民政府网</w:t>
      </w:r>
      <w:r>
        <w:rPr>
          <w:rFonts w:hint="eastAsia" w:ascii="仿宋_GB2312" w:hAnsi="仿宋_GB2312" w:eastAsia="仿宋_GB2312" w:cs="仿宋_GB2312"/>
          <w:b w:val="0"/>
          <w:bCs w:val="0"/>
          <w:spacing w:val="0"/>
          <w:sz w:val="32"/>
          <w:szCs w:val="32"/>
          <w:lang w:val="en-US" w:eastAsia="zh-CN"/>
        </w:rPr>
        <w:t>（http://www.zhalainuoer.gov.cn/）。</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3.资格复审所需材料</w:t>
      </w:r>
      <w:r>
        <w:rPr>
          <w:rFonts w:hint="eastAsia" w:ascii="仿宋_GB2312" w:hAnsi="仿宋_GB2312" w:eastAsia="仿宋_GB2312" w:cs="仿宋_GB2312"/>
          <w:b w:val="0"/>
          <w:bCs w:val="0"/>
          <w:spacing w:val="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lang w:eastAsia="zh-CN"/>
        </w:rPr>
        <w:t>）户口</w:t>
      </w:r>
      <w:r>
        <w:rPr>
          <w:rFonts w:hint="eastAsia" w:ascii="仿宋_GB2312" w:hAnsi="仿宋_GB2312" w:eastAsia="仿宋_GB2312" w:cs="仿宋_GB2312"/>
          <w:b w:val="0"/>
          <w:bCs w:val="0"/>
          <w:color w:val="auto"/>
          <w:spacing w:val="0"/>
          <w:sz w:val="32"/>
          <w:szCs w:val="32"/>
          <w:lang w:val="en-US" w:eastAsia="zh-CN"/>
        </w:rPr>
        <w:t>簿</w:t>
      </w:r>
      <w:r>
        <w:rPr>
          <w:rFonts w:hint="eastAsia" w:ascii="仿宋_GB2312" w:hAnsi="仿宋_GB2312" w:eastAsia="仿宋_GB2312" w:cs="仿宋_GB2312"/>
          <w:b w:val="0"/>
          <w:bCs w:val="0"/>
          <w:color w:val="auto"/>
          <w:spacing w:val="0"/>
          <w:sz w:val="32"/>
          <w:szCs w:val="32"/>
          <w:lang w:eastAsia="zh-CN"/>
        </w:rPr>
        <w:t>或当地户籍管理机关出具的户籍证明材料、身份证、毕</w:t>
      </w:r>
      <w:r>
        <w:rPr>
          <w:rFonts w:hint="eastAsia" w:ascii="仿宋_GB2312" w:hAnsi="仿宋_GB2312" w:eastAsia="仿宋_GB2312" w:cs="仿宋_GB2312"/>
          <w:b w:val="0"/>
          <w:bCs w:val="0"/>
          <w:color w:val="auto"/>
          <w:spacing w:val="0"/>
          <w:sz w:val="32"/>
          <w:szCs w:val="32"/>
          <w:highlight w:val="none"/>
          <w:lang w:eastAsia="zh-CN"/>
        </w:rPr>
        <w:t>业证、学位证、《</w:t>
      </w:r>
      <w:r>
        <w:rPr>
          <w:rFonts w:hint="eastAsia" w:ascii="仿宋_GB2312" w:hAnsi="仿宋_GB2312" w:eastAsia="仿宋_GB2312" w:cs="仿宋_GB2312"/>
          <w:b w:val="0"/>
          <w:bCs w:val="0"/>
          <w:color w:val="auto"/>
          <w:spacing w:val="0"/>
          <w:sz w:val="32"/>
          <w:szCs w:val="32"/>
          <w:highlight w:val="none"/>
          <w:lang w:val="en-US" w:eastAsia="zh-CN"/>
        </w:rPr>
        <w:t>学历证书电子注册备案表》和《学位认证报告》（学信网https://www.chsi.com.cn/打印）</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en-US" w:eastAsia="zh-CN"/>
        </w:rPr>
        <w:t>以二学位专业报考者须打印二学位专业认证报告（学信网https://www.chsi.com.cn/打印），</w:t>
      </w:r>
      <w:r>
        <w:rPr>
          <w:rFonts w:hint="eastAsia" w:ascii="仿宋_GB2312" w:hAnsi="仿宋_GB2312" w:eastAsia="仿宋_GB2312" w:cs="仿宋_GB2312"/>
          <w:b w:val="0"/>
          <w:bCs w:val="0"/>
          <w:color w:val="auto"/>
          <w:spacing w:val="0"/>
          <w:sz w:val="32"/>
          <w:szCs w:val="32"/>
          <w:shd w:val="clear" w:color="auto" w:fill="auto"/>
          <w:lang w:val="en-US" w:eastAsia="zh-CN"/>
        </w:rPr>
        <w:t>应届毕业生未取得毕业证和学位证的需毕业院校出具证明材料和《教育部学籍在线验证报告》（学信网https://www.chsi.com.cn/打印）</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教师资格证、普通话水平测试等级证书、退役证书、个人荣誉等相关材料。</w:t>
      </w:r>
      <w:r>
        <w:rPr>
          <w:rFonts w:hint="eastAsia" w:ascii="仿宋_GB2312" w:hAnsi="仿宋_GB2312" w:eastAsia="仿宋_GB2312" w:cs="仿宋_GB2312"/>
          <w:b/>
          <w:bCs/>
          <w:color w:val="auto"/>
          <w:spacing w:val="0"/>
          <w:sz w:val="32"/>
          <w:szCs w:val="32"/>
          <w:highlight w:val="none"/>
          <w:lang w:eastAsia="zh-CN"/>
        </w:rPr>
        <w:t>以上材料需提供原件和复印件</w:t>
      </w:r>
      <w:r>
        <w:rPr>
          <w:rFonts w:hint="eastAsia" w:ascii="仿宋_GB2312" w:hAnsi="仿宋_GB2312" w:eastAsia="仿宋_GB2312" w:cs="仿宋_GB2312"/>
          <w:b/>
          <w:bCs/>
          <w:color w:val="auto"/>
          <w:spacing w:val="0"/>
          <w:sz w:val="32"/>
          <w:szCs w:val="32"/>
          <w:highlight w:val="none"/>
          <w:lang w:val="en-US" w:eastAsia="zh-CN"/>
        </w:rPr>
        <w:t>各</w:t>
      </w:r>
      <w:r>
        <w:rPr>
          <w:rFonts w:hint="eastAsia" w:ascii="仿宋_GB2312" w:hAnsi="仿宋_GB2312" w:eastAsia="仿宋_GB2312" w:cs="仿宋_GB2312"/>
          <w:b/>
          <w:bCs/>
          <w:color w:val="auto"/>
          <w:spacing w:val="0"/>
          <w:sz w:val="32"/>
          <w:szCs w:val="32"/>
          <w:highlight w:val="none"/>
          <w:lang w:eastAsia="zh-CN"/>
        </w:rPr>
        <w:t>一份；</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bCs/>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
        </w:rPr>
        <w:t>（2）《扎赉诺尔区2022年度事业单位引进人才教育类岗位报名表》（网上自行下载）</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（附件2)；</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（3）《无不得引进情形承诺书》（网上自行下载）（附件3）；</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（4）《回避承诺书》（网上自行下载）（附件4）；</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（5）应聘人员属于机关或事业单位列编人员的，须提交本人所在单位同意报考的证明；其他签有劳动合同（聘用合同）的，须提交本人所在单位同意报考的证明；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2.区人力资源和社会保障局按照人事管理权限组织教育局对已通过人岗相适评估人员进行资格复审。</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3.资格复审过程中，对符合资格条件的，不得拒绝审核；对复审资料不全或有疑问的，应及时告知报名人员作出补充或说明；对未通过资格复审的，应及时告知报名人员未通过复审的理由。</w:t>
      </w:r>
    </w:p>
    <w:p>
      <w:pPr>
        <w:pStyle w:val="2"/>
        <w:keepNext w:val="0"/>
        <w:keepLines w:val="0"/>
        <w:pageBreakBefore w:val="0"/>
        <w:kinsoku/>
        <w:overflowPunct/>
        <w:topLinePunct w:val="0"/>
        <w:autoSpaceDE/>
        <w:autoSpaceDN/>
        <w:bidi w:val="0"/>
        <w:adjustRightInd/>
        <w:spacing w:after="0" w:line="560" w:lineRule="exact"/>
        <w:ind w:left="0" w:leftChars="0" w:firstLine="640" w:firstLineChars="200"/>
        <w:jc w:val="both"/>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六</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档案审核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1.区人力资源和社会保障局按人事管理权限组织教育主管部门对已通过资格复审人员的人事档案进行审核。人事档案审核标准按照《干部人事档案工作条例》执行。审核不合格，取消引进资格，审核合格的，进入体检考察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2.根据拟引进人员资格复审及人事档案审核结果，确定拟引进人选，报区事业单位引进人才工作领导小组审定。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rPr>
      </w:pPr>
      <w:r>
        <w:rPr>
          <w:rFonts w:hint="eastAsia" w:ascii="仿宋_GB2312" w:hAnsi="仿宋_GB2312" w:eastAsia="仿宋_GB2312" w:cs="仿宋_GB2312"/>
          <w:b w:val="0"/>
          <w:bCs w:val="0"/>
          <w:color w:val="auto"/>
          <w:spacing w:val="0"/>
          <w:sz w:val="32"/>
          <w:szCs w:val="32"/>
          <w:highlight w:val="none"/>
          <w:lang w:val="en-US" w:eastAsia="zh-CN"/>
        </w:rPr>
        <w:t>资格复审、人事档案审核不合格或弃权的空缺名额，可从本岗位其他评估合格人员中依人岗</w:t>
      </w:r>
      <w:r>
        <w:rPr>
          <w:rFonts w:hint="eastAsia" w:ascii="仿宋_GB2312" w:hAnsi="仿宋_GB2312" w:eastAsia="仿宋_GB2312" w:cs="仿宋_GB2312"/>
          <w:b w:val="0"/>
          <w:bCs w:val="0"/>
          <w:spacing w:val="0"/>
          <w:sz w:val="32"/>
          <w:szCs w:val="32"/>
          <w:lang w:val="en-US" w:eastAsia="zh-CN"/>
        </w:rPr>
        <w:t>相适评估结果顺位递补。</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七</w:t>
      </w:r>
      <w:r>
        <w:rPr>
          <w:rFonts w:hint="eastAsia" w:ascii="楷体_GB2312" w:hAnsi="楷体_GB2312" w:eastAsia="楷体_GB2312" w:cs="楷体_GB2312"/>
          <w:b w:val="0"/>
          <w:bCs w:val="0"/>
          <w:color w:val="auto"/>
          <w:spacing w:val="0"/>
          <w:sz w:val="32"/>
          <w:szCs w:val="32"/>
          <w:lang w:eastAsia="zh-CN"/>
        </w:rPr>
        <w:t>)体检考察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b/>
          <w:bCs/>
          <w:color w:val="auto"/>
          <w:spacing w:val="0"/>
          <w:sz w:val="32"/>
          <w:szCs w:val="32"/>
          <w:highlight w:val="none"/>
          <w:u w:val="none"/>
        </w:rPr>
        <w:t>1.</w:t>
      </w:r>
      <w:r>
        <w:rPr>
          <w:rFonts w:hint="eastAsia" w:ascii="仿宋_GB2312" w:hAnsi="仿宋_GB2312" w:eastAsia="仿宋_GB2312" w:cs="仿宋_GB2312"/>
          <w:b/>
          <w:bCs/>
          <w:color w:val="auto"/>
          <w:spacing w:val="0"/>
          <w:sz w:val="32"/>
          <w:szCs w:val="32"/>
          <w:highlight w:val="none"/>
          <w:u w:val="none"/>
          <w:lang w:val="en-US" w:eastAsia="zh-CN"/>
        </w:rPr>
        <w:t>体检。</w:t>
      </w:r>
      <w:r>
        <w:rPr>
          <w:rFonts w:hint="eastAsia" w:ascii="仿宋_GB2312" w:hAnsi="仿宋_GB2312" w:eastAsia="仿宋_GB2312" w:cs="仿宋_GB2312"/>
          <w:b w:val="0"/>
          <w:bCs w:val="0"/>
          <w:spacing w:val="0"/>
          <w:kern w:val="2"/>
          <w:sz w:val="32"/>
          <w:szCs w:val="32"/>
          <w:lang w:val="en-US" w:eastAsia="zh-CN" w:bidi="ar-SA"/>
        </w:rPr>
        <w:t>区事业单位引进人才工作领导小组办公室负责组织对拟引进人员在指定医疗机构进行体检。体检标准参照《公务员录用体检通用标准》执行。体检费用自理。对无正当理由不按时参加体检、体检不合格或在体检过程中弄虚作假、隐瞒真实情况致使体检结果失真的，取消引进资格。对体检结论有疑问的，可以申请复检，复检只进行一次，并以复检结论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b/>
          <w:bCs/>
          <w:color w:val="auto"/>
          <w:spacing w:val="0"/>
          <w:sz w:val="32"/>
          <w:szCs w:val="32"/>
          <w:highlight w:val="none"/>
          <w:u w:val="none"/>
        </w:rPr>
        <w:t>2.</w:t>
      </w:r>
      <w:r>
        <w:rPr>
          <w:rFonts w:hint="eastAsia" w:ascii="仿宋_GB2312" w:hAnsi="仿宋_GB2312" w:eastAsia="仿宋_GB2312" w:cs="仿宋_GB2312"/>
          <w:b/>
          <w:bCs/>
          <w:color w:val="auto"/>
          <w:spacing w:val="0"/>
          <w:sz w:val="32"/>
          <w:szCs w:val="32"/>
          <w:highlight w:val="none"/>
          <w:u w:val="none"/>
          <w:lang w:val="en-US" w:eastAsia="zh-CN"/>
        </w:rPr>
        <w:t>考察。</w:t>
      </w:r>
      <w:r>
        <w:rPr>
          <w:rFonts w:hint="eastAsia" w:ascii="仿宋_GB2312" w:hAnsi="仿宋_GB2312" w:eastAsia="仿宋_GB2312" w:cs="仿宋_GB2312"/>
          <w:b w:val="0"/>
          <w:bCs w:val="0"/>
          <w:color w:val="auto"/>
          <w:spacing w:val="0"/>
          <w:sz w:val="32"/>
          <w:szCs w:val="32"/>
          <w:lang w:val="en-US" w:eastAsia="zh-CN"/>
        </w:rPr>
        <w:t>扎赉诺尔区</w:t>
      </w:r>
      <w:r>
        <w:rPr>
          <w:rFonts w:hint="eastAsia" w:ascii="仿宋_GB2312" w:hAnsi="仿宋_GB2312" w:eastAsia="仿宋_GB2312" w:cs="仿宋_GB2312"/>
          <w:b w:val="0"/>
          <w:bCs w:val="0"/>
          <w:color w:val="auto"/>
          <w:spacing w:val="0"/>
          <w:sz w:val="32"/>
          <w:szCs w:val="32"/>
          <w:lang w:eastAsia="zh-CN"/>
        </w:rPr>
        <w:t>教育局</w:t>
      </w:r>
      <w:r>
        <w:rPr>
          <w:rFonts w:hint="eastAsia" w:ascii="仿宋_GB2312" w:hAnsi="仿宋_GB2312" w:eastAsia="仿宋_GB2312" w:cs="仿宋_GB2312"/>
          <w:color w:val="auto"/>
          <w:spacing w:val="0"/>
          <w:sz w:val="32"/>
          <w:szCs w:val="32"/>
          <w:highlight w:val="none"/>
          <w:u w:val="none"/>
          <w:lang w:val="en-US" w:eastAsia="zh-CN"/>
        </w:rPr>
        <w:t>对体检合格人员进行考察。考察应成立2人以上组成的考察组。考察工作突出政治标准，重点考察引进人员是否符合拥护“两个确立”、增强“四个意识”、坚定“四个自信”、做到“两个维护”，是否牢记“三个离不开”、切实增强“五个认同”等政治要求，坚决把政治上不合格的挡在门外。考察内容主要包括拟引进人员的思想政治表现、道德品行、个人诚信、应聘资格条件、能力素质、学习和工作表现、遵纪守法、廉洁自律以及是否需要回避等方面情况，一般采取个别谈话、实地走访、审核人事档案、查询社会信用记录、同拟引进人员面谈等方式，并形成具体的考察结论，按照干部管理权限报区</w:t>
      </w:r>
      <w:r>
        <w:rPr>
          <w:rFonts w:hint="eastAsia" w:ascii="仿宋_GB2312" w:hAnsi="仿宋_GB2312" w:eastAsia="仿宋_GB2312" w:cs="仿宋_GB2312"/>
          <w:color w:val="auto"/>
          <w:spacing w:val="0"/>
          <w:sz w:val="32"/>
          <w:szCs w:val="32"/>
          <w:highlight w:val="none"/>
          <w:u w:val="none"/>
          <w:lang w:eastAsia="zh-CN"/>
        </w:rPr>
        <w:t>人力资源和社会保障局</w:t>
      </w:r>
      <w:r>
        <w:rPr>
          <w:rFonts w:hint="eastAsia" w:ascii="仿宋_GB2312" w:hAnsi="仿宋_GB2312" w:eastAsia="仿宋_GB2312" w:cs="仿宋_GB2312"/>
          <w:color w:val="auto"/>
          <w:spacing w:val="0"/>
          <w:sz w:val="32"/>
          <w:szCs w:val="32"/>
          <w:highlight w:val="none"/>
          <w:u w:val="none"/>
          <w:lang w:val="en-US" w:eastAsia="zh-CN"/>
        </w:rPr>
        <w:t>备案。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0"/>
          <w:sz w:val="32"/>
          <w:szCs w:val="32"/>
          <w:highlight w:val="none"/>
          <w:u w:val="none"/>
          <w:lang w:val="en-US" w:eastAsia="zh-CN"/>
        </w:rPr>
        <w:t>3.体检、考察不合格或弃权的空缺名额，可从本岗位其他评估合格人员中依人岗相适评估结果顺位递补。</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八</w:t>
      </w:r>
      <w:r>
        <w:rPr>
          <w:rFonts w:hint="eastAsia" w:ascii="楷体_GB2312" w:hAnsi="楷体_GB2312" w:eastAsia="楷体_GB2312" w:cs="楷体_GB2312"/>
          <w:b w:val="0"/>
          <w:bCs w:val="0"/>
          <w:color w:val="auto"/>
          <w:spacing w:val="0"/>
          <w:sz w:val="32"/>
          <w:szCs w:val="32"/>
          <w:lang w:eastAsia="zh-CN"/>
        </w:rPr>
        <w:t>）公示</w:t>
      </w:r>
      <w:r>
        <w:rPr>
          <w:rFonts w:hint="eastAsia" w:ascii="楷体_GB2312" w:hAnsi="楷体_GB2312" w:eastAsia="楷体_GB2312" w:cs="楷体_GB2312"/>
          <w:b w:val="0"/>
          <w:bCs w:val="0"/>
          <w:color w:val="auto"/>
          <w:spacing w:val="0"/>
          <w:sz w:val="32"/>
          <w:szCs w:val="32"/>
          <w:lang w:val="en-US" w:eastAsia="zh-CN"/>
        </w:rPr>
        <w:t>和引进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b w:val="0"/>
          <w:bCs w:val="0"/>
          <w:color w:val="auto"/>
          <w:spacing w:val="0"/>
          <w:sz w:val="32"/>
          <w:szCs w:val="32"/>
          <w:highlight w:val="none"/>
          <w:u w:val="none"/>
          <w:lang w:eastAsia="zh-CN"/>
        </w:rPr>
        <w:t>扎赉诺尔区</w:t>
      </w:r>
      <w:r>
        <w:rPr>
          <w:rFonts w:hint="eastAsia" w:ascii="仿宋_GB2312" w:hAnsi="仿宋_GB2312" w:eastAsia="仿宋_GB2312" w:cs="仿宋_GB2312"/>
          <w:b w:val="0"/>
          <w:bCs w:val="0"/>
          <w:color w:val="auto"/>
          <w:spacing w:val="0"/>
          <w:sz w:val="32"/>
          <w:szCs w:val="32"/>
          <w:highlight w:val="none"/>
          <w:u w:val="none"/>
          <w:lang w:val="en-US" w:eastAsia="zh-CN"/>
        </w:rPr>
        <w:t>2022年度</w:t>
      </w:r>
      <w:r>
        <w:rPr>
          <w:rFonts w:hint="eastAsia" w:ascii="仿宋_GB2312" w:hAnsi="仿宋_GB2312" w:eastAsia="仿宋_GB2312" w:cs="仿宋_GB2312"/>
          <w:b w:val="0"/>
          <w:bCs w:val="0"/>
          <w:color w:val="auto"/>
          <w:spacing w:val="0"/>
          <w:sz w:val="32"/>
          <w:szCs w:val="32"/>
          <w:highlight w:val="none"/>
          <w:u w:val="none"/>
          <w:lang w:eastAsia="zh-CN"/>
        </w:rPr>
        <w:t>教育系统事业单位引进人才工作领导小组办公室根据人岗相适评估</w:t>
      </w:r>
      <w:r>
        <w:rPr>
          <w:rFonts w:hint="eastAsia" w:ascii="仿宋_GB2312" w:hAnsi="仿宋_GB2312" w:eastAsia="仿宋_GB2312" w:cs="仿宋_GB2312"/>
          <w:b w:val="0"/>
          <w:bCs w:val="0"/>
          <w:color w:val="auto"/>
          <w:spacing w:val="0"/>
          <w:sz w:val="32"/>
          <w:szCs w:val="32"/>
          <w:u w:val="none"/>
          <w:lang w:eastAsia="zh-CN"/>
        </w:rPr>
        <w:t>、资格复审及档案审核、体检、考察等结果形成拟引进人员名单，报扎赉诺尔区事业单位引进人才工作领导小组办公室，由扎赉诺尔区事业单位引进人才工作领导小组办公室报扎赉诺尔区事业单位引进人才工作领导小组会议研究</w:t>
      </w:r>
      <w:r>
        <w:rPr>
          <w:rFonts w:hint="eastAsia" w:ascii="仿宋_GB2312" w:hAnsi="仿宋_GB2312" w:eastAsia="仿宋_GB2312" w:cs="仿宋_GB2312"/>
          <w:b w:val="0"/>
          <w:bCs w:val="0"/>
          <w:color w:val="auto"/>
          <w:spacing w:val="0"/>
          <w:sz w:val="32"/>
          <w:szCs w:val="32"/>
          <w:u w:val="none"/>
          <w:lang w:val="en-US" w:eastAsia="zh-CN"/>
        </w:rPr>
        <w:t>，确定拟引进人员。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2.区事业单位引进人才工作领导小组办</w:t>
      </w:r>
      <w:r>
        <w:rPr>
          <w:rFonts w:hint="eastAsia" w:ascii="仿宋_GB2312" w:hAnsi="仿宋_GB2312" w:eastAsia="仿宋_GB2312" w:cs="仿宋_GB2312"/>
          <w:color w:val="auto"/>
          <w:spacing w:val="0"/>
          <w:sz w:val="32"/>
          <w:szCs w:val="32"/>
          <w:highlight w:val="none"/>
          <w:u w:val="none"/>
        </w:rPr>
        <w:t>公室</w:t>
      </w:r>
      <w:r>
        <w:rPr>
          <w:rFonts w:hint="eastAsia" w:ascii="仿宋_GB2312" w:hAnsi="仿宋_GB2312" w:eastAsia="仿宋_GB2312" w:cs="仿宋_GB2312"/>
          <w:color w:val="auto"/>
          <w:spacing w:val="0"/>
          <w:sz w:val="32"/>
          <w:szCs w:val="32"/>
          <w:highlight w:val="none"/>
          <w:u w:val="none"/>
          <w:lang w:val="en-US" w:eastAsia="zh-CN"/>
        </w:rPr>
        <w:t>对会议研究审定的拟引进人员名单在扎赉诺尔区人民政府网</w:t>
      </w:r>
      <w:r>
        <w:rPr>
          <w:rFonts w:hint="eastAsia" w:ascii="仿宋_GB2312" w:hAnsi="仿宋_GB2312" w:eastAsia="仿宋_GB2312" w:cs="仿宋_GB2312"/>
          <w:b w:val="0"/>
          <w:bCs w:val="0"/>
          <w:color w:val="auto"/>
          <w:spacing w:val="0"/>
          <w:kern w:val="2"/>
          <w:sz w:val="32"/>
          <w:szCs w:val="32"/>
          <w:highlight w:val="none"/>
          <w:lang w:val="en-US" w:eastAsia="zh-CN" w:bidi="ar-SA"/>
        </w:rPr>
        <w:t>（http://www.zhalainuoer.gov.cn/）</w:t>
      </w:r>
      <w:r>
        <w:rPr>
          <w:rFonts w:hint="eastAsia" w:ascii="仿宋_GB2312" w:hAnsi="仿宋_GB2312" w:eastAsia="仿宋_GB2312" w:cs="仿宋_GB2312"/>
          <w:color w:val="auto"/>
          <w:spacing w:val="0"/>
          <w:sz w:val="32"/>
          <w:szCs w:val="32"/>
          <w:highlight w:val="none"/>
          <w:u w:val="none"/>
          <w:lang w:val="en-US" w:eastAsia="zh-CN"/>
        </w:rPr>
        <w:t>进行公示，公示期为5个工作日。</w:t>
      </w:r>
      <w:r>
        <w:rPr>
          <w:rFonts w:hint="eastAsia" w:ascii="仿宋_GB2312" w:hAnsi="仿宋_GB2312" w:eastAsia="仿宋_GB2312" w:cs="仿宋_GB2312"/>
          <w:b w:val="0"/>
          <w:bCs w:val="0"/>
          <w:spacing w:val="0"/>
          <w:kern w:val="2"/>
          <w:sz w:val="32"/>
          <w:szCs w:val="32"/>
          <w:lang w:val="en-US" w:eastAsia="zh-CN" w:bidi="ar-SA"/>
        </w:rPr>
        <w:t>公示期间接受社会监督，有反映问题人员应以真实姓名实事求是地提供必要的调查线索和证据。对有影响引进问题并查实的，取消拟引进人员的引进资格；对有影响引进问题但一时难以查实的，对拟引进人员暂缓录用，待查实后，</w:t>
      </w:r>
      <w:r>
        <w:rPr>
          <w:rFonts w:hint="eastAsia" w:ascii="仿宋_GB2312" w:hAnsi="仿宋_GB2312" w:eastAsia="仿宋_GB2312" w:cs="仿宋_GB2312"/>
          <w:b w:val="0"/>
          <w:bCs w:val="0"/>
          <w:spacing w:val="0"/>
          <w:kern w:val="2"/>
          <w:sz w:val="32"/>
          <w:szCs w:val="32"/>
          <w:u w:val="none"/>
          <w:lang w:val="en-US" w:eastAsia="zh-CN" w:bidi="ar-SA"/>
        </w:rPr>
        <w:t>由区教育系统事业单位引进专业人才工作领导小组作出是否引进的建议，</w:t>
      </w:r>
      <w:r>
        <w:rPr>
          <w:rFonts w:hint="eastAsia" w:ascii="仿宋_GB2312" w:hAnsi="仿宋_GB2312" w:eastAsia="仿宋_GB2312" w:cs="仿宋_GB2312"/>
          <w:b w:val="0"/>
          <w:bCs w:val="0"/>
          <w:spacing w:val="0"/>
          <w:kern w:val="2"/>
          <w:sz w:val="32"/>
          <w:szCs w:val="32"/>
          <w:lang w:val="en-US" w:eastAsia="zh-CN" w:bidi="ar-SA"/>
        </w:rPr>
        <w:t>报区事业单位引进人才工作领导小组通过。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3.公示期满无异议的拟引进人员，</w:t>
      </w:r>
      <w:r>
        <w:rPr>
          <w:rFonts w:hint="eastAsia" w:ascii="仿宋_GB2312" w:hAnsi="仿宋_GB2312" w:eastAsia="仿宋_GB2312" w:cs="仿宋_GB2312"/>
          <w:color w:val="auto"/>
          <w:spacing w:val="0"/>
          <w:sz w:val="32"/>
          <w:szCs w:val="32"/>
          <w:highlight w:val="none"/>
          <w:u w:val="none"/>
        </w:rPr>
        <w:t>经</w:t>
      </w:r>
      <w:r>
        <w:rPr>
          <w:rFonts w:hint="eastAsia" w:ascii="仿宋_GB2312" w:hAnsi="仿宋_GB2312" w:eastAsia="仿宋_GB2312" w:cs="仿宋_GB2312"/>
          <w:color w:val="auto"/>
          <w:spacing w:val="0"/>
          <w:sz w:val="32"/>
          <w:szCs w:val="32"/>
          <w:highlight w:val="none"/>
          <w:u w:val="none"/>
          <w:lang w:val="en-US" w:eastAsia="zh-CN"/>
        </w:rPr>
        <w:t>区事业单位引进人才工作</w:t>
      </w:r>
      <w:r>
        <w:rPr>
          <w:rFonts w:hint="eastAsia" w:ascii="仿宋_GB2312" w:hAnsi="仿宋_GB2312" w:eastAsia="仿宋_GB2312" w:cs="仿宋_GB2312"/>
          <w:color w:val="auto"/>
          <w:spacing w:val="0"/>
          <w:sz w:val="32"/>
          <w:szCs w:val="32"/>
          <w:highlight w:val="none"/>
          <w:u w:val="none"/>
          <w:lang w:eastAsia="zh-CN"/>
        </w:rPr>
        <w:t>领导小组</w:t>
      </w:r>
      <w:r>
        <w:rPr>
          <w:rFonts w:hint="eastAsia" w:ascii="仿宋_GB2312" w:hAnsi="仿宋_GB2312" w:eastAsia="仿宋_GB2312" w:cs="仿宋_GB2312"/>
          <w:color w:val="auto"/>
          <w:spacing w:val="0"/>
          <w:sz w:val="32"/>
          <w:szCs w:val="32"/>
          <w:highlight w:val="none"/>
          <w:u w:val="none"/>
        </w:rPr>
        <w:t>会议通过，报区编委会审议通过</w:t>
      </w:r>
      <w:r>
        <w:rPr>
          <w:rFonts w:hint="eastAsia" w:ascii="仿宋_GB2312" w:hAnsi="仿宋_GB2312" w:eastAsia="仿宋_GB2312" w:cs="仿宋_GB2312"/>
          <w:color w:val="auto"/>
          <w:spacing w:val="0"/>
          <w:sz w:val="32"/>
          <w:szCs w:val="32"/>
          <w:highlight w:val="none"/>
          <w:u w:val="none"/>
          <w:lang w:val="en-US" w:eastAsia="zh-CN"/>
        </w:rPr>
        <w:t>后</w:t>
      </w:r>
      <w:r>
        <w:rPr>
          <w:rFonts w:hint="eastAsia" w:ascii="仿宋_GB2312" w:hAnsi="仿宋_GB2312" w:eastAsia="仿宋_GB2312" w:cs="仿宋_GB2312"/>
          <w:color w:val="auto"/>
          <w:spacing w:val="0"/>
          <w:sz w:val="32"/>
          <w:szCs w:val="32"/>
          <w:highlight w:val="none"/>
          <w:u w:val="none"/>
        </w:rPr>
        <w:t>，由用人单位办理</w:t>
      </w:r>
      <w:r>
        <w:rPr>
          <w:rFonts w:hint="eastAsia" w:ascii="仿宋_GB2312" w:hAnsi="仿宋_GB2312" w:eastAsia="仿宋_GB2312" w:cs="仿宋_GB2312"/>
          <w:color w:val="auto"/>
          <w:spacing w:val="0"/>
          <w:sz w:val="32"/>
          <w:szCs w:val="32"/>
          <w:highlight w:val="none"/>
          <w:u w:val="none"/>
          <w:lang w:eastAsia="zh-CN"/>
        </w:rPr>
        <w:t>引进人才</w:t>
      </w:r>
      <w:r>
        <w:rPr>
          <w:rFonts w:hint="eastAsia" w:ascii="仿宋_GB2312" w:hAnsi="仿宋_GB2312" w:eastAsia="仿宋_GB2312" w:cs="仿宋_GB2312"/>
          <w:color w:val="auto"/>
          <w:spacing w:val="0"/>
          <w:sz w:val="32"/>
          <w:szCs w:val="32"/>
          <w:highlight w:val="none"/>
          <w:u w:val="none"/>
        </w:rPr>
        <w:t>手续。</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4.在公示环节出现缺额的岗位，可从本岗位其他评估合格人员中依人岗相适评估结果顺位递补。拟引进人员签订聘用合同后不再进行递补。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 xml:space="preserve"> </w:t>
      </w:r>
      <w:r>
        <w:rPr>
          <w:rFonts w:hint="eastAsia" w:ascii="黑体" w:hAnsi="黑体" w:eastAsia="黑体" w:cs="黑体"/>
          <w:color w:val="auto"/>
          <w:spacing w:val="0"/>
          <w:sz w:val="32"/>
          <w:szCs w:val="32"/>
          <w:highlight w:val="none"/>
          <w:u w:val="none"/>
          <w:lang w:val="en-US" w:eastAsia="zh-CN"/>
        </w:rPr>
        <w:t>五</w:t>
      </w:r>
      <w:r>
        <w:rPr>
          <w:rFonts w:hint="eastAsia" w:ascii="黑体" w:hAnsi="黑体" w:eastAsia="黑体" w:cs="黑体"/>
          <w:color w:val="auto"/>
          <w:spacing w:val="0"/>
          <w:sz w:val="32"/>
          <w:szCs w:val="32"/>
          <w:highlight w:val="none"/>
          <w:u w:val="none"/>
        </w:rPr>
        <w:t>、引才管理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pacing w:val="0"/>
          <w:sz w:val="32"/>
          <w:szCs w:val="32"/>
          <w:highlight w:val="none"/>
          <w:u w:val="none"/>
          <w:lang w:val="en-US" w:eastAsia="zh-CN"/>
        </w:rPr>
      </w:pPr>
      <w:r>
        <w:rPr>
          <w:rFonts w:hint="eastAsia" w:ascii="楷体_GB2312" w:hAnsi="楷体_GB2312" w:eastAsia="楷体_GB2312" w:cs="楷体_GB2312"/>
          <w:b w:val="0"/>
          <w:bCs/>
          <w:color w:val="auto"/>
          <w:spacing w:val="0"/>
          <w:sz w:val="32"/>
          <w:szCs w:val="32"/>
          <w:highlight w:val="none"/>
          <w:u w:val="none"/>
          <w:lang w:val="en-US" w:eastAsia="zh-CN"/>
        </w:rPr>
        <w:t>（一）试用期制度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b w:val="0"/>
          <w:bCs w:val="0"/>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val="en-US" w:eastAsia="zh-CN"/>
        </w:rPr>
        <w:t>引进人员实行试用期制度，引进人员属初次就业的，试用期为12个月；其他引进人员，试用期一般不超过3个月，情况特殊的，可以延长，但最长不得超过6个月。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2.试用期结束后，由教育主管部门对引进人员进行考核，考核结果报区事业单位引进人才工作领导小组办公室备案。考核合格的，予以正式聘用；考核不合格的，办理解聘手续。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pacing w:val="0"/>
          <w:sz w:val="32"/>
          <w:szCs w:val="32"/>
          <w:highlight w:val="none"/>
          <w:u w:val="none"/>
          <w:lang w:val="en-US" w:eastAsia="zh-CN"/>
        </w:rPr>
      </w:pPr>
      <w:r>
        <w:rPr>
          <w:rFonts w:hint="eastAsia" w:ascii="楷体_GB2312" w:hAnsi="楷体_GB2312" w:eastAsia="楷体_GB2312" w:cs="楷体_GB2312"/>
          <w:b w:val="0"/>
          <w:bCs/>
          <w:color w:val="auto"/>
          <w:spacing w:val="0"/>
          <w:sz w:val="32"/>
          <w:szCs w:val="32"/>
          <w:highlight w:val="none"/>
          <w:u w:val="none"/>
          <w:lang w:val="en-US" w:eastAsia="zh-CN"/>
        </w:rPr>
        <w:t>（二）服务期制度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single"/>
        </w:rPr>
      </w:pPr>
      <w:r>
        <w:rPr>
          <w:rFonts w:hint="eastAsia" w:ascii="仿宋_GB2312" w:hAnsi="仿宋_GB2312" w:eastAsia="仿宋_GB2312" w:cs="仿宋_GB2312"/>
          <w:color w:val="auto"/>
          <w:spacing w:val="0"/>
          <w:sz w:val="32"/>
          <w:szCs w:val="32"/>
          <w:highlight w:val="none"/>
          <w:u w:val="none"/>
        </w:rPr>
        <w:t>1.引进人员最低服务年限为5年，签订承诺书，服务期内</w:t>
      </w:r>
      <w:r>
        <w:rPr>
          <w:rFonts w:hint="eastAsia" w:ascii="仿宋_GB2312" w:hAnsi="仿宋_GB2312" w:eastAsia="仿宋_GB2312" w:cs="仿宋_GB2312"/>
          <w:color w:val="auto"/>
          <w:spacing w:val="0"/>
          <w:sz w:val="32"/>
          <w:szCs w:val="32"/>
          <w:highlight w:val="none"/>
          <w:u w:val="none"/>
          <w:lang w:val="en-US" w:eastAsia="zh-CN"/>
        </w:rPr>
        <w:t>不得调离、借调、考录至</w:t>
      </w:r>
      <w:r>
        <w:rPr>
          <w:rFonts w:hint="eastAsia" w:ascii="仿宋_GB2312" w:hAnsi="仿宋_GB2312" w:eastAsia="仿宋_GB2312" w:cs="仿宋_GB2312"/>
          <w:color w:val="auto"/>
          <w:spacing w:val="0"/>
          <w:sz w:val="32"/>
          <w:szCs w:val="32"/>
          <w:highlight w:val="none"/>
          <w:u w:val="none"/>
          <w:lang w:eastAsia="zh-CN"/>
        </w:rPr>
        <w:t>扎赉诺尔区</w:t>
      </w:r>
      <w:r>
        <w:rPr>
          <w:rFonts w:hint="eastAsia" w:ascii="仿宋_GB2312" w:hAnsi="仿宋_GB2312" w:eastAsia="仿宋_GB2312" w:cs="仿宋_GB2312"/>
          <w:color w:val="auto"/>
          <w:spacing w:val="0"/>
          <w:sz w:val="32"/>
          <w:szCs w:val="32"/>
          <w:highlight w:val="none"/>
          <w:u w:val="none"/>
          <w:lang w:val="en-US" w:eastAsia="zh-CN"/>
        </w:rPr>
        <w:t>教育</w:t>
      </w:r>
      <w:r>
        <w:rPr>
          <w:rFonts w:hint="eastAsia" w:ascii="仿宋_GB2312" w:hAnsi="仿宋_GB2312" w:eastAsia="仿宋_GB2312" w:cs="仿宋_GB2312"/>
          <w:color w:val="auto"/>
          <w:spacing w:val="0"/>
          <w:sz w:val="32"/>
          <w:szCs w:val="32"/>
          <w:highlight w:val="none"/>
          <w:u w:val="none"/>
        </w:rPr>
        <w:t>系统</w:t>
      </w:r>
      <w:r>
        <w:rPr>
          <w:rFonts w:hint="eastAsia" w:ascii="仿宋_GB2312" w:hAnsi="仿宋_GB2312" w:eastAsia="仿宋_GB2312" w:cs="仿宋_GB2312"/>
          <w:color w:val="auto"/>
          <w:spacing w:val="0"/>
          <w:sz w:val="32"/>
          <w:szCs w:val="32"/>
          <w:highlight w:val="none"/>
          <w:u w:val="none"/>
          <w:lang w:val="en-US" w:eastAsia="zh-CN"/>
        </w:rPr>
        <w:t>以外</w:t>
      </w:r>
      <w:r>
        <w:rPr>
          <w:rFonts w:hint="eastAsia" w:ascii="仿宋_GB2312" w:hAnsi="仿宋_GB2312" w:eastAsia="仿宋_GB2312" w:cs="仿宋_GB2312"/>
          <w:color w:val="auto"/>
          <w:spacing w:val="0"/>
          <w:sz w:val="32"/>
          <w:szCs w:val="32"/>
          <w:highlight w:val="none"/>
          <w:u w:val="none"/>
        </w:rPr>
        <w:t>。</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rPr>
        <w:t>2.</w:t>
      </w:r>
      <w:r>
        <w:rPr>
          <w:rFonts w:hint="eastAsia" w:ascii="仿宋_GB2312" w:hAnsi="仿宋_GB2312" w:eastAsia="仿宋_GB2312" w:cs="仿宋_GB2312"/>
          <w:color w:val="auto"/>
          <w:spacing w:val="0"/>
          <w:sz w:val="32"/>
          <w:szCs w:val="32"/>
          <w:highlight w:val="none"/>
          <w:u w:val="none"/>
          <w:lang w:val="en-US" w:eastAsia="zh-CN"/>
        </w:rPr>
        <w:t>对无正当理由放弃的或不履行最低工作服务年限的，将记入干部人事档案和诚信档案。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pacing w:val="0"/>
          <w:sz w:val="32"/>
          <w:szCs w:val="32"/>
          <w:highlight w:val="none"/>
          <w:u w:val="none"/>
          <w:lang w:val="en-US" w:eastAsia="zh-CN"/>
        </w:rPr>
      </w:pPr>
      <w:r>
        <w:rPr>
          <w:rFonts w:hint="eastAsia" w:ascii="楷体_GB2312" w:hAnsi="楷体_GB2312" w:eastAsia="楷体_GB2312" w:cs="楷体_GB2312"/>
          <w:b w:val="0"/>
          <w:bCs/>
          <w:color w:val="auto"/>
          <w:spacing w:val="0"/>
          <w:sz w:val="32"/>
          <w:szCs w:val="32"/>
          <w:highlight w:val="none"/>
          <w:u w:val="none"/>
          <w:lang w:val="en-US" w:eastAsia="zh-CN"/>
        </w:rPr>
        <w:t>（三）岗前培养制度</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color w:val="auto"/>
          <w:spacing w:val="0"/>
          <w:sz w:val="32"/>
          <w:szCs w:val="32"/>
          <w:highlight w:val="none"/>
          <w:u w:val="none"/>
        </w:rPr>
        <w:t>对引进的人</w:t>
      </w:r>
      <w:r>
        <w:rPr>
          <w:rFonts w:hint="eastAsia" w:ascii="仿宋_GB2312" w:hAnsi="仿宋_GB2312" w:eastAsia="仿宋_GB2312" w:cs="仿宋_GB2312"/>
          <w:color w:val="auto"/>
          <w:spacing w:val="0"/>
          <w:sz w:val="32"/>
          <w:szCs w:val="32"/>
          <w:highlight w:val="none"/>
          <w:u w:val="none"/>
          <w:lang w:val="en-US" w:eastAsia="zh-CN"/>
        </w:rPr>
        <w:t>员</w:t>
      </w:r>
      <w:r>
        <w:rPr>
          <w:rFonts w:hint="eastAsia" w:ascii="仿宋_GB2312" w:hAnsi="仿宋_GB2312" w:eastAsia="仿宋_GB2312" w:cs="仿宋_GB2312"/>
          <w:color w:val="auto"/>
          <w:spacing w:val="0"/>
          <w:sz w:val="32"/>
          <w:szCs w:val="32"/>
          <w:highlight w:val="none"/>
          <w:u w:val="none"/>
        </w:rPr>
        <w:t>组织开展初任培训</w:t>
      </w:r>
      <w:r>
        <w:rPr>
          <w:rFonts w:hint="eastAsia" w:ascii="仿宋_GB2312" w:hAnsi="仿宋_GB2312" w:eastAsia="仿宋_GB2312" w:cs="仿宋_GB2312"/>
          <w:color w:val="auto"/>
          <w:spacing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黑体" w:hAnsi="黑体" w:eastAsia="黑体" w:cs="黑体"/>
          <w:b w:val="0"/>
          <w:bCs w:val="0"/>
          <w:color w:val="auto"/>
          <w:spacing w:val="0"/>
          <w:sz w:val="32"/>
          <w:szCs w:val="32"/>
          <w:lang w:eastAsia="zh-CN"/>
        </w:rPr>
      </w:pPr>
      <w:r>
        <w:rPr>
          <w:rFonts w:hint="eastAsia" w:ascii="黑体" w:hAnsi="黑体" w:eastAsia="黑体" w:cs="黑体"/>
          <w:b w:val="0"/>
          <w:bCs w:val="0"/>
          <w:color w:val="auto"/>
          <w:spacing w:val="0"/>
          <w:sz w:val="32"/>
          <w:szCs w:val="32"/>
          <w:lang w:val="en-US" w:eastAsia="zh-CN"/>
        </w:rPr>
        <w:t>六</w:t>
      </w:r>
      <w:r>
        <w:rPr>
          <w:rFonts w:hint="eastAsia" w:ascii="黑体" w:hAnsi="黑体" w:eastAsia="黑体" w:cs="黑体"/>
          <w:b w:val="0"/>
          <w:bCs w:val="0"/>
          <w:color w:val="auto"/>
          <w:spacing w:val="0"/>
          <w:sz w:val="32"/>
          <w:szCs w:val="32"/>
          <w:lang w:eastAsia="zh-CN"/>
        </w:rPr>
        <w:t>、纪律监督</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eastAsia="zh-CN"/>
        </w:rPr>
        <w:t>(一)</w:t>
      </w:r>
      <w:r>
        <w:rPr>
          <w:rFonts w:hint="eastAsia" w:ascii="楷体_GB2312" w:hAnsi="楷体_GB2312" w:eastAsia="楷体_GB2312" w:cs="楷体_GB2312"/>
          <w:b w:val="0"/>
          <w:bCs w:val="0"/>
          <w:color w:val="auto"/>
          <w:spacing w:val="0"/>
          <w:sz w:val="32"/>
          <w:szCs w:val="32"/>
          <w:lang w:val="en-US" w:eastAsia="zh-CN"/>
        </w:rPr>
        <w:t>回避制度</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lang w:eastAsia="zh-CN"/>
        </w:rPr>
        <w:t>扎赉诺尔区事业单位</w:t>
      </w:r>
      <w:r>
        <w:rPr>
          <w:rFonts w:hint="eastAsia" w:ascii="仿宋_GB2312" w:hAnsi="仿宋_GB2312" w:eastAsia="仿宋_GB2312" w:cs="仿宋_GB2312"/>
          <w:b w:val="0"/>
          <w:bCs w:val="0"/>
          <w:color w:val="auto"/>
          <w:spacing w:val="0"/>
          <w:sz w:val="32"/>
          <w:szCs w:val="32"/>
          <w:lang w:val="en-US" w:eastAsia="zh-CN"/>
        </w:rPr>
        <w:t>教育类岗位</w:t>
      </w:r>
      <w:r>
        <w:rPr>
          <w:rFonts w:hint="eastAsia" w:ascii="仿宋_GB2312" w:hAnsi="仿宋_GB2312" w:eastAsia="仿宋_GB2312" w:cs="仿宋_GB2312"/>
          <w:b w:val="0"/>
          <w:bCs w:val="0"/>
          <w:color w:val="auto"/>
          <w:spacing w:val="0"/>
          <w:sz w:val="32"/>
          <w:szCs w:val="32"/>
          <w:lang w:eastAsia="zh-CN"/>
        </w:rPr>
        <w:t>引进人才工作实行回避制度。报名人员凡与用人单位班子成员有夫妻关系、直系血亲关系、三代以内旁系血亲关系或者近姻亲等关系的，不得报名具有直接上下级领导关系的岗位，以及该单位从事组织人事、纪检监察、审计、财务工作的岗位，并须签订《回避承诺书》（</w:t>
      </w:r>
      <w:r>
        <w:rPr>
          <w:rFonts w:hint="eastAsia" w:ascii="仿宋_GB2312" w:hAnsi="仿宋_GB2312" w:eastAsia="仿宋_GB2312" w:cs="仿宋_GB2312"/>
          <w:b w:val="0"/>
          <w:bCs w:val="0"/>
          <w:color w:val="auto"/>
          <w:spacing w:val="0"/>
          <w:sz w:val="32"/>
          <w:szCs w:val="32"/>
          <w:lang w:val="en-US" w:eastAsia="zh-CN"/>
        </w:rPr>
        <w:t>附件4</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lang w:eastAsia="zh-CN"/>
        </w:rPr>
        <w:t>用人单位工作人员涉及与本人有上述亲属关系人员利害关系的，以及其他可能影响引进人才公正履行职责的，应当回避。</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eastAsia" w:ascii="楷体_GB2312" w:hAnsi="楷体_GB2312" w:eastAsia="楷体_GB2312" w:cs="楷体_GB2312"/>
          <w:b w:val="0"/>
          <w:bCs w:val="0"/>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二</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lang w:val="en-US" w:eastAsia="zh-CN"/>
        </w:rPr>
        <w:t>责任追究制度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1.区教育局、派驻纪检监察组、评估考核组有关负责人和其他责任人员在各自职责范围内承担相应责任。教育局党组对引才工作负具体责任。领导干部和有关责任人有违反引才工作纪律的，应当严肃追责。情节较轻的，给予批评教育、责令作出书面检查、通报或诫勉处理；情节较重的，给予停职检查、调离岗位、限制提拔使用处理；情节严重的，应当引咎辞职或者给予责令辞职、免职、降职处理。应当给予纪律处分的，依照有关规定追究纪律责任。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rPr>
        <w:t>资格审查贯穿整个引才过程，一经发现不符合引才条件、弄虚作假或违反引才规定的立即取消资格，追究相关责任。</w:t>
      </w:r>
      <w:r>
        <w:rPr>
          <w:rFonts w:hint="eastAsia" w:ascii="仿宋_GB2312" w:hAnsi="仿宋_GB2312" w:eastAsia="仿宋_GB2312" w:cs="仿宋_GB2312"/>
          <w:color w:val="auto"/>
          <w:spacing w:val="0"/>
          <w:sz w:val="32"/>
          <w:szCs w:val="32"/>
          <w:highlight w:val="none"/>
          <w:u w:val="none"/>
          <w:lang w:val="en-US" w:eastAsia="zh-CN"/>
        </w:rPr>
        <w:t>对违反引才纪律的报名人员，取消参与评估资格；对已引进人员，一经查实，由用人单位与其解除聘用合同，予以清退。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引才工作</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中违纪违规的认定与处理，严格按照</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《干部选拔任用工作监督检查和责任追究办法》</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《事业单位公开招聘违纪违规行为处理规定》（人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社</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部第35号令）执行。</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highlight w:val="none"/>
          <w:u w:val="none"/>
          <w:lang w:val="en-US" w:eastAsia="zh-CN"/>
        </w:rPr>
        <w:t>4.</w:t>
      </w:r>
      <w:r>
        <w:rPr>
          <w:rFonts w:hint="eastAsia" w:ascii="仿宋_GB2312" w:hAnsi="仿宋_GB2312" w:eastAsia="仿宋_GB2312" w:cs="仿宋_GB2312"/>
          <w:color w:val="auto"/>
          <w:spacing w:val="0"/>
          <w:sz w:val="32"/>
          <w:szCs w:val="32"/>
          <w:highlight w:val="none"/>
          <w:u w:val="none"/>
        </w:rPr>
        <w:t>事业单位</w:t>
      </w:r>
      <w:r>
        <w:rPr>
          <w:rFonts w:hint="eastAsia" w:ascii="仿宋_GB2312" w:hAnsi="仿宋_GB2312" w:eastAsia="仿宋_GB2312" w:cs="仿宋_GB2312"/>
          <w:color w:val="auto"/>
          <w:spacing w:val="0"/>
          <w:sz w:val="32"/>
          <w:szCs w:val="32"/>
          <w:highlight w:val="none"/>
          <w:u w:val="none"/>
          <w:lang w:val="en-US" w:eastAsia="zh-CN"/>
        </w:rPr>
        <w:t>教育类岗位</w:t>
      </w:r>
      <w:r>
        <w:rPr>
          <w:rFonts w:hint="eastAsia" w:ascii="仿宋_GB2312" w:hAnsi="仿宋_GB2312" w:eastAsia="仿宋_GB2312" w:cs="仿宋_GB2312"/>
          <w:color w:val="auto"/>
          <w:spacing w:val="0"/>
          <w:sz w:val="32"/>
          <w:szCs w:val="32"/>
          <w:highlight w:val="none"/>
          <w:u w:val="none"/>
          <w:lang w:eastAsia="zh-CN"/>
        </w:rPr>
        <w:t>引进人才</w:t>
      </w:r>
      <w:r>
        <w:rPr>
          <w:rFonts w:hint="eastAsia" w:ascii="仿宋_GB2312" w:hAnsi="仿宋_GB2312" w:eastAsia="仿宋_GB2312" w:cs="仿宋_GB2312"/>
          <w:color w:val="auto"/>
          <w:spacing w:val="0"/>
          <w:sz w:val="32"/>
          <w:szCs w:val="32"/>
          <w:highlight w:val="none"/>
          <w:u w:val="none"/>
        </w:rPr>
        <w:t>工作全程接受党内监督和社会监督，一经发现问题线索、信访举报，按有关规定移交相关部门处理。</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u w:val="none"/>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1.报名人员所提供信息要详实，如因信息填写不详细、不真实而影响引进的，由本人负责。在人才引进工作期间，要保持通讯畅通，因个人原因造成信息沟通不畅而影响引进的，由本人负责。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本次</w:t>
      </w:r>
      <w:r>
        <w:rPr>
          <w:rFonts w:hint="eastAsia" w:ascii="仿宋_GB2312" w:hAnsi="仿宋_GB2312" w:eastAsia="仿宋_GB2312" w:cs="仿宋_GB2312"/>
          <w:b w:val="0"/>
          <w:bCs w:val="0"/>
          <w:spacing w:val="0"/>
          <w:sz w:val="32"/>
          <w:szCs w:val="32"/>
          <w:lang w:val="en-US" w:eastAsia="zh-CN"/>
        </w:rPr>
        <w:t>公告</w:t>
      </w:r>
      <w:r>
        <w:rPr>
          <w:rFonts w:hint="eastAsia" w:ascii="仿宋_GB2312" w:hAnsi="仿宋_GB2312" w:eastAsia="仿宋_GB2312" w:cs="仿宋_GB2312"/>
          <w:b w:val="0"/>
          <w:bCs w:val="0"/>
          <w:spacing w:val="0"/>
          <w:sz w:val="32"/>
          <w:szCs w:val="32"/>
          <w:lang w:eastAsia="zh-CN"/>
        </w:rPr>
        <w:t>未尽事宜由</w:t>
      </w:r>
      <w:r>
        <w:rPr>
          <w:rFonts w:hint="eastAsia" w:ascii="仿宋_GB2312" w:hAnsi="仿宋_GB2312" w:eastAsia="仿宋_GB2312" w:cs="仿宋_GB2312"/>
          <w:b w:val="0"/>
          <w:bCs w:val="0"/>
          <w:spacing w:val="0"/>
          <w:sz w:val="32"/>
          <w:szCs w:val="32"/>
          <w:lang w:val="en-US" w:eastAsia="zh-CN"/>
        </w:rPr>
        <w:t>扎赉诺尔区教育系统事业单位引进人才工作</w:t>
      </w:r>
      <w:r>
        <w:rPr>
          <w:rFonts w:hint="eastAsia" w:ascii="仿宋_GB2312" w:hAnsi="仿宋_GB2312" w:eastAsia="仿宋_GB2312" w:cs="仿宋_GB2312"/>
          <w:b w:val="0"/>
          <w:bCs w:val="0"/>
          <w:spacing w:val="0"/>
          <w:sz w:val="32"/>
          <w:szCs w:val="32"/>
          <w:lang w:eastAsia="zh-CN"/>
        </w:rPr>
        <w:t>领导小组研究确定,本公告由</w:t>
      </w:r>
      <w:r>
        <w:rPr>
          <w:rFonts w:hint="eastAsia" w:ascii="仿宋_GB2312" w:hAnsi="仿宋_GB2312" w:eastAsia="仿宋_GB2312" w:cs="仿宋_GB2312"/>
          <w:b w:val="0"/>
          <w:bCs w:val="0"/>
          <w:spacing w:val="0"/>
          <w:sz w:val="32"/>
          <w:szCs w:val="32"/>
          <w:lang w:val="en-US" w:eastAsia="zh-CN"/>
        </w:rPr>
        <w:t>扎赉诺尔区教育系统事业单位引进人才工作</w:t>
      </w:r>
      <w:r>
        <w:rPr>
          <w:rFonts w:hint="eastAsia" w:ascii="仿宋_GB2312" w:hAnsi="仿宋_GB2312" w:eastAsia="仿宋_GB2312" w:cs="仿宋_GB2312"/>
          <w:b w:val="0"/>
          <w:bCs w:val="0"/>
          <w:spacing w:val="0"/>
          <w:sz w:val="32"/>
          <w:szCs w:val="32"/>
          <w:lang w:eastAsia="zh-CN"/>
        </w:rPr>
        <w:t>领导小组</w:t>
      </w:r>
      <w:r>
        <w:rPr>
          <w:rFonts w:hint="eastAsia" w:ascii="仿宋_GB2312" w:hAnsi="仿宋_GB2312" w:eastAsia="仿宋_GB2312" w:cs="仿宋_GB2312"/>
          <w:b w:val="0"/>
          <w:bCs w:val="0"/>
          <w:spacing w:val="0"/>
          <w:sz w:val="32"/>
          <w:szCs w:val="32"/>
          <w:lang w:val="en-US" w:eastAsia="zh-CN"/>
        </w:rPr>
        <w:t>办公室</w:t>
      </w:r>
      <w:r>
        <w:rPr>
          <w:rFonts w:hint="eastAsia" w:ascii="仿宋_GB2312" w:hAnsi="仿宋_GB2312" w:eastAsia="仿宋_GB2312" w:cs="仿宋_GB2312"/>
          <w:b w:val="0"/>
          <w:bCs w:val="0"/>
          <w:spacing w:val="0"/>
          <w:sz w:val="32"/>
          <w:szCs w:val="32"/>
          <w:lang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highlight w:val="yellow"/>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报名及资格审查电话：0470—6526265 </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咨询电话：资格审查期间上午9:00——12:00，下午14:30——17:30。</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监督电话：0470—6552395</w:t>
      </w:r>
    </w:p>
    <w:p>
      <w:pPr>
        <w:pStyle w:val="2"/>
        <w:ind w:left="420" w:leftChars="200" w:firstLine="1897" w:firstLineChars="593"/>
        <w:jc w:val="both"/>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spacing w:val="0"/>
          <w:sz w:val="32"/>
          <w:szCs w:val="32"/>
          <w:lang w:val="en-US" w:eastAsia="zh-CN"/>
        </w:rPr>
        <w:t>0470--6525606</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扎赉诺尔区教育系统</w:t>
      </w:r>
      <w:r>
        <w:rPr>
          <w:rFonts w:hint="eastAsia" w:ascii="仿宋_GB2312" w:hAnsi="仿宋_GB2312" w:eastAsia="仿宋_GB2312" w:cs="仿宋_GB2312"/>
          <w:b w:val="0"/>
          <w:bCs w:val="0"/>
          <w:color w:val="auto"/>
          <w:sz w:val="32"/>
          <w:szCs w:val="32"/>
          <w:highlight w:val="none"/>
        </w:rPr>
        <w:t>事业单位</w:t>
      </w:r>
    </w:p>
    <w:p>
      <w:pPr>
        <w:keepNext w:val="0"/>
        <w:keepLines w:val="0"/>
        <w:pageBreakBefore w:val="0"/>
        <w:widowControl w:val="0"/>
        <w:kinsoku/>
        <w:wordWrap/>
        <w:overflowPunct/>
        <w:topLinePunct w:val="0"/>
        <w:autoSpaceDE/>
        <w:autoSpaceDN/>
        <w:bidi w:val="0"/>
        <w:adjustRightInd/>
        <w:snapToGrid/>
        <w:spacing w:line="540" w:lineRule="exact"/>
        <w:ind w:left="1695" w:leftChars="807" w:firstLine="2502" w:firstLineChars="782"/>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引进人才</w:t>
      </w:r>
      <w:r>
        <w:rPr>
          <w:rFonts w:hint="eastAsia" w:ascii="仿宋_GB2312" w:hAnsi="仿宋_GB2312" w:eastAsia="仿宋_GB2312" w:cs="仿宋_GB2312"/>
          <w:b w:val="0"/>
          <w:bCs w:val="0"/>
          <w:color w:val="auto"/>
          <w:sz w:val="32"/>
          <w:szCs w:val="32"/>
          <w:highlight w:val="none"/>
          <w:lang w:val="en-US" w:eastAsia="zh-CN"/>
        </w:rPr>
        <w:t>工作领导小组办公室</w:t>
      </w:r>
    </w:p>
    <w:p>
      <w:pPr>
        <w:pStyle w:val="2"/>
        <w:ind w:left="1695" w:leftChars="807" w:firstLine="3564" w:firstLineChars="1114"/>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sz w:val="32"/>
          <w:szCs w:val="32"/>
          <w:highlight w:val="none"/>
          <w:lang w:val="en-US" w:eastAsia="zh-CN"/>
        </w:rPr>
        <w:t>2023年</w:t>
      </w:r>
      <w:r>
        <w:rPr>
          <w:rFonts w:hint="eastAsia" w:ascii="仿宋_GB2312" w:hAnsi="仿宋_GB2312" w:eastAsia="仿宋_GB2312" w:cs="仿宋_GB2312"/>
          <w:b w:val="0"/>
          <w:bCs w:val="0"/>
          <w:color w:val="auto"/>
          <w:sz w:val="32"/>
          <w:szCs w:val="32"/>
          <w:highlight w:val="none"/>
          <w:u w:val="none"/>
          <w:lang w:val="en-US" w:eastAsia="zh-CN"/>
        </w:rPr>
        <w:t>6月2日</w:t>
      </w:r>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9A887"/>
    <w:multiLevelType w:val="singleLevel"/>
    <w:tmpl w:val="8879A88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Tk3YzM1YThjZjc2YzM5ODJiNDZkYzlkMTRhOGEifQ=="/>
  </w:docVars>
  <w:rsids>
    <w:rsidRoot w:val="55F16F36"/>
    <w:rsid w:val="0024123D"/>
    <w:rsid w:val="009B1D53"/>
    <w:rsid w:val="01067C6D"/>
    <w:rsid w:val="01C73ACA"/>
    <w:rsid w:val="01CC7CF9"/>
    <w:rsid w:val="01F36FCC"/>
    <w:rsid w:val="01FD2D02"/>
    <w:rsid w:val="02315A3D"/>
    <w:rsid w:val="023F0EC8"/>
    <w:rsid w:val="02AD2556"/>
    <w:rsid w:val="02C40969"/>
    <w:rsid w:val="03292459"/>
    <w:rsid w:val="03787DA6"/>
    <w:rsid w:val="03DE35EF"/>
    <w:rsid w:val="04455AD9"/>
    <w:rsid w:val="0484270C"/>
    <w:rsid w:val="051048C1"/>
    <w:rsid w:val="05C313AC"/>
    <w:rsid w:val="063672F8"/>
    <w:rsid w:val="06E2664A"/>
    <w:rsid w:val="07512EFA"/>
    <w:rsid w:val="075D530A"/>
    <w:rsid w:val="078A2181"/>
    <w:rsid w:val="07D15961"/>
    <w:rsid w:val="07E01340"/>
    <w:rsid w:val="08233C21"/>
    <w:rsid w:val="08293C5B"/>
    <w:rsid w:val="08305436"/>
    <w:rsid w:val="08674142"/>
    <w:rsid w:val="08AC25CB"/>
    <w:rsid w:val="08B32E54"/>
    <w:rsid w:val="09102E5F"/>
    <w:rsid w:val="09B278C7"/>
    <w:rsid w:val="09BC4A90"/>
    <w:rsid w:val="0A1B7A08"/>
    <w:rsid w:val="0A300FD9"/>
    <w:rsid w:val="0A7A330E"/>
    <w:rsid w:val="0AB92D65"/>
    <w:rsid w:val="0AD90C53"/>
    <w:rsid w:val="0B0F299D"/>
    <w:rsid w:val="0B5331D2"/>
    <w:rsid w:val="0B5F7F25"/>
    <w:rsid w:val="0B675BF5"/>
    <w:rsid w:val="0B9F01C5"/>
    <w:rsid w:val="0BA17A99"/>
    <w:rsid w:val="0BC8771C"/>
    <w:rsid w:val="0BD179F0"/>
    <w:rsid w:val="0C1577EC"/>
    <w:rsid w:val="0C365727"/>
    <w:rsid w:val="0C4072B2"/>
    <w:rsid w:val="0CFA4110"/>
    <w:rsid w:val="0D207CE7"/>
    <w:rsid w:val="0DBB0313"/>
    <w:rsid w:val="0DED1DE5"/>
    <w:rsid w:val="0E9E6313"/>
    <w:rsid w:val="0F055EC5"/>
    <w:rsid w:val="10283467"/>
    <w:rsid w:val="102F0B7B"/>
    <w:rsid w:val="10DB78ED"/>
    <w:rsid w:val="11025D89"/>
    <w:rsid w:val="110A724F"/>
    <w:rsid w:val="116E7634"/>
    <w:rsid w:val="11BA6625"/>
    <w:rsid w:val="11C87B39"/>
    <w:rsid w:val="11D363A6"/>
    <w:rsid w:val="120D5692"/>
    <w:rsid w:val="12437483"/>
    <w:rsid w:val="12E21710"/>
    <w:rsid w:val="13B55D4D"/>
    <w:rsid w:val="13D053C0"/>
    <w:rsid w:val="141F36D1"/>
    <w:rsid w:val="145C0106"/>
    <w:rsid w:val="14861F22"/>
    <w:rsid w:val="154D3F83"/>
    <w:rsid w:val="15FF4DC2"/>
    <w:rsid w:val="16046FE0"/>
    <w:rsid w:val="16F6711B"/>
    <w:rsid w:val="18552337"/>
    <w:rsid w:val="187622AE"/>
    <w:rsid w:val="18DC61FD"/>
    <w:rsid w:val="18FA6A3B"/>
    <w:rsid w:val="19017DC9"/>
    <w:rsid w:val="191F54EE"/>
    <w:rsid w:val="19607CD7"/>
    <w:rsid w:val="196D0CC0"/>
    <w:rsid w:val="198A4263"/>
    <w:rsid w:val="19E55792"/>
    <w:rsid w:val="1A1E1333"/>
    <w:rsid w:val="1A646862"/>
    <w:rsid w:val="1AA03612"/>
    <w:rsid w:val="1ABD4E9E"/>
    <w:rsid w:val="1AE41750"/>
    <w:rsid w:val="1B03350D"/>
    <w:rsid w:val="1B280B98"/>
    <w:rsid w:val="1B293607"/>
    <w:rsid w:val="1B520DB0"/>
    <w:rsid w:val="1B6A60FA"/>
    <w:rsid w:val="1BEA58FD"/>
    <w:rsid w:val="1BF8028F"/>
    <w:rsid w:val="1C222CB7"/>
    <w:rsid w:val="1C8926EB"/>
    <w:rsid w:val="1CCF4667"/>
    <w:rsid w:val="1CD00D9F"/>
    <w:rsid w:val="1CF55E97"/>
    <w:rsid w:val="1D427766"/>
    <w:rsid w:val="1D7F39B2"/>
    <w:rsid w:val="1D8A5326"/>
    <w:rsid w:val="1DA82F09"/>
    <w:rsid w:val="1DEE1612"/>
    <w:rsid w:val="1E193E07"/>
    <w:rsid w:val="1F8B39D5"/>
    <w:rsid w:val="1FDE786A"/>
    <w:rsid w:val="20001E79"/>
    <w:rsid w:val="200D2C63"/>
    <w:rsid w:val="215D50A3"/>
    <w:rsid w:val="219519F6"/>
    <w:rsid w:val="22842735"/>
    <w:rsid w:val="229B128E"/>
    <w:rsid w:val="22D5228D"/>
    <w:rsid w:val="23607DE2"/>
    <w:rsid w:val="23D63FF3"/>
    <w:rsid w:val="23EB4B58"/>
    <w:rsid w:val="241412AC"/>
    <w:rsid w:val="242F6132"/>
    <w:rsid w:val="2459649D"/>
    <w:rsid w:val="246A3ACB"/>
    <w:rsid w:val="24A863FC"/>
    <w:rsid w:val="24C9278C"/>
    <w:rsid w:val="25636D34"/>
    <w:rsid w:val="25C04CC0"/>
    <w:rsid w:val="26157DFF"/>
    <w:rsid w:val="27090EBD"/>
    <w:rsid w:val="274F0899"/>
    <w:rsid w:val="27B01338"/>
    <w:rsid w:val="27EB411E"/>
    <w:rsid w:val="28AB320C"/>
    <w:rsid w:val="28C606E7"/>
    <w:rsid w:val="28E51754"/>
    <w:rsid w:val="297B7724"/>
    <w:rsid w:val="298B1DB0"/>
    <w:rsid w:val="29A8408B"/>
    <w:rsid w:val="29EA13DF"/>
    <w:rsid w:val="29EE6148"/>
    <w:rsid w:val="2A203A88"/>
    <w:rsid w:val="2A4E6BE6"/>
    <w:rsid w:val="2A8D7116"/>
    <w:rsid w:val="2AEB2687"/>
    <w:rsid w:val="2B5446D0"/>
    <w:rsid w:val="2C136339"/>
    <w:rsid w:val="2C444745"/>
    <w:rsid w:val="2C493FB6"/>
    <w:rsid w:val="2D834DF9"/>
    <w:rsid w:val="2E093550"/>
    <w:rsid w:val="2E0F0D13"/>
    <w:rsid w:val="2E741572"/>
    <w:rsid w:val="2ECD1756"/>
    <w:rsid w:val="2F6830EC"/>
    <w:rsid w:val="2F685D83"/>
    <w:rsid w:val="2F6F6D61"/>
    <w:rsid w:val="2F996B56"/>
    <w:rsid w:val="2FF215C2"/>
    <w:rsid w:val="304D1233"/>
    <w:rsid w:val="30B359F5"/>
    <w:rsid w:val="30B70A98"/>
    <w:rsid w:val="30C9339C"/>
    <w:rsid w:val="30D75B88"/>
    <w:rsid w:val="312811AB"/>
    <w:rsid w:val="313A3664"/>
    <w:rsid w:val="318D31E8"/>
    <w:rsid w:val="32134075"/>
    <w:rsid w:val="32491A0D"/>
    <w:rsid w:val="328B489A"/>
    <w:rsid w:val="3468724C"/>
    <w:rsid w:val="348C22AE"/>
    <w:rsid w:val="34D87DEF"/>
    <w:rsid w:val="350C2B08"/>
    <w:rsid w:val="353D61D5"/>
    <w:rsid w:val="35523A2F"/>
    <w:rsid w:val="35564A6A"/>
    <w:rsid w:val="36F71A4E"/>
    <w:rsid w:val="3702181E"/>
    <w:rsid w:val="3713011D"/>
    <w:rsid w:val="37267393"/>
    <w:rsid w:val="37C4498C"/>
    <w:rsid w:val="37FE39FA"/>
    <w:rsid w:val="38115DC2"/>
    <w:rsid w:val="384653A1"/>
    <w:rsid w:val="38673C95"/>
    <w:rsid w:val="39341715"/>
    <w:rsid w:val="39565AB7"/>
    <w:rsid w:val="3987236F"/>
    <w:rsid w:val="39B11A24"/>
    <w:rsid w:val="3A65563B"/>
    <w:rsid w:val="3A6D4088"/>
    <w:rsid w:val="3B1F2605"/>
    <w:rsid w:val="3B3135D0"/>
    <w:rsid w:val="3BAA3FB1"/>
    <w:rsid w:val="3BBA27B4"/>
    <w:rsid w:val="3C136B23"/>
    <w:rsid w:val="3C1460C3"/>
    <w:rsid w:val="3C597D99"/>
    <w:rsid w:val="3CC9348E"/>
    <w:rsid w:val="3D023F8C"/>
    <w:rsid w:val="3D577938"/>
    <w:rsid w:val="3E520DC7"/>
    <w:rsid w:val="3E6B2112"/>
    <w:rsid w:val="3F014C82"/>
    <w:rsid w:val="3F03223E"/>
    <w:rsid w:val="3F2B709E"/>
    <w:rsid w:val="3F3E6FC9"/>
    <w:rsid w:val="3FF335F9"/>
    <w:rsid w:val="4010076E"/>
    <w:rsid w:val="402441FB"/>
    <w:rsid w:val="40D56727"/>
    <w:rsid w:val="410C6F3F"/>
    <w:rsid w:val="41241AE4"/>
    <w:rsid w:val="416E0932"/>
    <w:rsid w:val="41AE6491"/>
    <w:rsid w:val="41F45E6E"/>
    <w:rsid w:val="42042555"/>
    <w:rsid w:val="42585E56"/>
    <w:rsid w:val="429608E2"/>
    <w:rsid w:val="42C6199F"/>
    <w:rsid w:val="434B7D0F"/>
    <w:rsid w:val="43CC65BD"/>
    <w:rsid w:val="43D07B0F"/>
    <w:rsid w:val="440F233C"/>
    <w:rsid w:val="443F4015"/>
    <w:rsid w:val="44A47469"/>
    <w:rsid w:val="457D6AC5"/>
    <w:rsid w:val="45AD3F45"/>
    <w:rsid w:val="45C218AE"/>
    <w:rsid w:val="463F3045"/>
    <w:rsid w:val="464623D8"/>
    <w:rsid w:val="46541B0B"/>
    <w:rsid w:val="467928F9"/>
    <w:rsid w:val="46ED1809"/>
    <w:rsid w:val="473C009B"/>
    <w:rsid w:val="47A125F4"/>
    <w:rsid w:val="48F71942"/>
    <w:rsid w:val="496C27F0"/>
    <w:rsid w:val="49C66B17"/>
    <w:rsid w:val="4A51718A"/>
    <w:rsid w:val="4A5502F8"/>
    <w:rsid w:val="4AE8111F"/>
    <w:rsid w:val="4B0A2B89"/>
    <w:rsid w:val="4B7C7600"/>
    <w:rsid w:val="4BAE52DF"/>
    <w:rsid w:val="4C97497F"/>
    <w:rsid w:val="4CD86981"/>
    <w:rsid w:val="4CE434E2"/>
    <w:rsid w:val="4CE84AB9"/>
    <w:rsid w:val="4D161FE4"/>
    <w:rsid w:val="4DB7491F"/>
    <w:rsid w:val="4DBF1A26"/>
    <w:rsid w:val="4E0F386F"/>
    <w:rsid w:val="4E5E123E"/>
    <w:rsid w:val="4F671849"/>
    <w:rsid w:val="4F820895"/>
    <w:rsid w:val="4F9D72A0"/>
    <w:rsid w:val="4FA42C81"/>
    <w:rsid w:val="50277BC9"/>
    <w:rsid w:val="503A0FBA"/>
    <w:rsid w:val="50CC21E5"/>
    <w:rsid w:val="512C5AEB"/>
    <w:rsid w:val="51844B18"/>
    <w:rsid w:val="51C03390"/>
    <w:rsid w:val="51FA75DE"/>
    <w:rsid w:val="52686D40"/>
    <w:rsid w:val="52D25D57"/>
    <w:rsid w:val="52D90E94"/>
    <w:rsid w:val="535C1313"/>
    <w:rsid w:val="55627866"/>
    <w:rsid w:val="55651104"/>
    <w:rsid w:val="55741347"/>
    <w:rsid w:val="55770530"/>
    <w:rsid w:val="55EF0AE0"/>
    <w:rsid w:val="55F16F36"/>
    <w:rsid w:val="571C64C8"/>
    <w:rsid w:val="572B6B56"/>
    <w:rsid w:val="57E9639F"/>
    <w:rsid w:val="57F53220"/>
    <w:rsid w:val="58647451"/>
    <w:rsid w:val="589D1F31"/>
    <w:rsid w:val="5A4532B2"/>
    <w:rsid w:val="5A5562E5"/>
    <w:rsid w:val="5AA44727"/>
    <w:rsid w:val="5B1923E8"/>
    <w:rsid w:val="5B8C73EB"/>
    <w:rsid w:val="5C3C66CF"/>
    <w:rsid w:val="5C484BB0"/>
    <w:rsid w:val="5C545A2F"/>
    <w:rsid w:val="5C76653E"/>
    <w:rsid w:val="5CB17FA1"/>
    <w:rsid w:val="5CF8536B"/>
    <w:rsid w:val="5D600B2F"/>
    <w:rsid w:val="5DDB651C"/>
    <w:rsid w:val="5E4107AB"/>
    <w:rsid w:val="601616A0"/>
    <w:rsid w:val="602D2580"/>
    <w:rsid w:val="60C43026"/>
    <w:rsid w:val="6162299C"/>
    <w:rsid w:val="61897F29"/>
    <w:rsid w:val="61E77BAD"/>
    <w:rsid w:val="62A10326"/>
    <w:rsid w:val="62BF00A6"/>
    <w:rsid w:val="62E80C7F"/>
    <w:rsid w:val="62EF200D"/>
    <w:rsid w:val="62F30E5B"/>
    <w:rsid w:val="62FE779B"/>
    <w:rsid w:val="630B1558"/>
    <w:rsid w:val="6343411C"/>
    <w:rsid w:val="643D1673"/>
    <w:rsid w:val="64521240"/>
    <w:rsid w:val="64D16632"/>
    <w:rsid w:val="65736F26"/>
    <w:rsid w:val="65B13F23"/>
    <w:rsid w:val="65F52031"/>
    <w:rsid w:val="66206866"/>
    <w:rsid w:val="66471BF6"/>
    <w:rsid w:val="666004F6"/>
    <w:rsid w:val="66630D48"/>
    <w:rsid w:val="66AA4699"/>
    <w:rsid w:val="66B71DB0"/>
    <w:rsid w:val="673C2FD6"/>
    <w:rsid w:val="675F3C06"/>
    <w:rsid w:val="68460921"/>
    <w:rsid w:val="688E0B3C"/>
    <w:rsid w:val="68D21D93"/>
    <w:rsid w:val="692A6FDF"/>
    <w:rsid w:val="69675722"/>
    <w:rsid w:val="696F72A7"/>
    <w:rsid w:val="69960B13"/>
    <w:rsid w:val="69B470D7"/>
    <w:rsid w:val="69F20789"/>
    <w:rsid w:val="6A535578"/>
    <w:rsid w:val="6A6B4B4D"/>
    <w:rsid w:val="6A7529DD"/>
    <w:rsid w:val="6AA302AD"/>
    <w:rsid w:val="6AB371AF"/>
    <w:rsid w:val="6B5275DD"/>
    <w:rsid w:val="6B56531F"/>
    <w:rsid w:val="6BBA59F2"/>
    <w:rsid w:val="6DB8406F"/>
    <w:rsid w:val="6E0819B1"/>
    <w:rsid w:val="6F345300"/>
    <w:rsid w:val="6F410095"/>
    <w:rsid w:val="6F8C31A5"/>
    <w:rsid w:val="6F8F3625"/>
    <w:rsid w:val="700A66D9"/>
    <w:rsid w:val="70345285"/>
    <w:rsid w:val="70C036F9"/>
    <w:rsid w:val="70F075DB"/>
    <w:rsid w:val="71025851"/>
    <w:rsid w:val="71245578"/>
    <w:rsid w:val="71D21478"/>
    <w:rsid w:val="71E53AF6"/>
    <w:rsid w:val="72253C9E"/>
    <w:rsid w:val="72BE633B"/>
    <w:rsid w:val="72C93ABE"/>
    <w:rsid w:val="73041B05"/>
    <w:rsid w:val="735E459D"/>
    <w:rsid w:val="736967AF"/>
    <w:rsid w:val="736D552E"/>
    <w:rsid w:val="73D47729"/>
    <w:rsid w:val="745C066F"/>
    <w:rsid w:val="746B1F41"/>
    <w:rsid w:val="74936A51"/>
    <w:rsid w:val="74A61BDC"/>
    <w:rsid w:val="74FE38AE"/>
    <w:rsid w:val="752A64AA"/>
    <w:rsid w:val="75C31803"/>
    <w:rsid w:val="760F67F7"/>
    <w:rsid w:val="764364A0"/>
    <w:rsid w:val="76487F5B"/>
    <w:rsid w:val="77BC7F2D"/>
    <w:rsid w:val="782555FC"/>
    <w:rsid w:val="785F692C"/>
    <w:rsid w:val="79584959"/>
    <w:rsid w:val="79975481"/>
    <w:rsid w:val="79B75489"/>
    <w:rsid w:val="7A396538"/>
    <w:rsid w:val="7A3E4D7C"/>
    <w:rsid w:val="7A74131E"/>
    <w:rsid w:val="7A7D216D"/>
    <w:rsid w:val="7AEA338E"/>
    <w:rsid w:val="7B01255E"/>
    <w:rsid w:val="7B071EC0"/>
    <w:rsid w:val="7B384C36"/>
    <w:rsid w:val="7B7A118C"/>
    <w:rsid w:val="7C3038CF"/>
    <w:rsid w:val="7CAF663E"/>
    <w:rsid w:val="7CD10A13"/>
    <w:rsid w:val="7CF36423"/>
    <w:rsid w:val="7CF73EAE"/>
    <w:rsid w:val="7D0B6F48"/>
    <w:rsid w:val="7D6E2658"/>
    <w:rsid w:val="7DD86F8A"/>
    <w:rsid w:val="7DEC702A"/>
    <w:rsid w:val="7E8B7F5A"/>
    <w:rsid w:val="7ED3780E"/>
    <w:rsid w:val="7ED50BC3"/>
    <w:rsid w:val="7F345520"/>
    <w:rsid w:val="7F3C649C"/>
    <w:rsid w:val="7F482BD2"/>
    <w:rsid w:val="7F5B2AAD"/>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567"/>
    </w:pPr>
    <w:rPr>
      <w:rFonts w:ascii="Times New Roman" w:hAnsi="Times New Roman" w:eastAsia="宋体" w:cs="Times New Roman"/>
    </w:rPr>
  </w:style>
  <w:style w:type="paragraph" w:styleId="6">
    <w:name w:val="table of authorities"/>
    <w:basedOn w:val="1"/>
    <w:next w:val="1"/>
    <w:unhideWhenUsed/>
    <w:qFormat/>
    <w:uiPriority w:val="99"/>
    <w:pPr>
      <w:ind w:left="20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6957</Words>
  <Characters>7475</Characters>
  <Lines>0</Lines>
  <Paragraphs>0</Paragraphs>
  <TotalTime>30</TotalTime>
  <ScaleCrop>false</ScaleCrop>
  <LinksUpToDate>false</LinksUpToDate>
  <CharactersWithSpaces>7480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123</cp:lastModifiedBy>
  <cp:lastPrinted>2023-03-20T01:51:00Z</cp:lastPrinted>
  <dcterms:modified xsi:type="dcterms:W3CDTF">2023-06-02T04:25:49Z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3BC3DB4FE1394857BA0EF74D0B6631C3</vt:lpwstr>
  </property>
</Properties>
</file>