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0" w:rightFromText="180" w:vertAnchor="text" w:horzAnchor="page" w:tblpXSpec="center" w:tblpY="-180"/>
        <w:tblOverlap w:val="never"/>
        <w:tblW w:w="13605" w:type="dxa"/>
        <w:jc w:val="center"/>
        <w:tblLayout w:type="fixed"/>
        <w:tblCellMar>
          <w:top w:w="0" w:type="dxa"/>
          <w:left w:w="108" w:type="dxa"/>
          <w:bottom w:w="0" w:type="dxa"/>
          <w:right w:w="108" w:type="dxa"/>
        </w:tblCellMar>
      </w:tblPr>
      <w:tblGrid>
        <w:gridCol w:w="945"/>
        <w:gridCol w:w="1515"/>
        <w:gridCol w:w="1080"/>
        <w:gridCol w:w="2730"/>
        <w:gridCol w:w="1080"/>
        <w:gridCol w:w="2670"/>
        <w:gridCol w:w="1095"/>
        <w:gridCol w:w="2490"/>
      </w:tblGrid>
      <w:tr>
        <w:tblPrEx>
          <w:tblCellMar>
            <w:top w:w="0" w:type="dxa"/>
            <w:left w:w="108" w:type="dxa"/>
            <w:bottom w:w="0" w:type="dxa"/>
            <w:right w:w="108" w:type="dxa"/>
          </w:tblCellMar>
        </w:tblPrEx>
        <w:trPr>
          <w:trHeight w:val="360" w:hRule="atLeast"/>
          <w:jc w:val="center"/>
        </w:trPr>
        <w:tc>
          <w:tcPr>
            <w:tcW w:w="3540" w:type="dxa"/>
            <w:gridSpan w:val="3"/>
            <w:tcBorders>
              <w:top w:val="nil"/>
              <w:left w:val="nil"/>
              <w:bottom w:val="nil"/>
              <w:right w:val="nil"/>
            </w:tcBorders>
            <w:noWrap/>
            <w:vAlign w:val="center"/>
          </w:tcPr>
          <w:p>
            <w:pPr>
              <w:widowControl/>
              <w:jc w:val="left"/>
              <w:textAlignment w:val="center"/>
              <w:rPr>
                <w:rFonts w:ascii="黑体" w:hAnsi="宋体" w:eastAsia="黑体" w:cs="黑体"/>
                <w:color w:val="000000"/>
                <w:sz w:val="24"/>
              </w:rPr>
            </w:pPr>
            <w:r>
              <w:rPr>
                <w:rFonts w:hint="eastAsia" w:ascii="黑体" w:hAnsi="宋体" w:eastAsia="黑体" w:cs="黑体"/>
                <w:color w:val="000000"/>
                <w:kern w:val="0"/>
                <w:sz w:val="28"/>
                <w:szCs w:val="28"/>
              </w:rPr>
              <w:t>附件3</w:t>
            </w:r>
          </w:p>
        </w:tc>
        <w:tc>
          <w:tcPr>
            <w:tcW w:w="2730" w:type="dxa"/>
            <w:tcBorders>
              <w:top w:val="nil"/>
              <w:left w:val="nil"/>
              <w:bottom w:val="nil"/>
              <w:right w:val="nil"/>
            </w:tcBorders>
            <w:noWrap/>
            <w:vAlign w:val="center"/>
          </w:tcPr>
          <w:p>
            <w:pPr>
              <w:rPr>
                <w:rFonts w:ascii="宋体" w:hAnsi="宋体" w:cs="宋体"/>
                <w:color w:val="000000"/>
                <w:sz w:val="18"/>
                <w:szCs w:val="18"/>
              </w:rPr>
            </w:pPr>
          </w:p>
        </w:tc>
        <w:tc>
          <w:tcPr>
            <w:tcW w:w="1080" w:type="dxa"/>
            <w:tcBorders>
              <w:top w:val="nil"/>
              <w:left w:val="nil"/>
              <w:bottom w:val="nil"/>
              <w:right w:val="nil"/>
            </w:tcBorders>
            <w:noWrap/>
            <w:vAlign w:val="center"/>
          </w:tcPr>
          <w:p>
            <w:pPr>
              <w:rPr>
                <w:rFonts w:ascii="宋体" w:hAnsi="宋体" w:cs="宋体"/>
                <w:color w:val="000000"/>
                <w:sz w:val="18"/>
                <w:szCs w:val="18"/>
              </w:rPr>
            </w:pPr>
          </w:p>
        </w:tc>
        <w:tc>
          <w:tcPr>
            <w:tcW w:w="2670" w:type="dxa"/>
            <w:tcBorders>
              <w:top w:val="nil"/>
              <w:left w:val="nil"/>
              <w:bottom w:val="nil"/>
              <w:right w:val="nil"/>
            </w:tcBorders>
            <w:noWrap/>
            <w:vAlign w:val="center"/>
          </w:tcPr>
          <w:p>
            <w:pPr>
              <w:rPr>
                <w:rFonts w:ascii="宋体" w:hAnsi="宋体" w:cs="宋体"/>
                <w:color w:val="000000"/>
                <w:sz w:val="18"/>
                <w:szCs w:val="18"/>
              </w:rPr>
            </w:pPr>
          </w:p>
        </w:tc>
        <w:tc>
          <w:tcPr>
            <w:tcW w:w="1095" w:type="dxa"/>
            <w:tcBorders>
              <w:top w:val="nil"/>
              <w:left w:val="nil"/>
              <w:bottom w:val="nil"/>
              <w:right w:val="nil"/>
            </w:tcBorders>
            <w:noWrap/>
            <w:vAlign w:val="center"/>
          </w:tcPr>
          <w:p>
            <w:pPr>
              <w:rPr>
                <w:rFonts w:ascii="宋体" w:hAnsi="宋体" w:cs="宋体"/>
                <w:color w:val="000000"/>
                <w:sz w:val="18"/>
                <w:szCs w:val="18"/>
              </w:rPr>
            </w:pPr>
          </w:p>
        </w:tc>
        <w:tc>
          <w:tcPr>
            <w:tcW w:w="2490" w:type="dxa"/>
            <w:tcBorders>
              <w:top w:val="nil"/>
              <w:left w:val="nil"/>
              <w:bottom w:val="nil"/>
              <w:right w:val="nil"/>
            </w:tcBorders>
            <w:noWrap/>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jc w:val="center"/>
        </w:trPr>
        <w:tc>
          <w:tcPr>
            <w:tcW w:w="13605" w:type="dxa"/>
            <w:gridSpan w:val="8"/>
            <w:tcBorders>
              <w:top w:val="nil"/>
              <w:left w:val="nil"/>
              <w:bottom w:val="nil"/>
              <w:right w:val="nil"/>
            </w:tcBorders>
            <w:noWrap/>
            <w:vAlign w:val="center"/>
          </w:tcPr>
          <w:p>
            <w:pPr>
              <w:widowControl/>
              <w:jc w:val="center"/>
              <w:textAlignment w:val="center"/>
              <w:rPr>
                <w:rFonts w:ascii="方正小标宋简体" w:hAnsi="方正小标宋简体" w:eastAsia="方正小标宋简体" w:cs="方正小标宋简体"/>
                <w:color w:val="000000"/>
                <w:sz w:val="44"/>
                <w:szCs w:val="44"/>
              </w:rPr>
            </w:pPr>
            <w:bookmarkStart w:id="0" w:name="_GoBack"/>
            <w:r>
              <w:rPr>
                <w:rFonts w:ascii="方正小标宋简体" w:hAnsi="方正小标宋简体" w:eastAsia="方正小标宋简体" w:cs="方正小标宋简体"/>
                <w:color w:val="000000"/>
                <w:kern w:val="0"/>
                <w:sz w:val="44"/>
                <w:szCs w:val="44"/>
              </w:rPr>
              <w:t>湖南省2023年考试录用公务员专业指导目录</w:t>
            </w:r>
            <w:bookmarkEnd w:id="0"/>
          </w:p>
        </w:tc>
      </w:tr>
      <w:tr>
        <w:tblPrEx>
          <w:tblCellMar>
            <w:top w:w="0" w:type="dxa"/>
            <w:left w:w="108" w:type="dxa"/>
            <w:bottom w:w="0" w:type="dxa"/>
            <w:right w:w="108" w:type="dxa"/>
          </w:tblCellMar>
        </w:tblPrEx>
        <w:trPr>
          <w:trHeight w:val="960" w:hRule="atLeast"/>
          <w:jc w:val="center"/>
        </w:trPr>
        <w:tc>
          <w:tcPr>
            <w:tcW w:w="945" w:type="dxa"/>
            <w:tcBorders>
              <w:top w:val="nil"/>
              <w:left w:val="nil"/>
              <w:bottom w:val="nil"/>
              <w:right w:val="nil"/>
            </w:tcBorders>
            <w:noWrap/>
          </w:tcPr>
          <w:p>
            <w:pPr>
              <w:widowControl/>
              <w:jc w:val="center"/>
              <w:textAlignment w:val="top"/>
              <w:rPr>
                <w:rFonts w:ascii="黑体" w:hAnsi="宋体" w:eastAsia="黑体" w:cs="黑体"/>
                <w:b/>
                <w:bCs/>
                <w:color w:val="000000"/>
                <w:sz w:val="24"/>
              </w:rPr>
            </w:pPr>
            <w:r>
              <w:rPr>
                <w:rFonts w:hint="eastAsia" w:ascii="黑体" w:hAnsi="宋体" w:eastAsia="黑体" w:cs="黑体"/>
                <w:b/>
                <w:bCs/>
                <w:color w:val="000000"/>
                <w:kern w:val="0"/>
                <w:sz w:val="24"/>
              </w:rPr>
              <w:t>说明：</w:t>
            </w:r>
          </w:p>
        </w:tc>
        <w:tc>
          <w:tcPr>
            <w:tcW w:w="12660" w:type="dxa"/>
            <w:gridSpan w:val="7"/>
            <w:tcBorders>
              <w:top w:val="nil"/>
              <w:left w:val="nil"/>
              <w:bottom w:val="nil"/>
              <w:right w:val="nil"/>
            </w:tcBorders>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一、本专业指导目录是根据教育部《学位授予和人才培养学科目录》《普通高等学校本科专业目录》《普通高等学校高等职业教育（专科）专业目录》及近年来的专业备案审批和新增专业情况整理而成。</w:t>
            </w:r>
          </w:p>
        </w:tc>
      </w:tr>
      <w:tr>
        <w:tblPrEx>
          <w:tblCellMar>
            <w:top w:w="0" w:type="dxa"/>
            <w:left w:w="108" w:type="dxa"/>
            <w:bottom w:w="0" w:type="dxa"/>
            <w:right w:w="108" w:type="dxa"/>
          </w:tblCellMar>
        </w:tblPrEx>
        <w:trPr>
          <w:trHeight w:val="1035" w:hRule="atLeast"/>
          <w:jc w:val="center"/>
        </w:trPr>
        <w:tc>
          <w:tcPr>
            <w:tcW w:w="945" w:type="dxa"/>
            <w:tcBorders>
              <w:top w:val="nil"/>
              <w:left w:val="nil"/>
              <w:bottom w:val="nil"/>
              <w:right w:val="nil"/>
            </w:tcBorders>
            <w:noWrap/>
            <w:vAlign w:val="center"/>
          </w:tcPr>
          <w:p>
            <w:pPr>
              <w:jc w:val="center"/>
              <w:rPr>
                <w:rFonts w:ascii="宋体" w:hAnsi="宋体" w:cs="宋体"/>
                <w:color w:val="000000"/>
                <w:sz w:val="24"/>
              </w:rPr>
            </w:pPr>
          </w:p>
        </w:tc>
        <w:tc>
          <w:tcPr>
            <w:tcW w:w="12660" w:type="dxa"/>
            <w:gridSpan w:val="7"/>
            <w:tcBorders>
              <w:top w:val="nil"/>
              <w:left w:val="nil"/>
              <w:bottom w:val="nil"/>
              <w:right w:val="nil"/>
            </w:tcBorders>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二、本专业指导目录的专业分类按照公务员招录职位需求进行归类，与教育学科分类没有直接对应关系，并对教育部相关专业目录中的专业类进行了整合，一个专业仅出现在一个类中，不再重复出现。</w:t>
            </w:r>
          </w:p>
        </w:tc>
      </w:tr>
      <w:tr>
        <w:tblPrEx>
          <w:tblCellMar>
            <w:top w:w="0" w:type="dxa"/>
            <w:left w:w="108" w:type="dxa"/>
            <w:bottom w:w="0" w:type="dxa"/>
            <w:right w:w="108" w:type="dxa"/>
          </w:tblCellMar>
        </w:tblPrEx>
        <w:trPr>
          <w:trHeight w:val="960" w:hRule="atLeast"/>
          <w:jc w:val="center"/>
        </w:trPr>
        <w:tc>
          <w:tcPr>
            <w:tcW w:w="945" w:type="dxa"/>
            <w:tcBorders>
              <w:top w:val="nil"/>
              <w:left w:val="nil"/>
              <w:bottom w:val="nil"/>
              <w:right w:val="nil"/>
            </w:tcBorders>
            <w:noWrap/>
            <w:vAlign w:val="center"/>
          </w:tcPr>
          <w:p>
            <w:pPr>
              <w:jc w:val="center"/>
              <w:rPr>
                <w:rFonts w:ascii="宋体" w:hAnsi="宋体" w:cs="宋体"/>
                <w:color w:val="000000"/>
                <w:sz w:val="24"/>
              </w:rPr>
            </w:pPr>
          </w:p>
        </w:tc>
        <w:tc>
          <w:tcPr>
            <w:tcW w:w="12660" w:type="dxa"/>
            <w:gridSpan w:val="7"/>
            <w:tcBorders>
              <w:top w:val="nil"/>
              <w:left w:val="nil"/>
              <w:bottom w:val="nil"/>
              <w:right w:val="nil"/>
            </w:tcBorders>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三、由于各类院校专业名称设置不统一、每年新设专业较多，存在部分专业未列入本专业指导目录的情形，所学专业未列入本专业指导目录的考生是否可以报考相近专业的职位，具体由招录机关根据考生所学课程进行认定。</w:t>
            </w:r>
          </w:p>
        </w:tc>
      </w:tr>
      <w:tr>
        <w:tblPrEx>
          <w:tblCellMar>
            <w:top w:w="0" w:type="dxa"/>
            <w:left w:w="108" w:type="dxa"/>
            <w:bottom w:w="0" w:type="dxa"/>
            <w:right w:w="108" w:type="dxa"/>
          </w:tblCellMar>
        </w:tblPrEx>
        <w:trPr>
          <w:trHeight w:val="630" w:hRule="atLeast"/>
          <w:jc w:val="center"/>
        </w:trPr>
        <w:tc>
          <w:tcPr>
            <w:tcW w:w="945" w:type="dxa"/>
            <w:vMerge w:val="restart"/>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序号</w:t>
            </w:r>
          </w:p>
        </w:tc>
        <w:tc>
          <w:tcPr>
            <w:tcW w:w="1515" w:type="dxa"/>
            <w:vMerge w:val="restart"/>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学科类别名称</w:t>
            </w:r>
          </w:p>
        </w:tc>
        <w:tc>
          <w:tcPr>
            <w:tcW w:w="3810" w:type="dxa"/>
            <w:gridSpan w:val="2"/>
            <w:tcBorders>
              <w:top w:val="single" w:color="000000" w:sz="8" w:space="0"/>
              <w:left w:val="nil"/>
              <w:bottom w:val="single" w:color="000000" w:sz="4" w:space="0"/>
              <w:right w:val="single" w:color="000000" w:sz="8"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研究生专业目录</w:t>
            </w:r>
          </w:p>
        </w:tc>
        <w:tc>
          <w:tcPr>
            <w:tcW w:w="3750" w:type="dxa"/>
            <w:gridSpan w:val="2"/>
            <w:tcBorders>
              <w:top w:val="single" w:color="000000" w:sz="8" w:space="0"/>
              <w:left w:val="nil"/>
              <w:bottom w:val="single" w:color="000000" w:sz="4" w:space="0"/>
              <w:right w:val="single" w:color="000000" w:sz="8"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本科专业目录</w:t>
            </w:r>
          </w:p>
        </w:tc>
        <w:tc>
          <w:tcPr>
            <w:tcW w:w="3585" w:type="dxa"/>
            <w:gridSpan w:val="2"/>
            <w:tcBorders>
              <w:top w:val="single" w:color="000000" w:sz="8" w:space="0"/>
              <w:left w:val="nil"/>
              <w:bottom w:val="single" w:color="000000" w:sz="4" w:space="0"/>
              <w:right w:val="single" w:color="000000" w:sz="8"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专科专业目录</w:t>
            </w:r>
          </w:p>
        </w:tc>
      </w:tr>
      <w:tr>
        <w:tblPrEx>
          <w:tblCellMar>
            <w:top w:w="0" w:type="dxa"/>
            <w:left w:w="108" w:type="dxa"/>
            <w:bottom w:w="0" w:type="dxa"/>
            <w:right w:w="108" w:type="dxa"/>
          </w:tblCellMar>
        </w:tblPrEx>
        <w:trPr>
          <w:trHeight w:val="57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single" w:color="000000" w:sz="4" w:space="0"/>
              <w:left w:val="single" w:color="000000" w:sz="4" w:space="0"/>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学科名称</w:t>
            </w:r>
          </w:p>
        </w:tc>
        <w:tc>
          <w:tcPr>
            <w:tcW w:w="2730" w:type="dxa"/>
            <w:tcBorders>
              <w:top w:val="single" w:color="000000" w:sz="4" w:space="0"/>
              <w:left w:val="single" w:color="000000" w:sz="4" w:space="0"/>
              <w:bottom w:val="nil"/>
              <w:right w:val="single" w:color="000000" w:sz="8"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专业名称</w:t>
            </w:r>
          </w:p>
        </w:tc>
        <w:tc>
          <w:tcPr>
            <w:tcW w:w="1080" w:type="dxa"/>
            <w:tcBorders>
              <w:top w:val="single" w:color="000000" w:sz="4" w:space="0"/>
              <w:left w:val="single" w:color="000000" w:sz="4" w:space="0"/>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学科名称</w:t>
            </w:r>
          </w:p>
        </w:tc>
        <w:tc>
          <w:tcPr>
            <w:tcW w:w="2670" w:type="dxa"/>
            <w:tcBorders>
              <w:top w:val="single" w:color="000000" w:sz="4" w:space="0"/>
              <w:left w:val="single" w:color="000000" w:sz="4" w:space="0"/>
              <w:bottom w:val="nil"/>
              <w:right w:val="single" w:color="000000" w:sz="8"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专业名称</w:t>
            </w:r>
          </w:p>
        </w:tc>
        <w:tc>
          <w:tcPr>
            <w:tcW w:w="1095" w:type="dxa"/>
            <w:tcBorders>
              <w:top w:val="single" w:color="000000" w:sz="4" w:space="0"/>
              <w:left w:val="single" w:color="000000" w:sz="4" w:space="0"/>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学科名称</w:t>
            </w:r>
          </w:p>
        </w:tc>
        <w:tc>
          <w:tcPr>
            <w:tcW w:w="2490" w:type="dxa"/>
            <w:tcBorders>
              <w:top w:val="single" w:color="000000" w:sz="4" w:space="0"/>
              <w:left w:val="single" w:color="000000" w:sz="4" w:space="0"/>
              <w:bottom w:val="single" w:color="000000" w:sz="8" w:space="0"/>
              <w:right w:val="single" w:color="000000" w:sz="8"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专业名称</w:t>
            </w:r>
          </w:p>
        </w:tc>
      </w:tr>
      <w:tr>
        <w:tblPrEx>
          <w:tblCellMar>
            <w:top w:w="0" w:type="dxa"/>
            <w:left w:w="108" w:type="dxa"/>
            <w:bottom w:w="0" w:type="dxa"/>
            <w:right w:w="108" w:type="dxa"/>
          </w:tblCellMar>
        </w:tblPrEx>
        <w:trPr>
          <w:trHeight w:val="240" w:hRule="atLeast"/>
          <w:jc w:val="center"/>
        </w:trPr>
        <w:tc>
          <w:tcPr>
            <w:tcW w:w="945" w:type="dxa"/>
            <w:vMerge w:val="restart"/>
            <w:tcBorders>
              <w:top w:val="single" w:color="000000" w:sz="8" w:space="0"/>
              <w:left w:val="single" w:color="000000" w:sz="8" w:space="0"/>
              <w:bottom w:val="nil"/>
              <w:right w:val="single" w:color="000000" w:sz="8" w:space="0"/>
            </w:tcBorders>
            <w:noWrap/>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1</w:t>
            </w:r>
          </w:p>
        </w:tc>
        <w:tc>
          <w:tcPr>
            <w:tcW w:w="1515" w:type="dxa"/>
            <w:vMerge w:val="restart"/>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文史哲大类</w:t>
            </w:r>
          </w:p>
        </w:tc>
        <w:tc>
          <w:tcPr>
            <w:tcW w:w="1080" w:type="dxa"/>
            <w:vMerge w:val="restart"/>
            <w:tcBorders>
              <w:top w:val="single" w:color="000000" w:sz="8" w:space="0"/>
              <w:left w:val="nil"/>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哲学类</w:t>
            </w:r>
          </w:p>
        </w:tc>
        <w:tc>
          <w:tcPr>
            <w:tcW w:w="273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马克思主义哲学</w:t>
            </w:r>
          </w:p>
        </w:tc>
        <w:tc>
          <w:tcPr>
            <w:tcW w:w="1080" w:type="dxa"/>
            <w:vMerge w:val="restart"/>
            <w:tcBorders>
              <w:top w:val="single" w:color="000000" w:sz="8" w:space="0"/>
              <w:left w:val="single" w:color="000000" w:sz="4" w:space="0"/>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哲学类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哲学</w:t>
            </w:r>
          </w:p>
        </w:tc>
        <w:tc>
          <w:tcPr>
            <w:tcW w:w="1095" w:type="dxa"/>
            <w:tcBorders>
              <w:top w:val="single" w:color="000000" w:sz="8" w:space="0"/>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single" w:color="000000" w:sz="8" w:space="0"/>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中国哲学</w:t>
            </w:r>
          </w:p>
        </w:tc>
        <w:tc>
          <w:tcPr>
            <w:tcW w:w="1080" w:type="dxa"/>
            <w:vMerge w:val="continue"/>
            <w:tcBorders>
              <w:top w:val="single" w:color="000000" w:sz="8" w:space="0"/>
              <w:left w:val="single" w:color="000000" w:sz="4"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逻辑学</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外国哲学</w:t>
            </w:r>
          </w:p>
        </w:tc>
        <w:tc>
          <w:tcPr>
            <w:tcW w:w="1080" w:type="dxa"/>
            <w:vMerge w:val="continue"/>
            <w:tcBorders>
              <w:top w:val="single" w:color="000000" w:sz="8" w:space="0"/>
              <w:left w:val="single" w:color="000000" w:sz="4"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宗教学</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逻辑学</w:t>
            </w:r>
          </w:p>
        </w:tc>
        <w:tc>
          <w:tcPr>
            <w:tcW w:w="1080" w:type="dxa"/>
            <w:vMerge w:val="continue"/>
            <w:tcBorders>
              <w:top w:val="single" w:color="000000" w:sz="8" w:space="0"/>
              <w:left w:val="single" w:color="000000" w:sz="4"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伦理学</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伦理学</w:t>
            </w: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美学</w:t>
            </w: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宗教学</w:t>
            </w: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科学技术哲学</w:t>
            </w: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restart"/>
            <w:tcBorders>
              <w:top w:val="single" w:color="000000" w:sz="8" w:space="0"/>
              <w:left w:val="single" w:color="000000" w:sz="8" w:space="0"/>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中国语言文学类</w:t>
            </w:r>
          </w:p>
        </w:tc>
        <w:tc>
          <w:tcPr>
            <w:tcW w:w="2730" w:type="dxa"/>
            <w:tcBorders>
              <w:top w:val="single" w:color="000000" w:sz="8" w:space="0"/>
              <w:left w:val="nil"/>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文艺学</w:t>
            </w:r>
          </w:p>
        </w:tc>
        <w:tc>
          <w:tcPr>
            <w:tcW w:w="1080" w:type="dxa"/>
            <w:vMerge w:val="restart"/>
            <w:tcBorders>
              <w:top w:val="single" w:color="000000" w:sz="8" w:space="0"/>
              <w:left w:val="single" w:color="000000" w:sz="8" w:space="0"/>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中国语言文学类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汉语言文学</w:t>
            </w:r>
          </w:p>
        </w:tc>
        <w:tc>
          <w:tcPr>
            <w:tcW w:w="1095" w:type="dxa"/>
            <w:vMerge w:val="restart"/>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中国语言文化类</w:t>
            </w:r>
          </w:p>
        </w:tc>
        <w:tc>
          <w:tcPr>
            <w:tcW w:w="249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汉语</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nil"/>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语言学及应用语言学</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汉语言</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文秘</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nil"/>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汉语言文字学</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汉语国际教育</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文秘速录</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nil"/>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中国古典文献学</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中国少数民族语言文学</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少数民族古籍修复</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nil"/>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中国古代文学</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古典文献学</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中国少数民族语言文化</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nil"/>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中国现当代文学</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秘书学</w:t>
            </w:r>
          </w:p>
        </w:tc>
        <w:tc>
          <w:tcPr>
            <w:tcW w:w="1095" w:type="dxa"/>
            <w:tcBorders>
              <w:top w:val="single" w:color="000000" w:sz="8" w:space="0"/>
              <w:left w:val="nil"/>
              <w:bottom w:val="nil"/>
              <w:right w:val="nil"/>
            </w:tcBorders>
            <w:noWrap/>
            <w:vAlign w:val="center"/>
          </w:tcPr>
          <w:p>
            <w:pPr>
              <w:rPr>
                <w:rFonts w:ascii="Times New Roman" w:hAnsi="Times New Roman"/>
                <w:color w:val="000000"/>
                <w:sz w:val="18"/>
                <w:szCs w:val="18"/>
              </w:rPr>
            </w:pPr>
          </w:p>
        </w:tc>
        <w:tc>
          <w:tcPr>
            <w:tcW w:w="2490" w:type="dxa"/>
            <w:tcBorders>
              <w:top w:val="single" w:color="000000" w:sz="8" w:space="0"/>
              <w:left w:val="nil"/>
              <w:bottom w:val="nil"/>
              <w:right w:val="single" w:color="000000" w:sz="8" w:space="0"/>
            </w:tcBorders>
            <w:noWrap/>
            <w:vAlign w:val="center"/>
          </w:tcPr>
          <w:p>
            <w:pPr>
              <w:rPr>
                <w:rFonts w:ascii="Times New Roman" w:hAnsi="Times New Roman"/>
                <w:color w:val="000000"/>
                <w:sz w:val="18"/>
                <w:szCs w:val="18"/>
              </w:rPr>
            </w:pPr>
          </w:p>
        </w:tc>
      </w:tr>
      <w:tr>
        <w:tblPrEx>
          <w:tblCellMar>
            <w:top w:w="0" w:type="dxa"/>
            <w:left w:w="108" w:type="dxa"/>
            <w:bottom w:w="0" w:type="dxa"/>
            <w:right w:w="108" w:type="dxa"/>
          </w:tblCellMar>
        </w:tblPrEx>
        <w:trPr>
          <w:trHeight w:val="45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nil"/>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中国少数民族语言文学（分语族）</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应用语言学</w:t>
            </w:r>
          </w:p>
        </w:tc>
        <w:tc>
          <w:tcPr>
            <w:tcW w:w="1095" w:type="dxa"/>
            <w:tcBorders>
              <w:top w:val="nil"/>
              <w:left w:val="nil"/>
              <w:bottom w:val="nil"/>
              <w:right w:val="nil"/>
            </w:tcBorders>
            <w:noWrap/>
            <w:vAlign w:val="center"/>
          </w:tcPr>
          <w:p>
            <w:pPr>
              <w:rPr>
                <w:rFonts w:ascii="Times New Roman" w:hAnsi="Times New Roman"/>
                <w:color w:val="000000"/>
                <w:sz w:val="18"/>
                <w:szCs w:val="18"/>
              </w:rPr>
            </w:pPr>
          </w:p>
        </w:tc>
        <w:tc>
          <w:tcPr>
            <w:tcW w:w="2490" w:type="dxa"/>
            <w:tcBorders>
              <w:top w:val="nil"/>
              <w:left w:val="nil"/>
              <w:bottom w:val="nil"/>
              <w:right w:val="single" w:color="000000" w:sz="8" w:space="0"/>
            </w:tcBorders>
            <w:noWrap/>
            <w:vAlign w:val="center"/>
          </w:tcPr>
          <w:p>
            <w:pPr>
              <w:rPr>
                <w:rFonts w:ascii="Times New Roman" w:hAnsi="Times New Roman"/>
                <w:color w:val="000000"/>
                <w:sz w:val="18"/>
                <w:szCs w:val="18"/>
              </w:rPr>
            </w:pP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nil"/>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比较文学与世界文学</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中国语言与文化</w:t>
            </w:r>
          </w:p>
        </w:tc>
        <w:tc>
          <w:tcPr>
            <w:tcW w:w="1095" w:type="dxa"/>
            <w:tcBorders>
              <w:top w:val="nil"/>
              <w:left w:val="nil"/>
              <w:bottom w:val="nil"/>
              <w:right w:val="nil"/>
            </w:tcBorders>
            <w:noWrap/>
            <w:vAlign w:val="center"/>
          </w:tcPr>
          <w:p>
            <w:pPr>
              <w:rPr>
                <w:rFonts w:ascii="Times New Roman" w:hAnsi="Times New Roman"/>
                <w:color w:val="000000"/>
                <w:sz w:val="18"/>
                <w:szCs w:val="18"/>
              </w:rPr>
            </w:pPr>
          </w:p>
        </w:tc>
        <w:tc>
          <w:tcPr>
            <w:tcW w:w="2490" w:type="dxa"/>
            <w:tcBorders>
              <w:top w:val="nil"/>
              <w:left w:val="nil"/>
              <w:bottom w:val="nil"/>
              <w:right w:val="single" w:color="000000" w:sz="8" w:space="0"/>
            </w:tcBorders>
            <w:noWrap/>
            <w:vAlign w:val="center"/>
          </w:tcPr>
          <w:p>
            <w:pPr>
              <w:rPr>
                <w:rFonts w:ascii="Times New Roman" w:hAnsi="Times New Roman"/>
                <w:color w:val="000000"/>
                <w:sz w:val="18"/>
                <w:szCs w:val="18"/>
              </w:rPr>
            </w:pP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3810" w:type="dxa"/>
            <w:gridSpan w:val="2"/>
            <w:vMerge w:val="restart"/>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手语翻译</w:t>
            </w:r>
          </w:p>
        </w:tc>
        <w:tc>
          <w:tcPr>
            <w:tcW w:w="1095" w:type="dxa"/>
            <w:tcBorders>
              <w:top w:val="nil"/>
              <w:left w:val="nil"/>
              <w:bottom w:val="nil"/>
              <w:right w:val="nil"/>
            </w:tcBorders>
            <w:noWrap/>
            <w:vAlign w:val="center"/>
          </w:tcPr>
          <w:p>
            <w:pPr>
              <w:rPr>
                <w:rFonts w:ascii="Times New Roman" w:hAnsi="Times New Roman"/>
                <w:color w:val="000000"/>
                <w:sz w:val="18"/>
                <w:szCs w:val="18"/>
              </w:rPr>
            </w:pPr>
          </w:p>
        </w:tc>
        <w:tc>
          <w:tcPr>
            <w:tcW w:w="2490" w:type="dxa"/>
            <w:tcBorders>
              <w:top w:val="nil"/>
              <w:left w:val="nil"/>
              <w:bottom w:val="nil"/>
              <w:right w:val="single" w:color="000000" w:sz="8" w:space="0"/>
            </w:tcBorders>
            <w:noWrap/>
            <w:vAlign w:val="center"/>
          </w:tcPr>
          <w:p>
            <w:pPr>
              <w:rPr>
                <w:rFonts w:ascii="Times New Roman" w:hAnsi="Times New Roman"/>
                <w:color w:val="000000"/>
                <w:sz w:val="18"/>
                <w:szCs w:val="18"/>
              </w:rPr>
            </w:pP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3810" w:type="dxa"/>
            <w:gridSpan w:val="2"/>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中国语言文化</w:t>
            </w:r>
          </w:p>
        </w:tc>
        <w:tc>
          <w:tcPr>
            <w:tcW w:w="1095" w:type="dxa"/>
            <w:tcBorders>
              <w:top w:val="nil"/>
              <w:left w:val="nil"/>
              <w:bottom w:val="nil"/>
              <w:right w:val="nil"/>
            </w:tcBorders>
            <w:noWrap/>
            <w:vAlign w:val="center"/>
          </w:tcPr>
          <w:p>
            <w:pPr>
              <w:rPr>
                <w:rFonts w:ascii="Times New Roman" w:hAnsi="Times New Roman"/>
                <w:color w:val="000000"/>
                <w:sz w:val="18"/>
                <w:szCs w:val="18"/>
              </w:rPr>
            </w:pPr>
          </w:p>
        </w:tc>
        <w:tc>
          <w:tcPr>
            <w:tcW w:w="2490" w:type="dxa"/>
            <w:tcBorders>
              <w:top w:val="nil"/>
              <w:left w:val="nil"/>
              <w:bottom w:val="nil"/>
              <w:right w:val="single" w:color="000000" w:sz="8" w:space="0"/>
            </w:tcBorders>
            <w:noWrap/>
            <w:vAlign w:val="center"/>
          </w:tcPr>
          <w:p>
            <w:pPr>
              <w:rPr>
                <w:rFonts w:ascii="Times New Roman" w:hAnsi="Times New Roman"/>
                <w:color w:val="000000"/>
                <w:sz w:val="18"/>
                <w:szCs w:val="18"/>
              </w:rPr>
            </w:pP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3810" w:type="dxa"/>
            <w:gridSpan w:val="2"/>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对外汉语</w:t>
            </w:r>
          </w:p>
        </w:tc>
        <w:tc>
          <w:tcPr>
            <w:tcW w:w="1095" w:type="dxa"/>
            <w:tcBorders>
              <w:top w:val="nil"/>
              <w:left w:val="nil"/>
              <w:bottom w:val="nil"/>
              <w:right w:val="nil"/>
            </w:tcBorders>
            <w:noWrap/>
            <w:vAlign w:val="center"/>
          </w:tcPr>
          <w:p>
            <w:pPr>
              <w:rPr>
                <w:rFonts w:ascii="Times New Roman" w:hAnsi="Times New Roman"/>
                <w:color w:val="000000"/>
                <w:sz w:val="18"/>
                <w:szCs w:val="18"/>
              </w:rPr>
            </w:pPr>
          </w:p>
        </w:tc>
        <w:tc>
          <w:tcPr>
            <w:tcW w:w="2490" w:type="dxa"/>
            <w:tcBorders>
              <w:top w:val="nil"/>
              <w:left w:val="nil"/>
              <w:bottom w:val="nil"/>
              <w:right w:val="single" w:color="000000" w:sz="8" w:space="0"/>
            </w:tcBorders>
            <w:noWrap/>
            <w:vAlign w:val="center"/>
          </w:tcPr>
          <w:p>
            <w:pPr>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restart"/>
            <w:tcBorders>
              <w:top w:val="single" w:color="000000" w:sz="8" w:space="0"/>
              <w:left w:val="single" w:color="000000" w:sz="8" w:space="0"/>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外国语言文学类</w:t>
            </w:r>
          </w:p>
        </w:tc>
        <w:tc>
          <w:tcPr>
            <w:tcW w:w="273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英国语言文学</w:t>
            </w:r>
          </w:p>
        </w:tc>
        <w:tc>
          <w:tcPr>
            <w:tcW w:w="1080" w:type="dxa"/>
            <w:vMerge w:val="restart"/>
            <w:tcBorders>
              <w:top w:val="nil"/>
              <w:left w:val="single" w:color="000000" w:sz="4" w:space="0"/>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外国语言文学类</w:t>
            </w:r>
          </w:p>
        </w:tc>
        <w:tc>
          <w:tcPr>
            <w:tcW w:w="2670" w:type="dxa"/>
            <w:tcBorders>
              <w:top w:val="nil"/>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英语</w:t>
            </w:r>
          </w:p>
        </w:tc>
        <w:tc>
          <w:tcPr>
            <w:tcW w:w="1095" w:type="dxa"/>
            <w:vMerge w:val="restart"/>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外国语言文化类</w:t>
            </w:r>
          </w:p>
        </w:tc>
        <w:tc>
          <w:tcPr>
            <w:tcW w:w="249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应用英语</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其他外国语言文学</w:t>
            </w:r>
          </w:p>
        </w:tc>
        <w:tc>
          <w:tcPr>
            <w:tcW w:w="1080" w:type="dxa"/>
            <w:vMerge w:val="continue"/>
            <w:tcBorders>
              <w:top w:val="nil"/>
              <w:left w:val="single" w:color="000000" w:sz="4"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nil"/>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商务英语</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商务英语</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外国语言学及应用语言学</w:t>
            </w:r>
          </w:p>
        </w:tc>
        <w:tc>
          <w:tcPr>
            <w:tcW w:w="1080" w:type="dxa"/>
            <w:vMerge w:val="continue"/>
            <w:tcBorders>
              <w:top w:val="nil"/>
              <w:left w:val="single" w:color="000000" w:sz="4"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nil"/>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翻译</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旅游英语</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翻译学</w:t>
            </w:r>
          </w:p>
        </w:tc>
        <w:tc>
          <w:tcPr>
            <w:tcW w:w="1080" w:type="dxa"/>
            <w:vMerge w:val="continue"/>
            <w:tcBorders>
              <w:top w:val="nil"/>
              <w:left w:val="single" w:color="000000" w:sz="4"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nil"/>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其他外国语</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商务日语</w:t>
            </w: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翻译硕士</w:t>
            </w:r>
          </w:p>
        </w:tc>
        <w:tc>
          <w:tcPr>
            <w:tcW w:w="3750" w:type="dxa"/>
            <w:gridSpan w:val="2"/>
            <w:vMerge w:val="restart"/>
            <w:tcBorders>
              <w:top w:val="single" w:color="000000" w:sz="8" w:space="0"/>
              <w:left w:val="nil"/>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旅游日语</w:t>
            </w: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single" w:color="000000" w:sz="8" w:space="0"/>
              <w:right w:val="nil"/>
            </w:tcBorders>
            <w:noWrap/>
            <w:vAlign w:val="center"/>
          </w:tcPr>
          <w:p>
            <w:pPr>
              <w:rPr>
                <w:rFonts w:ascii="宋体" w:hAnsi="宋体" w:cs="宋体"/>
                <w:b/>
                <w:bCs/>
                <w:color w:val="000000"/>
                <w:sz w:val="18"/>
                <w:szCs w:val="18"/>
              </w:rPr>
            </w:pPr>
          </w:p>
        </w:tc>
        <w:tc>
          <w:tcPr>
            <w:tcW w:w="2730" w:type="dxa"/>
            <w:tcBorders>
              <w:top w:val="single" w:color="000000" w:sz="8" w:space="0"/>
              <w:left w:val="nil"/>
              <w:bottom w:val="single" w:color="000000" w:sz="8" w:space="0"/>
              <w:right w:val="single" w:color="000000" w:sz="8" w:space="0"/>
            </w:tcBorders>
            <w:noWrap/>
            <w:vAlign w:val="center"/>
          </w:tcPr>
          <w:p>
            <w:pPr>
              <w:jc w:val="left"/>
              <w:rPr>
                <w:rFonts w:ascii="宋体" w:hAnsi="宋体" w:cs="宋体"/>
                <w:color w:val="000000"/>
                <w:sz w:val="18"/>
                <w:szCs w:val="18"/>
              </w:rPr>
            </w:pPr>
          </w:p>
        </w:tc>
        <w:tc>
          <w:tcPr>
            <w:tcW w:w="3750" w:type="dxa"/>
            <w:gridSpan w:val="2"/>
            <w:vMerge w:val="continue"/>
            <w:tcBorders>
              <w:top w:val="single" w:color="000000" w:sz="8" w:space="0"/>
              <w:left w:val="nil"/>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其他应用外国语</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restart"/>
            <w:tcBorders>
              <w:top w:val="single" w:color="000000" w:sz="8" w:space="0"/>
              <w:left w:val="nil"/>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新闻传播学类</w:t>
            </w:r>
          </w:p>
        </w:tc>
        <w:tc>
          <w:tcPr>
            <w:tcW w:w="273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新闻学</w:t>
            </w:r>
          </w:p>
        </w:tc>
        <w:tc>
          <w:tcPr>
            <w:tcW w:w="1080" w:type="dxa"/>
            <w:vMerge w:val="restart"/>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新闻传播学类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新闻学</w:t>
            </w:r>
          </w:p>
        </w:tc>
        <w:tc>
          <w:tcPr>
            <w:tcW w:w="1095" w:type="dxa"/>
            <w:vMerge w:val="restart"/>
            <w:tcBorders>
              <w:top w:val="single" w:color="000000" w:sz="8" w:space="0"/>
              <w:left w:val="nil"/>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新闻传播学类</w:t>
            </w:r>
          </w:p>
        </w:tc>
        <w:tc>
          <w:tcPr>
            <w:tcW w:w="249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图文信息处理</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传播学</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广播电视学</w:t>
            </w: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网络新闻与传播</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新闻与传播硕士</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广告学</w:t>
            </w: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版面编辑与校对</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出版硕士</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编辑出版学</w:t>
            </w: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出版商务</w:t>
            </w: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3810" w:type="dxa"/>
            <w:gridSpan w:val="2"/>
            <w:vMerge w:val="restart"/>
            <w:tcBorders>
              <w:top w:val="single" w:color="000000" w:sz="8" w:space="0"/>
              <w:left w:val="nil"/>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传播学</w:t>
            </w: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出版与电脑编辑技术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3810" w:type="dxa"/>
            <w:gridSpan w:val="2"/>
            <w:vMerge w:val="continue"/>
            <w:tcBorders>
              <w:top w:val="single" w:color="000000" w:sz="8" w:space="0"/>
              <w:left w:val="nil"/>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数字出版</w:t>
            </w: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数字出版</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3810" w:type="dxa"/>
            <w:gridSpan w:val="2"/>
            <w:vMerge w:val="continue"/>
            <w:tcBorders>
              <w:top w:val="single" w:color="000000" w:sz="8" w:space="0"/>
              <w:left w:val="nil"/>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网络与新媒体</w:t>
            </w: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新闻采编与制作</w:t>
            </w: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3810" w:type="dxa"/>
            <w:gridSpan w:val="2"/>
            <w:vMerge w:val="continue"/>
            <w:tcBorders>
              <w:top w:val="single" w:color="000000" w:sz="8" w:space="0"/>
              <w:left w:val="nil"/>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时尚传播</w:t>
            </w: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传播与策划</w:t>
            </w: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3810" w:type="dxa"/>
            <w:gridSpan w:val="2"/>
            <w:vMerge w:val="continue"/>
            <w:tcBorders>
              <w:top w:val="single" w:color="000000" w:sz="8" w:space="0"/>
              <w:left w:val="nil"/>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国际新闻与传播</w:t>
            </w: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nil"/>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出版信息管理</w:t>
            </w: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3810" w:type="dxa"/>
            <w:gridSpan w:val="2"/>
            <w:vMerge w:val="continue"/>
            <w:tcBorders>
              <w:top w:val="single" w:color="000000" w:sz="8" w:space="0"/>
              <w:left w:val="nil"/>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会展</w:t>
            </w:r>
          </w:p>
        </w:tc>
        <w:tc>
          <w:tcPr>
            <w:tcW w:w="1095" w:type="dxa"/>
            <w:tcBorders>
              <w:top w:val="single" w:color="000000" w:sz="8" w:space="0"/>
              <w:left w:val="nil"/>
              <w:bottom w:val="single" w:color="000000" w:sz="8" w:space="0"/>
              <w:right w:val="nil"/>
            </w:tcBorders>
            <w:noWrap/>
            <w:vAlign w:val="center"/>
          </w:tcPr>
          <w:p>
            <w:pPr>
              <w:rPr>
                <w:rFonts w:ascii="宋体" w:hAnsi="宋体" w:cs="宋体"/>
                <w:b/>
                <w:bCs/>
                <w:color w:val="000000"/>
                <w:sz w:val="18"/>
                <w:szCs w:val="18"/>
              </w:rPr>
            </w:pPr>
          </w:p>
        </w:tc>
        <w:tc>
          <w:tcPr>
            <w:tcW w:w="2490" w:type="dxa"/>
            <w:tcBorders>
              <w:top w:val="single" w:color="000000" w:sz="8" w:space="0"/>
              <w:left w:val="nil"/>
              <w:bottom w:val="single" w:color="000000" w:sz="8" w:space="0"/>
              <w:right w:val="single" w:color="000000" w:sz="8" w:space="0"/>
            </w:tcBorders>
            <w:noWrap/>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225" w:hRule="atLeast"/>
          <w:jc w:val="center"/>
        </w:trPr>
        <w:tc>
          <w:tcPr>
            <w:tcW w:w="945" w:type="dxa"/>
            <w:vMerge w:val="restart"/>
            <w:tcBorders>
              <w:top w:val="single" w:color="000000" w:sz="8" w:space="0"/>
              <w:left w:val="single" w:color="000000" w:sz="8" w:space="0"/>
              <w:bottom w:val="nil"/>
              <w:right w:val="single" w:color="000000" w:sz="8" w:space="0"/>
            </w:tcBorders>
            <w:noWrap/>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1</w:t>
            </w:r>
          </w:p>
        </w:tc>
        <w:tc>
          <w:tcPr>
            <w:tcW w:w="1515" w:type="dxa"/>
            <w:vMerge w:val="restart"/>
            <w:tcBorders>
              <w:top w:val="single" w:color="000000" w:sz="8" w:space="0"/>
              <w:left w:val="single" w:color="000000" w:sz="8" w:space="0"/>
              <w:bottom w:val="nil"/>
              <w:right w:val="single" w:color="000000" w:sz="8"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文史哲大类</w:t>
            </w:r>
          </w:p>
        </w:tc>
        <w:tc>
          <w:tcPr>
            <w:tcW w:w="1080" w:type="dxa"/>
            <w:vMerge w:val="restart"/>
            <w:tcBorders>
              <w:top w:val="single" w:color="000000" w:sz="8" w:space="0"/>
              <w:left w:val="single" w:color="000000" w:sz="4" w:space="0"/>
              <w:bottom w:val="nil"/>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历史学类</w:t>
            </w:r>
          </w:p>
        </w:tc>
        <w:tc>
          <w:tcPr>
            <w:tcW w:w="273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史学理论及史学史</w:t>
            </w:r>
          </w:p>
        </w:tc>
        <w:tc>
          <w:tcPr>
            <w:tcW w:w="1080" w:type="dxa"/>
            <w:vMerge w:val="restart"/>
            <w:tcBorders>
              <w:top w:val="single" w:color="000000" w:sz="8" w:space="0"/>
              <w:left w:val="single" w:color="000000" w:sz="8" w:space="0"/>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历史学类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历史学</w:t>
            </w:r>
          </w:p>
        </w:tc>
        <w:tc>
          <w:tcPr>
            <w:tcW w:w="1095" w:type="dxa"/>
            <w:vMerge w:val="restart"/>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历史学类</w:t>
            </w:r>
          </w:p>
        </w:tc>
        <w:tc>
          <w:tcPr>
            <w:tcW w:w="249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文物鉴定与修复</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4" w:space="0"/>
              <w:bottom w:val="nil"/>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考古学及博物馆学</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世界史</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文物修复与保护</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4" w:space="0"/>
              <w:bottom w:val="nil"/>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历史地理学</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考古学</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考古探掘技术</w:t>
            </w:r>
          </w:p>
        </w:tc>
      </w:tr>
      <w:tr>
        <w:tblPrEx>
          <w:tblCellMar>
            <w:top w:w="0" w:type="dxa"/>
            <w:left w:w="108" w:type="dxa"/>
            <w:bottom w:w="0" w:type="dxa"/>
            <w:right w:w="108" w:type="dxa"/>
          </w:tblCellMar>
        </w:tblPrEx>
        <w:trPr>
          <w:trHeight w:val="46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4" w:space="0"/>
              <w:bottom w:val="nil"/>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历史文献学（含：敦煌学、古文字学）</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文物与博物馆学</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文物博物馆服务与管理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4" w:space="0"/>
              <w:bottom w:val="nil"/>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专门史</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文物保护技术</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4" w:space="0"/>
              <w:bottom w:val="nil"/>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中国古代史</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外国语言与外国历史</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4" w:space="0"/>
              <w:bottom w:val="nil"/>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中国近现代史</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文化遗产</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4" w:space="0"/>
              <w:bottom w:val="nil"/>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世界史</w:t>
            </w:r>
          </w:p>
        </w:tc>
        <w:tc>
          <w:tcPr>
            <w:tcW w:w="1080" w:type="dxa"/>
            <w:tcBorders>
              <w:top w:val="nil"/>
              <w:left w:val="single" w:color="000000" w:sz="8" w:space="0"/>
              <w:bottom w:val="nil"/>
              <w:right w:val="nil"/>
            </w:tcBorders>
            <w:noWrap/>
            <w:vAlign w:val="center"/>
          </w:tcPr>
          <w:p>
            <w:pPr>
              <w:rPr>
                <w:rFonts w:ascii="宋体" w:hAnsi="宋体" w:cs="宋体"/>
                <w:b/>
                <w:bCs/>
                <w:color w:val="000000"/>
                <w:sz w:val="18"/>
                <w:szCs w:val="18"/>
              </w:rPr>
            </w:pPr>
          </w:p>
        </w:tc>
        <w:tc>
          <w:tcPr>
            <w:tcW w:w="2670" w:type="dxa"/>
            <w:tcBorders>
              <w:top w:val="single" w:color="000000" w:sz="8" w:space="0"/>
              <w:left w:val="nil"/>
              <w:bottom w:val="nil"/>
              <w:right w:val="nil"/>
            </w:tcBorders>
            <w:noWrap/>
            <w:vAlign w:val="center"/>
          </w:tcPr>
          <w:p>
            <w:pPr>
              <w:rPr>
                <w:rFonts w:ascii="宋体" w:hAnsi="宋体" w:cs="宋体"/>
                <w:color w:val="000000"/>
                <w:sz w:val="18"/>
                <w:szCs w:val="18"/>
              </w:rPr>
            </w:pP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4" w:space="0"/>
              <w:bottom w:val="nil"/>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文物与博物馆硕士</w:t>
            </w:r>
          </w:p>
        </w:tc>
        <w:tc>
          <w:tcPr>
            <w:tcW w:w="1080" w:type="dxa"/>
            <w:tcBorders>
              <w:top w:val="nil"/>
              <w:left w:val="single" w:color="000000" w:sz="8" w:space="0"/>
              <w:bottom w:val="single" w:color="000000" w:sz="8" w:space="0"/>
              <w:right w:val="nil"/>
            </w:tcBorders>
            <w:noWrap/>
            <w:vAlign w:val="center"/>
          </w:tcPr>
          <w:p>
            <w:pPr>
              <w:rPr>
                <w:rFonts w:ascii="Times New Roman" w:hAnsi="Times New Roman"/>
                <w:b/>
                <w:bCs/>
                <w:color w:val="000000"/>
                <w:sz w:val="18"/>
                <w:szCs w:val="18"/>
              </w:rPr>
            </w:pPr>
          </w:p>
        </w:tc>
        <w:tc>
          <w:tcPr>
            <w:tcW w:w="2670" w:type="dxa"/>
            <w:tcBorders>
              <w:top w:val="nil"/>
              <w:left w:val="nil"/>
              <w:bottom w:val="single" w:color="000000" w:sz="8" w:space="0"/>
              <w:right w:val="nil"/>
            </w:tcBorders>
            <w:noWrap/>
            <w:vAlign w:val="center"/>
          </w:tcPr>
          <w:p>
            <w:pPr>
              <w:jc w:val="left"/>
              <w:rPr>
                <w:rFonts w:ascii="Times New Roman" w:hAnsi="Times New Roman"/>
                <w:color w:val="000000"/>
                <w:sz w:val="18"/>
                <w:szCs w:val="18"/>
              </w:rPr>
            </w:pP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25" w:hRule="atLeast"/>
          <w:jc w:val="center"/>
        </w:trPr>
        <w:tc>
          <w:tcPr>
            <w:tcW w:w="945" w:type="dxa"/>
            <w:vMerge w:val="restart"/>
            <w:tcBorders>
              <w:top w:val="single" w:color="000000" w:sz="8" w:space="0"/>
              <w:left w:val="single" w:color="000000" w:sz="8" w:space="0"/>
              <w:bottom w:val="nil"/>
              <w:right w:val="single" w:color="000000" w:sz="8" w:space="0"/>
            </w:tcBorders>
            <w:noWrap/>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2</w:t>
            </w:r>
          </w:p>
        </w:tc>
        <w:tc>
          <w:tcPr>
            <w:tcW w:w="1515" w:type="dxa"/>
            <w:vMerge w:val="restart"/>
            <w:tcBorders>
              <w:top w:val="single" w:color="000000" w:sz="8" w:space="0"/>
              <w:left w:val="single" w:color="000000" w:sz="8" w:space="0"/>
              <w:bottom w:val="single" w:color="000000" w:sz="8" w:space="0"/>
              <w:right w:val="nil"/>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经济和管理学大类</w:t>
            </w:r>
          </w:p>
        </w:tc>
        <w:tc>
          <w:tcPr>
            <w:tcW w:w="1080" w:type="dxa"/>
            <w:vMerge w:val="restart"/>
            <w:tcBorders>
              <w:top w:val="single" w:color="000000" w:sz="8" w:space="0"/>
              <w:left w:val="single" w:color="000000" w:sz="8" w:space="0"/>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经济学类</w:t>
            </w:r>
          </w:p>
        </w:tc>
        <w:tc>
          <w:tcPr>
            <w:tcW w:w="273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政治经济学</w:t>
            </w:r>
          </w:p>
        </w:tc>
        <w:tc>
          <w:tcPr>
            <w:tcW w:w="1080" w:type="dxa"/>
            <w:vMerge w:val="restart"/>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经济学类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经济学</w:t>
            </w:r>
          </w:p>
        </w:tc>
        <w:tc>
          <w:tcPr>
            <w:tcW w:w="1095" w:type="dxa"/>
            <w:vMerge w:val="restart"/>
            <w:tcBorders>
              <w:top w:val="single" w:color="000000" w:sz="8" w:space="0"/>
              <w:left w:val="single" w:color="000000" w:sz="8" w:space="0"/>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经济财务类</w:t>
            </w:r>
          </w:p>
        </w:tc>
        <w:tc>
          <w:tcPr>
            <w:tcW w:w="249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财政</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经济思想史</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经济统计学</w:t>
            </w: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税务</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经济史</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财政学</w:t>
            </w: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资产评估与管理</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西方经济学</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税收学</w:t>
            </w: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政府采购管理</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世界经济</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金融学</w:t>
            </w: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金融管理</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人口、资源与环境经济学</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金融工程</w:t>
            </w: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国际金融</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国民经济学</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保险学</w:t>
            </w: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证券与期货</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区域经济学</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投资学</w:t>
            </w: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信托与租赁</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财政学（含税收学）</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国际经济与贸易</w:t>
            </w: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保险</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金融学（含保险学）</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贸易经济</w:t>
            </w: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投资与理财</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产业经济学</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国民经济管理</w:t>
            </w: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信用管理</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国际贸易学</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资源与环境经济学</w:t>
            </w: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农村金融</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劳动经济学</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商务经济学</w:t>
            </w: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互联网金融</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统计学</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能源经济</w:t>
            </w: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国际贸易实务</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数量经济学</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金融数学</w:t>
            </w: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国际经济与贸易</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国防经济</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信用管理</w:t>
            </w:r>
          </w:p>
        </w:tc>
        <w:tc>
          <w:tcPr>
            <w:tcW w:w="3585" w:type="dxa"/>
            <w:gridSpan w:val="2"/>
            <w:vMerge w:val="restart"/>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税务硕士</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经济与金融</w:t>
            </w:r>
          </w:p>
        </w:tc>
        <w:tc>
          <w:tcPr>
            <w:tcW w:w="3585" w:type="dxa"/>
            <w:gridSpan w:val="2"/>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金融硕士</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劳动经济学</w:t>
            </w:r>
          </w:p>
        </w:tc>
        <w:tc>
          <w:tcPr>
            <w:tcW w:w="3585" w:type="dxa"/>
            <w:gridSpan w:val="2"/>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国际商务硕士</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经济工程</w:t>
            </w:r>
          </w:p>
        </w:tc>
        <w:tc>
          <w:tcPr>
            <w:tcW w:w="3585" w:type="dxa"/>
            <w:gridSpan w:val="2"/>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应用统计硕士</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数字经济</w:t>
            </w:r>
          </w:p>
        </w:tc>
        <w:tc>
          <w:tcPr>
            <w:tcW w:w="3585" w:type="dxa"/>
            <w:gridSpan w:val="2"/>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保险硕士</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精算学</w:t>
            </w:r>
          </w:p>
        </w:tc>
        <w:tc>
          <w:tcPr>
            <w:tcW w:w="3585" w:type="dxa"/>
            <w:gridSpan w:val="2"/>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资产评估硕士</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互联网金融</w:t>
            </w:r>
          </w:p>
        </w:tc>
        <w:tc>
          <w:tcPr>
            <w:tcW w:w="3585" w:type="dxa"/>
            <w:gridSpan w:val="2"/>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审计硕士</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金融科技</w:t>
            </w:r>
          </w:p>
        </w:tc>
        <w:tc>
          <w:tcPr>
            <w:tcW w:w="3585" w:type="dxa"/>
            <w:gridSpan w:val="2"/>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3810" w:type="dxa"/>
            <w:gridSpan w:val="2"/>
            <w:vMerge w:val="restart"/>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税务</w:t>
            </w:r>
          </w:p>
        </w:tc>
        <w:tc>
          <w:tcPr>
            <w:tcW w:w="3585" w:type="dxa"/>
            <w:gridSpan w:val="2"/>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3810" w:type="dxa"/>
            <w:gridSpan w:val="2"/>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金融</w:t>
            </w:r>
          </w:p>
        </w:tc>
        <w:tc>
          <w:tcPr>
            <w:tcW w:w="3585" w:type="dxa"/>
            <w:gridSpan w:val="2"/>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225" w:hRule="atLeast"/>
          <w:jc w:val="center"/>
        </w:trPr>
        <w:tc>
          <w:tcPr>
            <w:tcW w:w="945" w:type="dxa"/>
            <w:vMerge w:val="restart"/>
            <w:tcBorders>
              <w:top w:val="single" w:color="000000" w:sz="8" w:space="0"/>
              <w:left w:val="single" w:color="000000" w:sz="8" w:space="0"/>
              <w:bottom w:val="nil"/>
              <w:right w:val="single" w:color="000000" w:sz="8" w:space="0"/>
            </w:tcBorders>
            <w:noWrap/>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2</w:t>
            </w:r>
          </w:p>
        </w:tc>
        <w:tc>
          <w:tcPr>
            <w:tcW w:w="1515" w:type="dxa"/>
            <w:vMerge w:val="restart"/>
            <w:tcBorders>
              <w:top w:val="single" w:color="000000" w:sz="8" w:space="0"/>
              <w:left w:val="single" w:color="000000" w:sz="8" w:space="0"/>
              <w:bottom w:val="nil"/>
              <w:right w:val="single" w:color="000000" w:sz="8"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经济和管理学大类</w:t>
            </w:r>
          </w:p>
        </w:tc>
        <w:tc>
          <w:tcPr>
            <w:tcW w:w="108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管理科学与工程类</w:t>
            </w:r>
          </w:p>
        </w:tc>
        <w:tc>
          <w:tcPr>
            <w:tcW w:w="273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管理科学与工程</w:t>
            </w:r>
          </w:p>
        </w:tc>
        <w:tc>
          <w:tcPr>
            <w:tcW w:w="1080" w:type="dxa"/>
            <w:vMerge w:val="restart"/>
            <w:tcBorders>
              <w:top w:val="single" w:color="000000" w:sz="8" w:space="0"/>
              <w:left w:val="nil"/>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管理科学与工程类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管理科学</w:t>
            </w:r>
          </w:p>
        </w:tc>
        <w:tc>
          <w:tcPr>
            <w:tcW w:w="1095" w:type="dxa"/>
            <w:vMerge w:val="restart"/>
            <w:tcBorders>
              <w:top w:val="single" w:color="000000" w:sz="8" w:space="0"/>
              <w:left w:val="single" w:color="000000" w:sz="8" w:space="0"/>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管理科学与工程类</w:t>
            </w:r>
          </w:p>
        </w:tc>
        <w:tc>
          <w:tcPr>
            <w:tcW w:w="249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工程造价</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工程管理硕士</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信息管理与信息系统</w:t>
            </w: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建设工程管理</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项目管理硕士</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工程管理</w:t>
            </w: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建筑经济管理</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工业工程与管理硕士</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房地产开发与管理</w:t>
            </w: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建设项目信息化管理</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宋体" w:hAnsi="宋体" w:cs="宋体"/>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宋体" w:hAnsi="宋体" w:cs="宋体"/>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工程造价</w:t>
            </w: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建设工程监理</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宋体" w:hAnsi="宋体" w:cs="宋体"/>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宋体" w:hAnsi="宋体" w:cs="宋体"/>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保密管理</w:t>
            </w: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房地产经营与管理</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宋体" w:hAnsi="宋体" w:cs="宋体"/>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宋体" w:hAnsi="宋体" w:cs="宋体"/>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邮政管理</w:t>
            </w: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房地产检测与估价</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宋体" w:hAnsi="宋体" w:cs="宋体"/>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宋体" w:hAnsi="宋体" w:cs="宋体"/>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大数据管理与应用</w:t>
            </w: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物业管理</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宋体" w:hAnsi="宋体" w:cs="宋体"/>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宋体" w:hAnsi="宋体" w:cs="宋体"/>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工程审计</w:t>
            </w:r>
          </w:p>
        </w:tc>
        <w:tc>
          <w:tcPr>
            <w:tcW w:w="3585" w:type="dxa"/>
            <w:gridSpan w:val="2"/>
            <w:vMerge w:val="restart"/>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宋体" w:hAnsi="宋体" w:cs="宋体"/>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宋体" w:hAnsi="宋体" w:cs="宋体"/>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计算金融</w:t>
            </w:r>
          </w:p>
        </w:tc>
        <w:tc>
          <w:tcPr>
            <w:tcW w:w="3585" w:type="dxa"/>
            <w:gridSpan w:val="2"/>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宋体" w:hAnsi="宋体" w:cs="宋体"/>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宋体" w:hAnsi="宋体" w:cs="宋体"/>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应急管理</w:t>
            </w:r>
          </w:p>
        </w:tc>
        <w:tc>
          <w:tcPr>
            <w:tcW w:w="3585" w:type="dxa"/>
            <w:gridSpan w:val="2"/>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宋体" w:hAnsi="宋体" w:cs="宋体"/>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工业工程</w:t>
            </w:r>
          </w:p>
        </w:tc>
        <w:tc>
          <w:tcPr>
            <w:tcW w:w="3585" w:type="dxa"/>
            <w:gridSpan w:val="2"/>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宋体" w:hAnsi="宋体" w:cs="宋体"/>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标准化工程</w:t>
            </w:r>
          </w:p>
        </w:tc>
        <w:tc>
          <w:tcPr>
            <w:tcW w:w="3585" w:type="dxa"/>
            <w:gridSpan w:val="2"/>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single" w:color="000000" w:sz="8" w:space="0"/>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single" w:color="000000" w:sz="8" w:space="0"/>
              <w:right w:val="single" w:color="000000" w:sz="8" w:space="0"/>
            </w:tcBorders>
            <w:noWrap/>
            <w:vAlign w:val="center"/>
          </w:tcPr>
          <w:p>
            <w:pPr>
              <w:jc w:val="left"/>
              <w:rPr>
                <w:rFonts w:ascii="宋体" w:hAnsi="宋体" w:cs="宋体"/>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质量管理工程</w:t>
            </w:r>
          </w:p>
        </w:tc>
        <w:tc>
          <w:tcPr>
            <w:tcW w:w="3585" w:type="dxa"/>
            <w:gridSpan w:val="2"/>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vMerge w:val="restart"/>
            <w:tcBorders>
              <w:top w:val="single" w:color="000000" w:sz="8" w:space="0"/>
              <w:left w:val="single" w:color="000000" w:sz="8" w:space="0"/>
              <w:bottom w:val="single" w:color="000000" w:sz="8" w:space="0"/>
              <w:right w:val="nil"/>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工商管理类</w:t>
            </w:r>
          </w:p>
        </w:tc>
        <w:tc>
          <w:tcPr>
            <w:tcW w:w="273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会计学</w:t>
            </w:r>
          </w:p>
        </w:tc>
        <w:tc>
          <w:tcPr>
            <w:tcW w:w="1080" w:type="dxa"/>
            <w:vMerge w:val="restart"/>
            <w:tcBorders>
              <w:top w:val="single" w:color="000000" w:sz="8"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工商管理类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工商管理</w:t>
            </w:r>
          </w:p>
        </w:tc>
        <w:tc>
          <w:tcPr>
            <w:tcW w:w="1095" w:type="dxa"/>
            <w:vMerge w:val="restart"/>
            <w:tcBorders>
              <w:top w:val="single" w:color="000000" w:sz="8" w:space="0"/>
              <w:left w:val="nil"/>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工商管理类</w:t>
            </w:r>
          </w:p>
        </w:tc>
        <w:tc>
          <w:tcPr>
            <w:tcW w:w="249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财务管理</w:t>
            </w:r>
          </w:p>
        </w:tc>
      </w:tr>
      <w:tr>
        <w:tblPrEx>
          <w:tblCellMar>
            <w:top w:w="0" w:type="dxa"/>
            <w:left w:w="108" w:type="dxa"/>
            <w:bottom w:w="0" w:type="dxa"/>
            <w:right w:w="108" w:type="dxa"/>
          </w:tblCellMar>
        </w:tblPrEx>
        <w:trPr>
          <w:trHeight w:val="5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企业管理（含：财务管理、市场营销、人力资源管理）</w:t>
            </w: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nil"/>
              <w:left w:val="nil"/>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市场营销</w:t>
            </w: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会计</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技术经济及管理</w:t>
            </w: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会计学</w:t>
            </w: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会计电算化</w:t>
            </w:r>
          </w:p>
        </w:tc>
      </w:tr>
      <w:tr>
        <w:tblPrEx>
          <w:tblCellMar>
            <w:top w:w="0" w:type="dxa"/>
            <w:left w:w="108" w:type="dxa"/>
            <w:bottom w:w="0" w:type="dxa"/>
            <w:right w:w="108" w:type="dxa"/>
          </w:tblCellMar>
        </w:tblPrEx>
        <w:trPr>
          <w:trHeight w:val="9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730" w:type="dxa"/>
            <w:tcBorders>
              <w:top w:val="nil"/>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生态经济与管理</w:t>
            </w: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nil"/>
              <w:left w:val="nil"/>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财务管理</w:t>
            </w: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审计</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730" w:type="dxa"/>
            <w:tcBorders>
              <w:top w:val="nil"/>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工商管理硕士</w:t>
            </w: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国际商务</w:t>
            </w: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会计信息管理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会计硕士</w:t>
            </w: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人力资源管理</w:t>
            </w: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国际商务</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旅游管理</w:t>
            </w: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审计学</w:t>
            </w: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服务外包</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旅游管理硕士</w:t>
            </w: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资产评估</w:t>
            </w: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经济信息管理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物流工程与管理硕士</w:t>
            </w: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物业管理</w:t>
            </w: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报关与国际货运</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b/>
                <w:bCs/>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文化产业管理</w:t>
            </w: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商务经纪与代理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b/>
                <w:bCs/>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劳动关系</w:t>
            </w: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国际文化贸易</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b/>
                <w:bCs/>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体育经济与管理</w:t>
            </w: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工商企业管理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b/>
                <w:bCs/>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nil"/>
              <w:left w:val="nil"/>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财务会计教育</w:t>
            </w: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商务管理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b/>
                <w:bCs/>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市场营销教育</w:t>
            </w: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商检技术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b/>
                <w:bCs/>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零售业管理</w:t>
            </w: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连锁经营管理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b/>
                <w:bCs/>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电子商务</w:t>
            </w: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市场管理与服务</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b/>
                <w:bCs/>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电子商务及法律</w:t>
            </w: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品牌代理经营</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b/>
                <w:bCs/>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跨境电子商务</w:t>
            </w: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市场营销</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b/>
                <w:bCs/>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财务会计与审计</w:t>
            </w: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汽车营销与服务</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b/>
                <w:bCs/>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会计信息技术</w:t>
            </w: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广告策划与营销</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b/>
                <w:bCs/>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国际会计</w:t>
            </w: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电子商务</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b/>
                <w:bCs/>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nil"/>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旅游管理</w:t>
            </w: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移动商务</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b/>
                <w:bCs/>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酒店管理</w:t>
            </w: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网络营销</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b/>
                <w:bCs/>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会展经济与管理</w:t>
            </w: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文化创意与策划</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b/>
                <w:bCs/>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旅游管理与服务教育</w:t>
            </w: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文化市场经营管理</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b/>
                <w:bCs/>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nil"/>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物流管理</w:t>
            </w: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公共文化服务与管理</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b/>
                <w:bCs/>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物流工程</w:t>
            </w: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会展策划与管理</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b/>
                <w:bCs/>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采购管理</w:t>
            </w: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媒体营销</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b/>
                <w:bCs/>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供应链管理</w:t>
            </w: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中小企业创业与经营</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nil"/>
            </w:tcBorders>
            <w:noWrap/>
            <w:vAlign w:val="center"/>
          </w:tcPr>
          <w:p>
            <w:pPr>
              <w:rPr>
                <w:rFonts w:ascii="Times New Roman" w:hAnsi="Times New Roman"/>
                <w:b/>
                <w:bCs/>
                <w:color w:val="000000"/>
                <w:sz w:val="18"/>
                <w:szCs w:val="18"/>
              </w:rPr>
            </w:pPr>
          </w:p>
        </w:tc>
        <w:tc>
          <w:tcPr>
            <w:tcW w:w="1080" w:type="dxa"/>
            <w:tcBorders>
              <w:top w:val="nil"/>
              <w:left w:val="nil"/>
              <w:bottom w:val="nil"/>
              <w:right w:val="nil"/>
            </w:tcBorders>
            <w:noWrap/>
            <w:vAlign w:val="center"/>
          </w:tcPr>
          <w:p>
            <w:pPr>
              <w:rPr>
                <w:rFonts w:ascii="宋体" w:hAnsi="宋体" w:cs="宋体"/>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宋体" w:hAnsi="宋体" w:cs="宋体"/>
                <w:color w:val="000000"/>
                <w:sz w:val="18"/>
                <w:szCs w:val="18"/>
              </w:rPr>
            </w:pP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商务数据分析与应用</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nil"/>
            </w:tcBorders>
            <w:noWrap/>
            <w:vAlign w:val="center"/>
          </w:tcPr>
          <w:p>
            <w:pPr>
              <w:rPr>
                <w:rFonts w:ascii="Times New Roman" w:hAnsi="Times New Roman"/>
                <w:b/>
                <w:bCs/>
                <w:color w:val="000000"/>
                <w:sz w:val="18"/>
                <w:szCs w:val="18"/>
              </w:rPr>
            </w:pPr>
          </w:p>
        </w:tc>
        <w:tc>
          <w:tcPr>
            <w:tcW w:w="1080" w:type="dxa"/>
            <w:tcBorders>
              <w:top w:val="nil"/>
              <w:left w:val="nil"/>
              <w:bottom w:val="nil"/>
              <w:right w:val="nil"/>
            </w:tcBorders>
            <w:noWrap/>
            <w:vAlign w:val="center"/>
          </w:tcPr>
          <w:p>
            <w:pPr>
              <w:rPr>
                <w:rFonts w:ascii="宋体" w:hAnsi="宋体" w:cs="宋体"/>
                <w:b/>
                <w:bCs/>
                <w:color w:val="000000"/>
                <w:sz w:val="18"/>
                <w:szCs w:val="18"/>
              </w:rPr>
            </w:pPr>
          </w:p>
        </w:tc>
        <w:tc>
          <w:tcPr>
            <w:tcW w:w="2670" w:type="dxa"/>
            <w:tcBorders>
              <w:top w:val="nil"/>
              <w:left w:val="nil"/>
              <w:bottom w:val="nil"/>
              <w:right w:val="single" w:color="000000" w:sz="8" w:space="0"/>
            </w:tcBorders>
            <w:noWrap/>
            <w:vAlign w:val="center"/>
          </w:tcPr>
          <w:p>
            <w:pPr>
              <w:rPr>
                <w:rFonts w:ascii="宋体" w:hAnsi="宋体" w:cs="宋体"/>
                <w:b/>
                <w:bCs/>
                <w:color w:val="000000"/>
                <w:sz w:val="18"/>
                <w:szCs w:val="18"/>
              </w:rPr>
            </w:pP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跨境电子商务</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nil"/>
            </w:tcBorders>
            <w:noWrap/>
            <w:vAlign w:val="center"/>
          </w:tcPr>
          <w:p>
            <w:pPr>
              <w:rPr>
                <w:rFonts w:ascii="Times New Roman" w:hAnsi="Times New Roman"/>
                <w:b/>
                <w:bCs/>
                <w:color w:val="000000"/>
                <w:sz w:val="18"/>
                <w:szCs w:val="18"/>
              </w:rPr>
            </w:pPr>
          </w:p>
        </w:tc>
        <w:tc>
          <w:tcPr>
            <w:tcW w:w="1080" w:type="dxa"/>
            <w:tcBorders>
              <w:top w:val="nil"/>
              <w:left w:val="nil"/>
              <w:bottom w:val="nil"/>
              <w:right w:val="nil"/>
            </w:tcBorders>
            <w:noWrap/>
            <w:vAlign w:val="center"/>
          </w:tcPr>
          <w:p>
            <w:pPr>
              <w:rPr>
                <w:rFonts w:ascii="宋体" w:hAnsi="宋体" w:cs="宋体"/>
                <w:b/>
                <w:bCs/>
                <w:color w:val="000000"/>
                <w:sz w:val="18"/>
                <w:szCs w:val="18"/>
              </w:rPr>
            </w:pPr>
          </w:p>
        </w:tc>
        <w:tc>
          <w:tcPr>
            <w:tcW w:w="2670" w:type="dxa"/>
            <w:tcBorders>
              <w:top w:val="nil"/>
              <w:left w:val="nil"/>
              <w:bottom w:val="nil"/>
              <w:right w:val="single" w:color="000000" w:sz="8" w:space="0"/>
            </w:tcBorders>
            <w:noWrap/>
            <w:vAlign w:val="center"/>
          </w:tcPr>
          <w:p>
            <w:pPr>
              <w:rPr>
                <w:rFonts w:ascii="宋体" w:hAnsi="宋体" w:cs="宋体"/>
                <w:b/>
                <w:bCs/>
                <w:color w:val="000000"/>
                <w:sz w:val="18"/>
                <w:szCs w:val="18"/>
              </w:rPr>
            </w:pP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葡萄酒营销与服务</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宋体" w:hAnsi="宋体" w:cs="宋体"/>
                <w:b/>
                <w:bCs/>
                <w:color w:val="000000"/>
                <w:sz w:val="18"/>
                <w:szCs w:val="18"/>
              </w:rPr>
            </w:pPr>
          </w:p>
        </w:tc>
        <w:tc>
          <w:tcPr>
            <w:tcW w:w="2730" w:type="dxa"/>
            <w:tcBorders>
              <w:top w:val="nil"/>
              <w:left w:val="nil"/>
              <w:bottom w:val="nil"/>
              <w:right w:val="nil"/>
            </w:tcBorders>
            <w:noWrap/>
            <w:vAlign w:val="center"/>
          </w:tcPr>
          <w:p>
            <w:pPr>
              <w:jc w:val="left"/>
              <w:rPr>
                <w:rFonts w:ascii="宋体" w:hAnsi="宋体" w:cs="宋体"/>
                <w:color w:val="000000"/>
                <w:sz w:val="18"/>
                <w:szCs w:val="18"/>
              </w:rPr>
            </w:pPr>
          </w:p>
        </w:tc>
        <w:tc>
          <w:tcPr>
            <w:tcW w:w="1080" w:type="dxa"/>
            <w:tcBorders>
              <w:top w:val="nil"/>
              <w:left w:val="nil"/>
              <w:bottom w:val="nil"/>
              <w:right w:val="nil"/>
            </w:tcBorders>
            <w:noWrap/>
            <w:vAlign w:val="center"/>
          </w:tcPr>
          <w:p>
            <w:pPr>
              <w:rPr>
                <w:rFonts w:ascii="宋体" w:hAnsi="宋体" w:cs="宋体"/>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宋体" w:hAnsi="宋体" w:cs="宋体"/>
                <w:color w:val="000000"/>
                <w:sz w:val="18"/>
                <w:szCs w:val="18"/>
              </w:rPr>
            </w:pP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nil"/>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旅游管理</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宋体" w:hAnsi="宋体" w:cs="宋体"/>
                <w:b/>
                <w:bCs/>
                <w:color w:val="000000"/>
                <w:sz w:val="18"/>
                <w:szCs w:val="18"/>
              </w:rPr>
            </w:pPr>
          </w:p>
        </w:tc>
        <w:tc>
          <w:tcPr>
            <w:tcW w:w="2730" w:type="dxa"/>
            <w:tcBorders>
              <w:top w:val="nil"/>
              <w:left w:val="nil"/>
              <w:bottom w:val="nil"/>
              <w:right w:val="nil"/>
            </w:tcBorders>
            <w:noWrap/>
            <w:vAlign w:val="center"/>
          </w:tcPr>
          <w:p>
            <w:pPr>
              <w:jc w:val="left"/>
              <w:rPr>
                <w:rFonts w:ascii="宋体" w:hAnsi="宋体" w:cs="宋体"/>
                <w:color w:val="000000"/>
                <w:sz w:val="18"/>
                <w:szCs w:val="18"/>
              </w:rPr>
            </w:pPr>
          </w:p>
        </w:tc>
        <w:tc>
          <w:tcPr>
            <w:tcW w:w="1080" w:type="dxa"/>
            <w:tcBorders>
              <w:top w:val="nil"/>
              <w:left w:val="nil"/>
              <w:bottom w:val="nil"/>
              <w:right w:val="nil"/>
            </w:tcBorders>
            <w:noWrap/>
            <w:vAlign w:val="center"/>
          </w:tcPr>
          <w:p>
            <w:pPr>
              <w:rPr>
                <w:rFonts w:ascii="宋体" w:hAnsi="宋体" w:cs="宋体"/>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宋体" w:hAnsi="宋体" w:cs="宋体"/>
                <w:color w:val="000000"/>
                <w:sz w:val="18"/>
                <w:szCs w:val="18"/>
              </w:rPr>
            </w:pP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导游</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nil"/>
            </w:tcBorders>
            <w:noWrap/>
            <w:vAlign w:val="center"/>
          </w:tcPr>
          <w:p>
            <w:pPr>
              <w:rPr>
                <w:rFonts w:ascii="Times New Roman" w:hAnsi="Times New Roman"/>
                <w:b/>
                <w:bCs/>
                <w:color w:val="000000"/>
                <w:sz w:val="18"/>
                <w:szCs w:val="18"/>
              </w:rPr>
            </w:pPr>
          </w:p>
        </w:tc>
        <w:tc>
          <w:tcPr>
            <w:tcW w:w="1080" w:type="dxa"/>
            <w:tcBorders>
              <w:top w:val="nil"/>
              <w:left w:val="nil"/>
              <w:bottom w:val="nil"/>
              <w:right w:val="nil"/>
            </w:tcBorders>
            <w:noWrap/>
            <w:vAlign w:val="center"/>
          </w:tcPr>
          <w:p>
            <w:pPr>
              <w:rPr>
                <w:rFonts w:ascii="宋体" w:hAnsi="宋体" w:cs="宋体"/>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宋体" w:hAnsi="宋体" w:cs="宋体"/>
                <w:color w:val="000000"/>
                <w:sz w:val="18"/>
                <w:szCs w:val="18"/>
              </w:rPr>
            </w:pP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旅行社经营管理</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nil"/>
            </w:tcBorders>
            <w:noWrap/>
            <w:vAlign w:val="center"/>
          </w:tcPr>
          <w:p>
            <w:pPr>
              <w:rPr>
                <w:rFonts w:ascii="Times New Roman" w:hAnsi="Times New Roman"/>
                <w:b/>
                <w:bCs/>
                <w:color w:val="000000"/>
                <w:sz w:val="18"/>
                <w:szCs w:val="18"/>
              </w:rPr>
            </w:pPr>
          </w:p>
        </w:tc>
        <w:tc>
          <w:tcPr>
            <w:tcW w:w="1080" w:type="dxa"/>
            <w:tcBorders>
              <w:top w:val="nil"/>
              <w:left w:val="nil"/>
              <w:bottom w:val="nil"/>
              <w:right w:val="nil"/>
            </w:tcBorders>
            <w:noWrap/>
            <w:vAlign w:val="center"/>
          </w:tcPr>
          <w:p>
            <w:pPr>
              <w:rPr>
                <w:rFonts w:ascii="宋体" w:hAnsi="宋体" w:cs="宋体"/>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宋体" w:hAnsi="宋体" w:cs="宋体"/>
                <w:color w:val="000000"/>
                <w:sz w:val="18"/>
                <w:szCs w:val="18"/>
              </w:rPr>
            </w:pP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景区开发与管理</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nil"/>
            </w:tcBorders>
            <w:noWrap/>
            <w:vAlign w:val="center"/>
          </w:tcPr>
          <w:p>
            <w:pPr>
              <w:rPr>
                <w:rFonts w:ascii="Times New Roman" w:hAnsi="Times New Roman"/>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b/>
                <w:bCs/>
                <w:color w:val="000000"/>
                <w:sz w:val="18"/>
                <w:szCs w:val="18"/>
              </w:rPr>
            </w:pP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酒店管理</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nil"/>
            </w:tcBorders>
            <w:noWrap/>
            <w:vAlign w:val="center"/>
          </w:tcPr>
          <w:p>
            <w:pPr>
              <w:rPr>
                <w:rFonts w:ascii="Times New Roman" w:hAnsi="Times New Roman"/>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b/>
                <w:bCs/>
                <w:color w:val="000000"/>
                <w:sz w:val="18"/>
                <w:szCs w:val="18"/>
              </w:rPr>
            </w:pP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休闲服务与管理</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nil"/>
            </w:tcBorders>
            <w:noWrap/>
            <w:vAlign w:val="center"/>
          </w:tcPr>
          <w:p>
            <w:pPr>
              <w:rPr>
                <w:rFonts w:ascii="Times New Roman" w:hAnsi="Times New Roman"/>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b/>
                <w:bCs/>
                <w:color w:val="000000"/>
                <w:sz w:val="18"/>
                <w:szCs w:val="18"/>
              </w:rPr>
            </w:pP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旅游传媒</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nil"/>
            </w:tcBorders>
            <w:noWrap/>
            <w:vAlign w:val="center"/>
          </w:tcPr>
          <w:p>
            <w:pPr>
              <w:rPr>
                <w:rFonts w:ascii="Times New Roman" w:hAnsi="Times New Roman"/>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b/>
                <w:bCs/>
                <w:color w:val="000000"/>
                <w:sz w:val="18"/>
                <w:szCs w:val="18"/>
              </w:rPr>
            </w:pP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餐饮管理</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nil"/>
            </w:tcBorders>
            <w:noWrap/>
            <w:vAlign w:val="center"/>
          </w:tcPr>
          <w:p>
            <w:pPr>
              <w:rPr>
                <w:rFonts w:ascii="Times New Roman" w:hAnsi="Times New Roman"/>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b/>
                <w:bCs/>
                <w:color w:val="000000"/>
                <w:sz w:val="18"/>
                <w:szCs w:val="18"/>
              </w:rPr>
            </w:pP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研学旅行管理与服务</w:t>
            </w: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宋体" w:hAnsi="宋体" w:cs="宋体"/>
                <w:b/>
                <w:bCs/>
                <w:color w:val="000000"/>
                <w:sz w:val="18"/>
                <w:szCs w:val="18"/>
              </w:rPr>
            </w:pPr>
          </w:p>
        </w:tc>
        <w:tc>
          <w:tcPr>
            <w:tcW w:w="2730" w:type="dxa"/>
            <w:tcBorders>
              <w:top w:val="nil"/>
              <w:left w:val="nil"/>
              <w:bottom w:val="nil"/>
              <w:right w:val="nil"/>
            </w:tcBorders>
            <w:noWrap/>
            <w:vAlign w:val="center"/>
          </w:tcPr>
          <w:p>
            <w:pPr>
              <w:jc w:val="left"/>
              <w:rPr>
                <w:rFonts w:ascii="宋体" w:hAnsi="宋体" w:cs="宋体"/>
                <w:color w:val="000000"/>
                <w:sz w:val="18"/>
                <w:szCs w:val="18"/>
              </w:rPr>
            </w:pPr>
          </w:p>
        </w:tc>
        <w:tc>
          <w:tcPr>
            <w:tcW w:w="1080" w:type="dxa"/>
            <w:vMerge w:val="restart"/>
            <w:tcBorders>
              <w:top w:val="nil"/>
              <w:left w:val="nil"/>
              <w:bottom w:val="nil"/>
              <w:right w:val="nil"/>
            </w:tcBorders>
            <w:noWrap/>
            <w:vAlign w:val="center"/>
          </w:tcPr>
          <w:p>
            <w:pPr>
              <w:jc w:val="center"/>
              <w:rPr>
                <w:rFonts w:ascii="宋体" w:hAnsi="宋体" w:cs="宋体"/>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宋体" w:hAnsi="宋体" w:cs="宋体"/>
                <w:color w:val="000000"/>
                <w:sz w:val="18"/>
                <w:szCs w:val="18"/>
              </w:rPr>
            </w:pP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nil"/>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物流工程技术</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3810" w:type="dxa"/>
            <w:gridSpan w:val="2"/>
            <w:vMerge w:val="restart"/>
            <w:tcBorders>
              <w:top w:val="nil"/>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1080" w:type="dxa"/>
            <w:vMerge w:val="continue"/>
            <w:tcBorders>
              <w:top w:val="nil"/>
              <w:left w:val="nil"/>
              <w:bottom w:val="nil"/>
              <w:right w:val="nil"/>
            </w:tcBorders>
            <w:noWrap/>
            <w:vAlign w:val="center"/>
          </w:tcPr>
          <w:p>
            <w:pPr>
              <w:jc w:val="center"/>
              <w:rPr>
                <w:rFonts w:ascii="宋体" w:hAnsi="宋体" w:cs="宋体"/>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宋体" w:hAnsi="宋体" w:cs="宋体"/>
                <w:color w:val="000000"/>
                <w:sz w:val="18"/>
                <w:szCs w:val="18"/>
              </w:rPr>
            </w:pP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物流信息技术</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3810" w:type="dxa"/>
            <w:gridSpan w:val="2"/>
            <w:vMerge w:val="continue"/>
            <w:tcBorders>
              <w:top w:val="nil"/>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1080" w:type="dxa"/>
            <w:vMerge w:val="continue"/>
            <w:tcBorders>
              <w:top w:val="nil"/>
              <w:left w:val="nil"/>
              <w:bottom w:val="nil"/>
              <w:right w:val="nil"/>
            </w:tcBorders>
            <w:noWrap/>
            <w:vAlign w:val="center"/>
          </w:tcPr>
          <w:p>
            <w:pPr>
              <w:jc w:val="center"/>
              <w:rPr>
                <w:rFonts w:ascii="宋体" w:hAnsi="宋体" w:cs="宋体"/>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宋体" w:hAnsi="宋体" w:cs="宋体"/>
                <w:color w:val="000000"/>
                <w:sz w:val="18"/>
                <w:szCs w:val="18"/>
              </w:rPr>
            </w:pP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物流管理</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3810" w:type="dxa"/>
            <w:gridSpan w:val="2"/>
            <w:vMerge w:val="continue"/>
            <w:tcBorders>
              <w:top w:val="nil"/>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1080" w:type="dxa"/>
            <w:vMerge w:val="continue"/>
            <w:tcBorders>
              <w:top w:val="nil"/>
              <w:left w:val="nil"/>
              <w:bottom w:val="nil"/>
              <w:right w:val="nil"/>
            </w:tcBorders>
            <w:noWrap/>
            <w:vAlign w:val="center"/>
          </w:tcPr>
          <w:p>
            <w:pPr>
              <w:jc w:val="center"/>
              <w:rPr>
                <w:rFonts w:ascii="宋体" w:hAnsi="宋体" w:cs="宋体"/>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宋体" w:hAnsi="宋体" w:cs="宋体"/>
                <w:color w:val="000000"/>
                <w:sz w:val="18"/>
                <w:szCs w:val="18"/>
              </w:rPr>
            </w:pP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物流金融管理</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3810" w:type="dxa"/>
            <w:gridSpan w:val="2"/>
            <w:vMerge w:val="continue"/>
            <w:tcBorders>
              <w:top w:val="nil"/>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3750" w:type="dxa"/>
            <w:gridSpan w:val="2"/>
            <w:vMerge w:val="restart"/>
            <w:tcBorders>
              <w:top w:val="nil"/>
              <w:left w:val="nil"/>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工程物流管理</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3810" w:type="dxa"/>
            <w:gridSpan w:val="2"/>
            <w:vMerge w:val="continue"/>
            <w:tcBorders>
              <w:top w:val="nil"/>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3750" w:type="dxa"/>
            <w:gridSpan w:val="2"/>
            <w:vMerge w:val="continue"/>
            <w:tcBorders>
              <w:top w:val="nil"/>
              <w:left w:val="nil"/>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冷链物流技术与管理</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3810" w:type="dxa"/>
            <w:gridSpan w:val="2"/>
            <w:vMerge w:val="continue"/>
            <w:tcBorders>
              <w:top w:val="nil"/>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3750" w:type="dxa"/>
            <w:gridSpan w:val="2"/>
            <w:vMerge w:val="continue"/>
            <w:tcBorders>
              <w:top w:val="nil"/>
              <w:left w:val="nil"/>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采购与供应管理</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农林经济管理类</w:t>
            </w:r>
          </w:p>
        </w:tc>
        <w:tc>
          <w:tcPr>
            <w:tcW w:w="2730" w:type="dxa"/>
            <w:tcBorders>
              <w:top w:val="nil"/>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农业经济管理</w:t>
            </w:r>
          </w:p>
        </w:tc>
        <w:tc>
          <w:tcPr>
            <w:tcW w:w="1080" w:type="dxa"/>
            <w:vMerge w:val="restart"/>
            <w:tcBorders>
              <w:top w:val="nil"/>
              <w:left w:val="single" w:color="000000" w:sz="8" w:space="0"/>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农业经济管理类</w:t>
            </w:r>
          </w:p>
        </w:tc>
        <w:tc>
          <w:tcPr>
            <w:tcW w:w="2670" w:type="dxa"/>
            <w:tcBorders>
              <w:top w:val="nil"/>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农林经济管理</w:t>
            </w:r>
          </w:p>
        </w:tc>
        <w:tc>
          <w:tcPr>
            <w:tcW w:w="1095" w:type="dxa"/>
            <w:vMerge w:val="restart"/>
            <w:tcBorders>
              <w:top w:val="single" w:color="000000" w:sz="8" w:space="0"/>
              <w:left w:val="nil"/>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农林管理类</w:t>
            </w:r>
          </w:p>
        </w:tc>
        <w:tc>
          <w:tcPr>
            <w:tcW w:w="2490" w:type="dxa"/>
            <w:tcBorders>
              <w:top w:val="single" w:color="000000" w:sz="8" w:space="0"/>
              <w:left w:val="single" w:color="000000" w:sz="4" w:space="0"/>
              <w:bottom w:val="nil"/>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农业经济管理</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林业经济管理</w:t>
            </w:r>
          </w:p>
        </w:tc>
        <w:tc>
          <w:tcPr>
            <w:tcW w:w="1080" w:type="dxa"/>
            <w:vMerge w:val="continue"/>
            <w:tcBorders>
              <w:top w:val="nil"/>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农村区域发展</w:t>
            </w:r>
          </w:p>
        </w:tc>
        <w:tc>
          <w:tcPr>
            <w:tcW w:w="1095"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农村经营管理</w:t>
            </w:r>
          </w:p>
        </w:tc>
      </w:tr>
      <w:tr>
        <w:tblPrEx>
          <w:tblCellMar>
            <w:top w:w="0" w:type="dxa"/>
            <w:left w:w="108" w:type="dxa"/>
            <w:bottom w:w="0" w:type="dxa"/>
            <w:right w:w="108" w:type="dxa"/>
          </w:tblCellMar>
        </w:tblPrEx>
        <w:trPr>
          <w:trHeight w:val="225" w:hRule="atLeast"/>
          <w:jc w:val="center"/>
        </w:trPr>
        <w:tc>
          <w:tcPr>
            <w:tcW w:w="945" w:type="dxa"/>
            <w:tcBorders>
              <w:top w:val="nil"/>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tcBorders>
              <w:top w:val="nil"/>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vMerge w:val="continue"/>
            <w:tcBorders>
              <w:top w:val="nil"/>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金融服务与管理</w:t>
            </w:r>
          </w:p>
        </w:tc>
        <w:tc>
          <w:tcPr>
            <w:tcW w:w="1080" w:type="dxa"/>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2670" w:type="dxa"/>
            <w:tcBorders>
              <w:top w:val="nil"/>
              <w:left w:val="nil"/>
              <w:bottom w:val="nil"/>
              <w:right w:val="nil"/>
            </w:tcBorders>
            <w:noWrap/>
            <w:vAlign w:val="center"/>
          </w:tcPr>
          <w:p>
            <w:pPr>
              <w:jc w:val="left"/>
              <w:rPr>
                <w:rFonts w:ascii="宋体" w:hAnsi="宋体" w:cs="宋体"/>
                <w:color w:val="000000"/>
                <w:sz w:val="18"/>
                <w:szCs w:val="18"/>
              </w:rPr>
            </w:pPr>
          </w:p>
        </w:tc>
        <w:tc>
          <w:tcPr>
            <w:tcW w:w="1095" w:type="dxa"/>
            <w:tcBorders>
              <w:top w:val="nil"/>
              <w:left w:val="nil"/>
              <w:bottom w:val="nil"/>
              <w:right w:val="nil"/>
            </w:tcBorders>
            <w:noWrap/>
            <w:vAlign w:val="center"/>
          </w:tcPr>
          <w:p>
            <w:pPr>
              <w:jc w:val="center"/>
              <w:rPr>
                <w:rFonts w:ascii="宋体" w:hAnsi="宋体" w:cs="宋体"/>
                <w:b/>
                <w:bCs/>
                <w:color w:val="000000"/>
                <w:sz w:val="18"/>
                <w:szCs w:val="18"/>
              </w:rPr>
            </w:pPr>
          </w:p>
        </w:tc>
        <w:tc>
          <w:tcPr>
            <w:tcW w:w="2490" w:type="dxa"/>
            <w:tcBorders>
              <w:top w:val="nil"/>
              <w:left w:val="nil"/>
              <w:bottom w:val="nil"/>
              <w:right w:val="single" w:color="000000" w:sz="8" w:space="0"/>
            </w:tcBorders>
            <w:noWrap/>
            <w:vAlign w:val="center"/>
          </w:tcPr>
          <w:p>
            <w:pPr>
              <w:rPr>
                <w:rFonts w:ascii="Times New Roman" w:hAnsi="Times New Roman"/>
                <w:color w:val="000000"/>
                <w:sz w:val="18"/>
                <w:szCs w:val="18"/>
              </w:rPr>
            </w:pPr>
          </w:p>
        </w:tc>
      </w:tr>
      <w:tr>
        <w:tblPrEx>
          <w:tblCellMar>
            <w:top w:w="0" w:type="dxa"/>
            <w:left w:w="108" w:type="dxa"/>
            <w:bottom w:w="0" w:type="dxa"/>
            <w:right w:w="108" w:type="dxa"/>
          </w:tblCellMar>
        </w:tblPrEx>
        <w:trPr>
          <w:trHeight w:val="225" w:hRule="atLeast"/>
          <w:jc w:val="center"/>
        </w:trPr>
        <w:tc>
          <w:tcPr>
            <w:tcW w:w="945" w:type="dxa"/>
            <w:tcBorders>
              <w:top w:val="nil"/>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tcBorders>
              <w:top w:val="nil"/>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vMerge w:val="continue"/>
            <w:tcBorders>
              <w:top w:val="nil"/>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产业经济与组织</w:t>
            </w:r>
          </w:p>
        </w:tc>
        <w:tc>
          <w:tcPr>
            <w:tcW w:w="1080" w:type="dxa"/>
            <w:tcBorders>
              <w:top w:val="nil"/>
              <w:left w:val="nil"/>
              <w:bottom w:val="nil"/>
              <w:right w:val="nil"/>
            </w:tcBorders>
            <w:noWrap/>
            <w:vAlign w:val="center"/>
          </w:tcPr>
          <w:p>
            <w:pPr>
              <w:jc w:val="center"/>
              <w:rPr>
                <w:rFonts w:ascii="宋体" w:hAnsi="宋体" w:cs="宋体"/>
                <w:b/>
                <w:bCs/>
                <w:color w:val="000000"/>
                <w:sz w:val="18"/>
                <w:szCs w:val="18"/>
              </w:rPr>
            </w:pPr>
          </w:p>
        </w:tc>
        <w:tc>
          <w:tcPr>
            <w:tcW w:w="2670" w:type="dxa"/>
            <w:tcBorders>
              <w:top w:val="nil"/>
              <w:left w:val="nil"/>
              <w:bottom w:val="nil"/>
              <w:right w:val="nil"/>
            </w:tcBorders>
            <w:noWrap/>
            <w:vAlign w:val="center"/>
          </w:tcPr>
          <w:p>
            <w:pPr>
              <w:jc w:val="left"/>
              <w:rPr>
                <w:rFonts w:ascii="宋体" w:hAnsi="宋体" w:cs="宋体"/>
                <w:color w:val="000000"/>
                <w:sz w:val="18"/>
                <w:szCs w:val="18"/>
              </w:rPr>
            </w:pPr>
          </w:p>
        </w:tc>
        <w:tc>
          <w:tcPr>
            <w:tcW w:w="1095" w:type="dxa"/>
            <w:tcBorders>
              <w:top w:val="nil"/>
              <w:left w:val="nil"/>
              <w:bottom w:val="nil"/>
              <w:right w:val="nil"/>
            </w:tcBorders>
            <w:noWrap/>
            <w:vAlign w:val="center"/>
          </w:tcPr>
          <w:p>
            <w:pPr>
              <w:jc w:val="center"/>
              <w:rPr>
                <w:rFonts w:ascii="宋体" w:hAnsi="宋体" w:cs="宋体"/>
                <w:b/>
                <w:bCs/>
                <w:color w:val="000000"/>
                <w:sz w:val="18"/>
                <w:szCs w:val="18"/>
              </w:rPr>
            </w:pPr>
          </w:p>
        </w:tc>
        <w:tc>
          <w:tcPr>
            <w:tcW w:w="2490" w:type="dxa"/>
            <w:tcBorders>
              <w:top w:val="nil"/>
              <w:left w:val="nil"/>
              <w:bottom w:val="nil"/>
              <w:right w:val="single" w:color="000000" w:sz="8" w:space="0"/>
            </w:tcBorders>
            <w:noWrap/>
            <w:vAlign w:val="center"/>
          </w:tcPr>
          <w:p>
            <w:pPr>
              <w:rPr>
                <w:rFonts w:ascii="Times New Roman" w:hAnsi="Times New Roman"/>
                <w:color w:val="000000"/>
                <w:sz w:val="18"/>
                <w:szCs w:val="18"/>
              </w:rPr>
            </w:pPr>
          </w:p>
        </w:tc>
      </w:tr>
      <w:tr>
        <w:tblPrEx>
          <w:tblCellMar>
            <w:top w:w="0" w:type="dxa"/>
            <w:left w:w="108" w:type="dxa"/>
            <w:bottom w:w="0" w:type="dxa"/>
            <w:right w:w="108" w:type="dxa"/>
          </w:tblCellMar>
        </w:tblPrEx>
        <w:trPr>
          <w:trHeight w:val="225" w:hRule="atLeast"/>
          <w:jc w:val="center"/>
        </w:trPr>
        <w:tc>
          <w:tcPr>
            <w:tcW w:w="945" w:type="dxa"/>
            <w:tcBorders>
              <w:top w:val="nil"/>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tcBorders>
              <w:top w:val="nil"/>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vMerge w:val="continue"/>
            <w:tcBorders>
              <w:top w:val="nil"/>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食品经济与管理</w:t>
            </w:r>
          </w:p>
        </w:tc>
        <w:tc>
          <w:tcPr>
            <w:tcW w:w="1080" w:type="dxa"/>
            <w:tcBorders>
              <w:top w:val="nil"/>
              <w:left w:val="nil"/>
              <w:bottom w:val="nil"/>
              <w:right w:val="nil"/>
            </w:tcBorders>
            <w:noWrap/>
            <w:vAlign w:val="center"/>
          </w:tcPr>
          <w:p>
            <w:pPr>
              <w:jc w:val="center"/>
              <w:rPr>
                <w:rFonts w:ascii="宋体" w:hAnsi="宋体" w:cs="宋体"/>
                <w:b/>
                <w:bCs/>
                <w:color w:val="000000"/>
                <w:sz w:val="18"/>
                <w:szCs w:val="18"/>
              </w:rPr>
            </w:pPr>
          </w:p>
        </w:tc>
        <w:tc>
          <w:tcPr>
            <w:tcW w:w="2670" w:type="dxa"/>
            <w:tcBorders>
              <w:top w:val="nil"/>
              <w:left w:val="nil"/>
              <w:bottom w:val="nil"/>
              <w:right w:val="nil"/>
            </w:tcBorders>
            <w:noWrap/>
            <w:vAlign w:val="center"/>
          </w:tcPr>
          <w:p>
            <w:pPr>
              <w:jc w:val="left"/>
              <w:rPr>
                <w:rFonts w:ascii="宋体" w:hAnsi="宋体" w:cs="宋体"/>
                <w:color w:val="000000"/>
                <w:sz w:val="18"/>
                <w:szCs w:val="18"/>
              </w:rPr>
            </w:pPr>
          </w:p>
        </w:tc>
        <w:tc>
          <w:tcPr>
            <w:tcW w:w="1095" w:type="dxa"/>
            <w:tcBorders>
              <w:top w:val="nil"/>
              <w:left w:val="nil"/>
              <w:bottom w:val="nil"/>
              <w:right w:val="nil"/>
            </w:tcBorders>
            <w:noWrap/>
            <w:vAlign w:val="center"/>
          </w:tcPr>
          <w:p>
            <w:pPr>
              <w:jc w:val="center"/>
              <w:rPr>
                <w:rFonts w:ascii="宋体" w:hAnsi="宋体" w:cs="宋体"/>
                <w:b/>
                <w:bCs/>
                <w:color w:val="000000"/>
                <w:sz w:val="18"/>
                <w:szCs w:val="18"/>
              </w:rPr>
            </w:pPr>
          </w:p>
        </w:tc>
        <w:tc>
          <w:tcPr>
            <w:tcW w:w="2490" w:type="dxa"/>
            <w:tcBorders>
              <w:top w:val="nil"/>
              <w:left w:val="nil"/>
              <w:bottom w:val="nil"/>
              <w:right w:val="single" w:color="000000" w:sz="8" w:space="0"/>
            </w:tcBorders>
            <w:noWrap/>
            <w:vAlign w:val="center"/>
          </w:tcPr>
          <w:p>
            <w:pPr>
              <w:rPr>
                <w:rFonts w:ascii="Times New Roman" w:hAnsi="Times New Roman"/>
                <w:color w:val="000000"/>
                <w:sz w:val="18"/>
                <w:szCs w:val="18"/>
              </w:rPr>
            </w:pPr>
          </w:p>
        </w:tc>
      </w:tr>
      <w:tr>
        <w:tblPrEx>
          <w:tblCellMar>
            <w:top w:w="0" w:type="dxa"/>
            <w:left w:w="108" w:type="dxa"/>
            <w:bottom w:w="0" w:type="dxa"/>
            <w:right w:w="108" w:type="dxa"/>
          </w:tblCellMar>
        </w:tblPrEx>
        <w:trPr>
          <w:trHeight w:val="225" w:hRule="atLeast"/>
          <w:jc w:val="center"/>
        </w:trPr>
        <w:tc>
          <w:tcPr>
            <w:tcW w:w="945" w:type="dxa"/>
            <w:tcBorders>
              <w:top w:val="nil"/>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tcBorders>
              <w:top w:val="nil"/>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vMerge w:val="continue"/>
            <w:tcBorders>
              <w:top w:val="nil"/>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农业科技组织与服务</w:t>
            </w:r>
          </w:p>
        </w:tc>
        <w:tc>
          <w:tcPr>
            <w:tcW w:w="1080" w:type="dxa"/>
            <w:tcBorders>
              <w:top w:val="nil"/>
              <w:left w:val="nil"/>
              <w:bottom w:val="nil"/>
              <w:right w:val="nil"/>
            </w:tcBorders>
            <w:noWrap/>
            <w:vAlign w:val="center"/>
          </w:tcPr>
          <w:p>
            <w:pPr>
              <w:jc w:val="center"/>
              <w:rPr>
                <w:rFonts w:ascii="宋体" w:hAnsi="宋体" w:cs="宋体"/>
                <w:b/>
                <w:bCs/>
                <w:color w:val="000000"/>
                <w:sz w:val="18"/>
                <w:szCs w:val="18"/>
              </w:rPr>
            </w:pPr>
          </w:p>
        </w:tc>
        <w:tc>
          <w:tcPr>
            <w:tcW w:w="2670" w:type="dxa"/>
            <w:tcBorders>
              <w:top w:val="nil"/>
              <w:left w:val="nil"/>
              <w:bottom w:val="nil"/>
              <w:right w:val="nil"/>
            </w:tcBorders>
            <w:noWrap/>
            <w:vAlign w:val="center"/>
          </w:tcPr>
          <w:p>
            <w:pPr>
              <w:jc w:val="left"/>
              <w:rPr>
                <w:rFonts w:ascii="宋体" w:hAnsi="宋体" w:cs="宋体"/>
                <w:color w:val="000000"/>
                <w:sz w:val="18"/>
                <w:szCs w:val="18"/>
              </w:rPr>
            </w:pPr>
          </w:p>
        </w:tc>
        <w:tc>
          <w:tcPr>
            <w:tcW w:w="1095" w:type="dxa"/>
            <w:tcBorders>
              <w:top w:val="nil"/>
              <w:left w:val="nil"/>
              <w:bottom w:val="nil"/>
              <w:right w:val="nil"/>
            </w:tcBorders>
            <w:noWrap/>
            <w:vAlign w:val="center"/>
          </w:tcPr>
          <w:p>
            <w:pPr>
              <w:jc w:val="center"/>
              <w:rPr>
                <w:rFonts w:ascii="宋体" w:hAnsi="宋体" w:cs="宋体"/>
                <w:b/>
                <w:bCs/>
                <w:color w:val="000000"/>
                <w:sz w:val="18"/>
                <w:szCs w:val="18"/>
              </w:rPr>
            </w:pPr>
          </w:p>
        </w:tc>
        <w:tc>
          <w:tcPr>
            <w:tcW w:w="2490" w:type="dxa"/>
            <w:tcBorders>
              <w:top w:val="nil"/>
              <w:left w:val="nil"/>
              <w:bottom w:val="nil"/>
              <w:right w:val="single" w:color="000000" w:sz="8" w:space="0"/>
            </w:tcBorders>
            <w:noWrap/>
            <w:vAlign w:val="center"/>
          </w:tcPr>
          <w:p>
            <w:pPr>
              <w:rPr>
                <w:rFonts w:ascii="Times New Roman" w:hAnsi="Times New Roman"/>
                <w:color w:val="000000"/>
                <w:sz w:val="18"/>
                <w:szCs w:val="18"/>
              </w:rPr>
            </w:pPr>
          </w:p>
        </w:tc>
      </w:tr>
      <w:tr>
        <w:tblPrEx>
          <w:tblCellMar>
            <w:top w:w="0" w:type="dxa"/>
            <w:left w:w="108" w:type="dxa"/>
            <w:bottom w:w="0" w:type="dxa"/>
            <w:right w:w="108" w:type="dxa"/>
          </w:tblCellMar>
        </w:tblPrEx>
        <w:trPr>
          <w:trHeight w:val="225" w:hRule="atLeast"/>
          <w:jc w:val="center"/>
        </w:trPr>
        <w:tc>
          <w:tcPr>
            <w:tcW w:w="945" w:type="dxa"/>
            <w:tcBorders>
              <w:top w:val="nil"/>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tcBorders>
              <w:top w:val="nil"/>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vMerge w:val="continue"/>
            <w:tcBorders>
              <w:top w:val="nil"/>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农业管理硕士</w:t>
            </w:r>
          </w:p>
        </w:tc>
        <w:tc>
          <w:tcPr>
            <w:tcW w:w="7335" w:type="dxa"/>
            <w:gridSpan w:val="4"/>
            <w:vMerge w:val="restart"/>
            <w:tcBorders>
              <w:top w:val="nil"/>
              <w:left w:val="nil"/>
              <w:bottom w:val="single" w:color="000000" w:sz="8" w:space="0"/>
              <w:right w:val="single" w:color="000000" w:sz="8" w:space="0"/>
            </w:tcBorders>
            <w:noWrap/>
            <w:vAlign w:val="center"/>
          </w:tcPr>
          <w:p>
            <w:pPr>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225" w:hRule="atLeast"/>
          <w:jc w:val="center"/>
        </w:trPr>
        <w:tc>
          <w:tcPr>
            <w:tcW w:w="945" w:type="dxa"/>
            <w:tcBorders>
              <w:top w:val="nil"/>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tcBorders>
              <w:top w:val="nil"/>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vMerge w:val="continue"/>
            <w:tcBorders>
              <w:top w:val="nil"/>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农村发展硕士</w:t>
            </w:r>
          </w:p>
        </w:tc>
        <w:tc>
          <w:tcPr>
            <w:tcW w:w="7335" w:type="dxa"/>
            <w:gridSpan w:val="4"/>
            <w:vMerge w:val="continue"/>
            <w:tcBorders>
              <w:top w:val="nil"/>
              <w:left w:val="nil"/>
              <w:bottom w:val="single" w:color="000000" w:sz="8" w:space="0"/>
              <w:right w:val="single" w:color="000000" w:sz="8" w:space="0"/>
            </w:tcBorders>
            <w:noWrap/>
            <w:vAlign w:val="center"/>
          </w:tcPr>
          <w:p>
            <w:pPr>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225" w:hRule="atLeast"/>
          <w:jc w:val="center"/>
        </w:trPr>
        <w:tc>
          <w:tcPr>
            <w:tcW w:w="945" w:type="dxa"/>
            <w:vMerge w:val="restart"/>
            <w:tcBorders>
              <w:top w:val="single" w:color="000000" w:sz="8" w:space="0"/>
              <w:left w:val="single" w:color="000000" w:sz="8" w:space="0"/>
              <w:bottom w:val="nil"/>
              <w:right w:val="single" w:color="000000" w:sz="8" w:space="0"/>
            </w:tcBorders>
            <w:noWrap/>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2</w:t>
            </w:r>
          </w:p>
        </w:tc>
        <w:tc>
          <w:tcPr>
            <w:tcW w:w="1515" w:type="dxa"/>
            <w:vMerge w:val="restart"/>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经济和管理学大类</w:t>
            </w:r>
          </w:p>
        </w:tc>
        <w:tc>
          <w:tcPr>
            <w:tcW w:w="1080" w:type="dxa"/>
            <w:vMerge w:val="restart"/>
            <w:tcBorders>
              <w:top w:val="single" w:color="000000" w:sz="8" w:space="0"/>
              <w:left w:val="single" w:color="000000" w:sz="8" w:space="0"/>
              <w:bottom w:val="single" w:color="000000" w:sz="8" w:space="0"/>
              <w:right w:val="nil"/>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公共管理类</w:t>
            </w:r>
          </w:p>
        </w:tc>
        <w:tc>
          <w:tcPr>
            <w:tcW w:w="2730" w:type="dxa"/>
            <w:tcBorders>
              <w:top w:val="nil"/>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行政管理</w:t>
            </w:r>
          </w:p>
        </w:tc>
        <w:tc>
          <w:tcPr>
            <w:tcW w:w="1080" w:type="dxa"/>
            <w:vMerge w:val="restart"/>
            <w:tcBorders>
              <w:top w:val="single" w:color="000000" w:sz="8" w:space="0"/>
              <w:left w:val="single" w:color="000000" w:sz="8" w:space="0"/>
              <w:bottom w:val="single" w:color="000000" w:sz="8" w:space="0"/>
              <w:right w:val="nil"/>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公共管理类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行政管理</w:t>
            </w:r>
          </w:p>
        </w:tc>
        <w:tc>
          <w:tcPr>
            <w:tcW w:w="1095" w:type="dxa"/>
            <w:vMerge w:val="restart"/>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公共管理类</w:t>
            </w:r>
          </w:p>
        </w:tc>
        <w:tc>
          <w:tcPr>
            <w:tcW w:w="249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社会工作</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社会医学与卫生事业管理</w:t>
            </w: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公共事业管理</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社会福利事业管理</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教育经济与管理</w:t>
            </w: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劳动与社会保障</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青少年工作与管理</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社会保障</w:t>
            </w: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土地资源管理</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社区管理与服务</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公共政策</w:t>
            </w: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城市管理</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公共关系</w:t>
            </w: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公共安全与危机管理</w:t>
            </w: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公共关系学</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人民武装</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土地资源管理</w:t>
            </w: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海关管理</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民政管理</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公共管理硕士</w:t>
            </w: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交通管理</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人力资源管理</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海事管理</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劳动与社会保障</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健康服务与管理</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网络舆情监测</w:t>
            </w: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海警后勤管理</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公共事务管理</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nil"/>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医疗产品管理</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行政管理</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医疗保险</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质量管理与认证</w:t>
            </w: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nil"/>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养老服务管理</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知识产权管理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老年服务与管理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家政服务与管理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rPr>
                <w:rFonts w:ascii="宋体" w:hAnsi="宋体" w:cs="宋体"/>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婚庆服务与管理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rPr>
                <w:rFonts w:ascii="宋体" w:hAnsi="宋体" w:cs="宋体"/>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社区康复</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rPr>
                <w:rFonts w:ascii="宋体" w:hAnsi="宋体" w:cs="宋体"/>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现代殡葬技术与管理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rPr>
                <w:rFonts w:ascii="宋体" w:hAnsi="宋体" w:cs="宋体"/>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公益慈善事业管理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rPr>
                <w:rFonts w:ascii="宋体" w:hAnsi="宋体" w:cs="宋体"/>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幼儿发展与健康管理</w:t>
            </w: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single" w:color="000000" w:sz="8" w:space="0"/>
              <w:right w:val="single" w:color="000000" w:sz="8" w:space="0"/>
            </w:tcBorders>
            <w:noWrap/>
            <w:vAlign w:val="center"/>
          </w:tcPr>
          <w:p>
            <w:pPr>
              <w:rPr>
                <w:rFonts w:ascii="宋体" w:hAnsi="宋体" w:cs="宋体"/>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陵园服务与管理</w:t>
            </w:r>
          </w:p>
        </w:tc>
      </w:tr>
      <w:tr>
        <w:tblPrEx>
          <w:tblCellMar>
            <w:top w:w="0" w:type="dxa"/>
            <w:left w:w="108" w:type="dxa"/>
            <w:bottom w:w="0" w:type="dxa"/>
            <w:right w:w="108" w:type="dxa"/>
          </w:tblCellMar>
        </w:tblPrEx>
        <w:trPr>
          <w:trHeight w:val="46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restart"/>
            <w:tcBorders>
              <w:top w:val="single" w:color="000000" w:sz="8" w:space="0"/>
              <w:left w:val="nil"/>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图书档案管理类</w:t>
            </w:r>
          </w:p>
        </w:tc>
        <w:tc>
          <w:tcPr>
            <w:tcW w:w="273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图书馆学</w:t>
            </w:r>
          </w:p>
        </w:tc>
        <w:tc>
          <w:tcPr>
            <w:tcW w:w="1080" w:type="dxa"/>
            <w:vMerge w:val="restart"/>
            <w:tcBorders>
              <w:top w:val="single" w:color="000000" w:sz="8" w:space="0"/>
              <w:left w:val="nil"/>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图书档案管理类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图书馆学</w:t>
            </w:r>
          </w:p>
        </w:tc>
        <w:tc>
          <w:tcPr>
            <w:tcW w:w="1095" w:type="dxa"/>
            <w:tcBorders>
              <w:top w:val="single" w:color="000000" w:sz="8" w:space="0"/>
              <w:left w:val="single" w:color="000000" w:sz="4" w:space="0"/>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图书档案管理类</w:t>
            </w:r>
          </w:p>
        </w:tc>
        <w:tc>
          <w:tcPr>
            <w:tcW w:w="2490" w:type="dxa"/>
            <w:tcBorders>
              <w:top w:val="single" w:color="000000" w:sz="8"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图书档案管理</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情报学</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档案学</w:t>
            </w:r>
          </w:p>
        </w:tc>
        <w:tc>
          <w:tcPr>
            <w:tcW w:w="1095" w:type="dxa"/>
            <w:tcBorders>
              <w:top w:val="single" w:color="000000" w:sz="8" w:space="0"/>
              <w:left w:val="nil"/>
              <w:bottom w:val="nil"/>
              <w:right w:val="nil"/>
            </w:tcBorders>
            <w:noWrap/>
            <w:vAlign w:val="center"/>
          </w:tcPr>
          <w:p>
            <w:pPr>
              <w:rPr>
                <w:rFonts w:ascii="Times New Roman" w:hAnsi="Times New Roman"/>
                <w:color w:val="000000"/>
                <w:sz w:val="18"/>
                <w:szCs w:val="18"/>
              </w:rPr>
            </w:pPr>
          </w:p>
        </w:tc>
        <w:tc>
          <w:tcPr>
            <w:tcW w:w="2490" w:type="dxa"/>
            <w:tcBorders>
              <w:top w:val="single" w:color="000000" w:sz="8" w:space="0"/>
              <w:left w:val="nil"/>
              <w:bottom w:val="nil"/>
              <w:right w:val="single" w:color="000000" w:sz="8" w:space="0"/>
            </w:tcBorders>
            <w:noWrap/>
            <w:vAlign w:val="center"/>
          </w:tcPr>
          <w:p>
            <w:pPr>
              <w:rPr>
                <w:rFonts w:ascii="Times New Roman" w:hAnsi="Times New Roman"/>
                <w:color w:val="000000"/>
                <w:sz w:val="18"/>
                <w:szCs w:val="18"/>
              </w:rPr>
            </w:pP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档案学</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信息资源管理</w:t>
            </w:r>
          </w:p>
        </w:tc>
        <w:tc>
          <w:tcPr>
            <w:tcW w:w="1095" w:type="dxa"/>
            <w:tcBorders>
              <w:top w:val="nil"/>
              <w:left w:val="nil"/>
              <w:bottom w:val="nil"/>
              <w:right w:val="nil"/>
            </w:tcBorders>
            <w:noWrap/>
            <w:vAlign w:val="center"/>
          </w:tcPr>
          <w:p>
            <w:pPr>
              <w:rPr>
                <w:rFonts w:ascii="Times New Roman" w:hAnsi="Times New Roman"/>
                <w:color w:val="000000"/>
                <w:sz w:val="18"/>
                <w:szCs w:val="18"/>
              </w:rPr>
            </w:pPr>
          </w:p>
        </w:tc>
        <w:tc>
          <w:tcPr>
            <w:tcW w:w="2490" w:type="dxa"/>
            <w:tcBorders>
              <w:top w:val="nil"/>
              <w:left w:val="nil"/>
              <w:bottom w:val="nil"/>
              <w:right w:val="single" w:color="000000" w:sz="8" w:space="0"/>
            </w:tcBorders>
            <w:noWrap/>
            <w:vAlign w:val="center"/>
          </w:tcPr>
          <w:p>
            <w:pPr>
              <w:rPr>
                <w:rFonts w:ascii="Times New Roman" w:hAnsi="Times New Roman"/>
                <w:color w:val="000000"/>
                <w:sz w:val="18"/>
                <w:szCs w:val="18"/>
              </w:rPr>
            </w:pP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图书情报硕士</w:t>
            </w:r>
          </w:p>
        </w:tc>
        <w:tc>
          <w:tcPr>
            <w:tcW w:w="3750" w:type="dxa"/>
            <w:gridSpan w:val="2"/>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095" w:type="dxa"/>
            <w:tcBorders>
              <w:top w:val="nil"/>
              <w:left w:val="nil"/>
              <w:bottom w:val="single" w:color="000000" w:sz="8" w:space="0"/>
              <w:right w:val="nil"/>
            </w:tcBorders>
            <w:noWrap/>
            <w:vAlign w:val="center"/>
          </w:tcPr>
          <w:p>
            <w:pPr>
              <w:rPr>
                <w:rFonts w:ascii="Times New Roman" w:hAnsi="Times New Roman"/>
                <w:color w:val="000000"/>
                <w:sz w:val="18"/>
                <w:szCs w:val="18"/>
              </w:rPr>
            </w:pPr>
          </w:p>
        </w:tc>
        <w:tc>
          <w:tcPr>
            <w:tcW w:w="2490" w:type="dxa"/>
            <w:tcBorders>
              <w:top w:val="nil"/>
              <w:left w:val="nil"/>
              <w:bottom w:val="single" w:color="000000" w:sz="8" w:space="0"/>
              <w:right w:val="single" w:color="000000" w:sz="8" w:space="0"/>
            </w:tcBorders>
            <w:noWrap/>
            <w:vAlign w:val="center"/>
          </w:tcPr>
          <w:p>
            <w:pPr>
              <w:rPr>
                <w:rFonts w:ascii="Times New Roman" w:hAnsi="Times New Roman"/>
                <w:color w:val="000000"/>
                <w:sz w:val="18"/>
                <w:szCs w:val="18"/>
              </w:rPr>
            </w:pPr>
          </w:p>
        </w:tc>
      </w:tr>
      <w:tr>
        <w:tblPrEx>
          <w:tblCellMar>
            <w:top w:w="0" w:type="dxa"/>
            <w:left w:w="108" w:type="dxa"/>
            <w:bottom w:w="0" w:type="dxa"/>
            <w:right w:w="108" w:type="dxa"/>
          </w:tblCellMar>
        </w:tblPrEx>
        <w:trPr>
          <w:trHeight w:val="225" w:hRule="atLeast"/>
          <w:jc w:val="center"/>
        </w:trPr>
        <w:tc>
          <w:tcPr>
            <w:tcW w:w="945" w:type="dxa"/>
            <w:vMerge w:val="restart"/>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3</w:t>
            </w:r>
          </w:p>
        </w:tc>
        <w:tc>
          <w:tcPr>
            <w:tcW w:w="1515" w:type="dxa"/>
            <w:vMerge w:val="restart"/>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法学大类</w:t>
            </w:r>
          </w:p>
        </w:tc>
        <w:tc>
          <w:tcPr>
            <w:tcW w:w="1080" w:type="dxa"/>
            <w:vMerge w:val="restart"/>
            <w:tcBorders>
              <w:top w:val="single" w:color="000000" w:sz="8" w:space="0"/>
              <w:left w:val="nil"/>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法学类</w:t>
            </w:r>
          </w:p>
        </w:tc>
        <w:tc>
          <w:tcPr>
            <w:tcW w:w="273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法学理论</w:t>
            </w:r>
          </w:p>
        </w:tc>
        <w:tc>
          <w:tcPr>
            <w:tcW w:w="1080" w:type="dxa"/>
            <w:vMerge w:val="restart"/>
            <w:tcBorders>
              <w:top w:val="single" w:color="000000" w:sz="8" w:space="0"/>
              <w:left w:val="single" w:color="000000" w:sz="8" w:space="0"/>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法学类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法学</w:t>
            </w:r>
          </w:p>
        </w:tc>
        <w:tc>
          <w:tcPr>
            <w:tcW w:w="1095" w:type="dxa"/>
            <w:vMerge w:val="restart"/>
            <w:tcBorders>
              <w:top w:val="single" w:color="000000" w:sz="8" w:space="0"/>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法律实务类</w:t>
            </w:r>
          </w:p>
        </w:tc>
        <w:tc>
          <w:tcPr>
            <w:tcW w:w="249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司法助理</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法律史</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知识产权</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法律文秘</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宪法学与行政法学</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监狱学</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法律事务</w:t>
            </w: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刑法学</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信用风险管理与法律防控</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检察事务</w:t>
            </w:r>
          </w:p>
        </w:tc>
      </w:tr>
      <w:tr>
        <w:tblPrEx>
          <w:tblCellMar>
            <w:top w:w="0" w:type="dxa"/>
            <w:left w:w="108" w:type="dxa"/>
            <w:bottom w:w="0" w:type="dxa"/>
            <w:right w:w="108" w:type="dxa"/>
          </w:tblCellMar>
        </w:tblPrEx>
        <w:trPr>
          <w:trHeight w:val="48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Style w:val="18"/>
                <w:rFonts w:hint="default"/>
              </w:rPr>
              <w:t>民商法学</w:t>
            </w:r>
            <w:r>
              <w:rPr>
                <w:rStyle w:val="22"/>
              </w:rPr>
              <w:t>(</w:t>
            </w:r>
            <w:r>
              <w:rPr>
                <w:rStyle w:val="18"/>
                <w:rFonts w:hint="default"/>
              </w:rPr>
              <w:t>含：劳动法学、社会保障法学</w:t>
            </w:r>
            <w:r>
              <w:rPr>
                <w:rStyle w:val="22"/>
              </w:rPr>
              <w:t>)</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国际经贸规则</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刑事执行</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诉讼法学</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司法警察学</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民事执行</w:t>
            </w: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经济法学</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社区矫正</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行政执行</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环境与资源保护法学</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经济法学</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司法警务</w:t>
            </w:r>
          </w:p>
        </w:tc>
      </w:tr>
      <w:tr>
        <w:tblPrEx>
          <w:tblCellMar>
            <w:top w:w="0" w:type="dxa"/>
            <w:left w:w="108" w:type="dxa"/>
            <w:bottom w:w="0" w:type="dxa"/>
            <w:right w:w="108" w:type="dxa"/>
          </w:tblCellMar>
        </w:tblPrEx>
        <w:trPr>
          <w:trHeight w:val="46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Style w:val="18"/>
                <w:rFonts w:hint="default"/>
              </w:rPr>
              <w:t>国际法学</w:t>
            </w:r>
            <w:r>
              <w:rPr>
                <w:rStyle w:val="22"/>
              </w:rPr>
              <w:t>(</w:t>
            </w:r>
            <w:r>
              <w:rPr>
                <w:rStyle w:val="18"/>
                <w:rFonts w:hint="default"/>
              </w:rPr>
              <w:t>含：国际公法、国际私法、国际经济法</w:t>
            </w:r>
            <w:r>
              <w:rPr>
                <w:rStyle w:val="22"/>
              </w:rPr>
              <w:t>)</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法律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社区矫正</w:t>
            </w:r>
          </w:p>
        </w:tc>
      </w:tr>
      <w:tr>
        <w:tblPrEx>
          <w:tblCellMar>
            <w:top w:w="0" w:type="dxa"/>
            <w:left w:w="108" w:type="dxa"/>
            <w:bottom w:w="0" w:type="dxa"/>
            <w:right w:w="108" w:type="dxa"/>
          </w:tblCellMar>
        </w:tblPrEx>
        <w:trPr>
          <w:trHeight w:val="36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军事法学</w:t>
            </w:r>
          </w:p>
        </w:tc>
        <w:tc>
          <w:tcPr>
            <w:tcW w:w="3750" w:type="dxa"/>
            <w:gridSpan w:val="2"/>
            <w:vMerge w:val="restart"/>
            <w:tcBorders>
              <w:top w:val="nil"/>
              <w:left w:val="nil"/>
              <w:bottom w:val="single" w:color="000000" w:sz="8" w:space="0"/>
              <w:right w:val="nil"/>
            </w:tcBorders>
            <w:noWrap/>
            <w:vAlign w:val="center"/>
          </w:tcPr>
          <w:p>
            <w:pPr>
              <w:jc w:val="center"/>
              <w:rPr>
                <w:rFonts w:ascii="宋体" w:hAnsi="宋体" w:cs="宋体"/>
                <w:b/>
                <w:bCs/>
                <w:color w:val="000000"/>
                <w:sz w:val="18"/>
                <w:szCs w:val="18"/>
              </w:rPr>
            </w:pPr>
          </w:p>
        </w:tc>
        <w:tc>
          <w:tcPr>
            <w:tcW w:w="1095" w:type="dxa"/>
            <w:tcBorders>
              <w:top w:val="nil"/>
              <w:left w:val="nil"/>
              <w:bottom w:val="nil"/>
              <w:right w:val="nil"/>
            </w:tcBorders>
            <w:noWrap/>
            <w:vAlign w:val="center"/>
          </w:tcPr>
          <w:p>
            <w:pPr>
              <w:jc w:val="center"/>
              <w:rPr>
                <w:rFonts w:ascii="宋体" w:hAnsi="宋体" w:cs="宋体"/>
                <w:b/>
                <w:bCs/>
                <w:color w:val="000000"/>
                <w:sz w:val="18"/>
                <w:szCs w:val="18"/>
              </w:rPr>
            </w:pPr>
          </w:p>
        </w:tc>
        <w:tc>
          <w:tcPr>
            <w:tcW w:w="2490" w:type="dxa"/>
            <w:tcBorders>
              <w:top w:val="nil"/>
              <w:left w:val="nil"/>
              <w:bottom w:val="nil"/>
              <w:right w:val="nil"/>
            </w:tcBorders>
            <w:noWrap/>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法律硕士</w:t>
            </w:r>
          </w:p>
        </w:tc>
        <w:tc>
          <w:tcPr>
            <w:tcW w:w="3750" w:type="dxa"/>
            <w:gridSpan w:val="2"/>
            <w:vMerge w:val="continue"/>
            <w:tcBorders>
              <w:top w:val="nil"/>
              <w:left w:val="nil"/>
              <w:bottom w:val="single" w:color="000000" w:sz="8" w:space="0"/>
              <w:right w:val="nil"/>
            </w:tcBorders>
            <w:noWrap/>
            <w:vAlign w:val="center"/>
          </w:tcPr>
          <w:p>
            <w:pPr>
              <w:jc w:val="center"/>
              <w:rPr>
                <w:rFonts w:ascii="宋体" w:hAnsi="宋体" w:cs="宋体"/>
                <w:b/>
                <w:bCs/>
                <w:color w:val="000000"/>
                <w:sz w:val="18"/>
                <w:szCs w:val="18"/>
              </w:rPr>
            </w:pPr>
          </w:p>
        </w:tc>
        <w:tc>
          <w:tcPr>
            <w:tcW w:w="1095" w:type="dxa"/>
            <w:tcBorders>
              <w:top w:val="nil"/>
              <w:left w:val="nil"/>
              <w:bottom w:val="nil"/>
              <w:right w:val="nil"/>
            </w:tcBorders>
            <w:noWrap/>
            <w:vAlign w:val="center"/>
          </w:tcPr>
          <w:p>
            <w:pPr>
              <w:jc w:val="center"/>
              <w:rPr>
                <w:rFonts w:ascii="宋体" w:hAnsi="宋体" w:cs="宋体"/>
                <w:b/>
                <w:bCs/>
                <w:color w:val="000000"/>
                <w:sz w:val="18"/>
                <w:szCs w:val="18"/>
              </w:rPr>
            </w:pPr>
          </w:p>
        </w:tc>
        <w:tc>
          <w:tcPr>
            <w:tcW w:w="2490" w:type="dxa"/>
            <w:tcBorders>
              <w:top w:val="nil"/>
              <w:left w:val="nil"/>
              <w:bottom w:val="single" w:color="000000" w:sz="8" w:space="0"/>
              <w:right w:val="single" w:color="000000" w:sz="8" w:space="0"/>
            </w:tcBorders>
            <w:noWrap/>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restart"/>
            <w:tcBorders>
              <w:top w:val="single" w:color="000000" w:sz="8" w:space="0"/>
              <w:left w:val="nil"/>
              <w:bottom w:val="single" w:color="000000" w:sz="8" w:space="0"/>
              <w:right w:val="nil"/>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政治学类</w:t>
            </w:r>
          </w:p>
        </w:tc>
        <w:tc>
          <w:tcPr>
            <w:tcW w:w="2730" w:type="dxa"/>
            <w:tcBorders>
              <w:top w:val="nil"/>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政治学理论</w:t>
            </w:r>
          </w:p>
        </w:tc>
        <w:tc>
          <w:tcPr>
            <w:tcW w:w="1080" w:type="dxa"/>
            <w:vMerge w:val="restart"/>
            <w:tcBorders>
              <w:top w:val="single" w:color="000000" w:sz="8"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政治学类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政治学与行政学</w:t>
            </w:r>
          </w:p>
        </w:tc>
        <w:tc>
          <w:tcPr>
            <w:tcW w:w="3585" w:type="dxa"/>
            <w:gridSpan w:val="2"/>
            <w:vMerge w:val="restart"/>
            <w:tcBorders>
              <w:top w:val="single" w:color="000000" w:sz="8" w:space="0"/>
              <w:left w:val="nil"/>
              <w:bottom w:val="single" w:color="000000" w:sz="8" w:space="0"/>
              <w:right w:val="single" w:color="000000" w:sz="8" w:space="0"/>
            </w:tcBorders>
            <w:noWrap/>
            <w:vAlign w:val="center"/>
          </w:tcPr>
          <w:p>
            <w:pPr>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中外政治制度</w:t>
            </w: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国际政治</w:t>
            </w:r>
          </w:p>
        </w:tc>
        <w:tc>
          <w:tcPr>
            <w:tcW w:w="3585" w:type="dxa"/>
            <w:gridSpan w:val="2"/>
            <w:vMerge w:val="continue"/>
            <w:tcBorders>
              <w:top w:val="single" w:color="000000" w:sz="8" w:space="0"/>
              <w:left w:val="nil"/>
              <w:bottom w:val="single" w:color="000000" w:sz="8" w:space="0"/>
              <w:right w:val="single" w:color="000000" w:sz="8" w:space="0"/>
            </w:tcBorders>
            <w:noWrap/>
            <w:vAlign w:val="center"/>
          </w:tcPr>
          <w:p>
            <w:pPr>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45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科学社会主义与国际共产主义运动</w:t>
            </w: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外交学</w:t>
            </w:r>
          </w:p>
        </w:tc>
        <w:tc>
          <w:tcPr>
            <w:tcW w:w="3585" w:type="dxa"/>
            <w:gridSpan w:val="2"/>
            <w:vMerge w:val="continue"/>
            <w:tcBorders>
              <w:top w:val="single" w:color="000000" w:sz="8" w:space="0"/>
              <w:left w:val="nil"/>
              <w:bottom w:val="single" w:color="000000" w:sz="8" w:space="0"/>
              <w:right w:val="single" w:color="000000" w:sz="8" w:space="0"/>
            </w:tcBorders>
            <w:noWrap/>
            <w:vAlign w:val="center"/>
          </w:tcPr>
          <w:p>
            <w:pPr>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45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中共党史（含党的学说与党的建设）</w:t>
            </w: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思想政治教育</w:t>
            </w:r>
          </w:p>
        </w:tc>
        <w:tc>
          <w:tcPr>
            <w:tcW w:w="3585" w:type="dxa"/>
            <w:gridSpan w:val="2"/>
            <w:vMerge w:val="continue"/>
            <w:tcBorders>
              <w:top w:val="single" w:color="000000" w:sz="8" w:space="0"/>
              <w:left w:val="nil"/>
              <w:bottom w:val="single" w:color="000000" w:sz="8" w:space="0"/>
              <w:right w:val="single" w:color="000000" w:sz="8" w:space="0"/>
            </w:tcBorders>
            <w:noWrap/>
            <w:vAlign w:val="center"/>
          </w:tcPr>
          <w:p>
            <w:pPr>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国际政治</w:t>
            </w: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国际事务与国际关系</w:t>
            </w:r>
          </w:p>
        </w:tc>
        <w:tc>
          <w:tcPr>
            <w:tcW w:w="3585" w:type="dxa"/>
            <w:gridSpan w:val="2"/>
            <w:vMerge w:val="continue"/>
            <w:tcBorders>
              <w:top w:val="single" w:color="000000" w:sz="8" w:space="0"/>
              <w:left w:val="nil"/>
              <w:bottom w:val="single" w:color="000000" w:sz="8" w:space="0"/>
              <w:right w:val="single" w:color="000000" w:sz="8" w:space="0"/>
            </w:tcBorders>
            <w:noWrap/>
            <w:vAlign w:val="center"/>
          </w:tcPr>
          <w:p>
            <w:pPr>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国际关系</w:t>
            </w: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政治学、经济学与哲学</w:t>
            </w:r>
          </w:p>
        </w:tc>
        <w:tc>
          <w:tcPr>
            <w:tcW w:w="3585" w:type="dxa"/>
            <w:gridSpan w:val="2"/>
            <w:vMerge w:val="continue"/>
            <w:tcBorders>
              <w:top w:val="single" w:color="000000" w:sz="8" w:space="0"/>
              <w:left w:val="nil"/>
              <w:bottom w:val="single" w:color="000000" w:sz="8" w:space="0"/>
              <w:right w:val="single" w:color="000000" w:sz="8" w:space="0"/>
            </w:tcBorders>
            <w:noWrap/>
            <w:vAlign w:val="center"/>
          </w:tcPr>
          <w:p>
            <w:pPr>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外交学</w:t>
            </w: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科学社会主义</w:t>
            </w:r>
          </w:p>
        </w:tc>
        <w:tc>
          <w:tcPr>
            <w:tcW w:w="3585" w:type="dxa"/>
            <w:gridSpan w:val="2"/>
            <w:vMerge w:val="continue"/>
            <w:tcBorders>
              <w:top w:val="single" w:color="000000" w:sz="8" w:space="0"/>
              <w:left w:val="nil"/>
              <w:bottom w:val="single" w:color="000000" w:sz="8" w:space="0"/>
              <w:right w:val="single" w:color="000000" w:sz="8" w:space="0"/>
            </w:tcBorders>
            <w:noWrap/>
            <w:vAlign w:val="center"/>
          </w:tcPr>
          <w:p>
            <w:pPr>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马克思主义基本原理</w:t>
            </w: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中国共产党历史</w:t>
            </w:r>
          </w:p>
        </w:tc>
        <w:tc>
          <w:tcPr>
            <w:tcW w:w="3585" w:type="dxa"/>
            <w:gridSpan w:val="2"/>
            <w:vMerge w:val="continue"/>
            <w:tcBorders>
              <w:top w:val="single" w:color="000000" w:sz="8" w:space="0"/>
              <w:left w:val="nil"/>
              <w:bottom w:val="single" w:color="000000" w:sz="8" w:space="0"/>
              <w:right w:val="single" w:color="000000" w:sz="8" w:space="0"/>
            </w:tcBorders>
            <w:noWrap/>
            <w:vAlign w:val="center"/>
          </w:tcPr>
          <w:p>
            <w:pPr>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马克思主义发展史</w:t>
            </w: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马克思主义理论</w:t>
            </w:r>
          </w:p>
        </w:tc>
        <w:tc>
          <w:tcPr>
            <w:tcW w:w="3585" w:type="dxa"/>
            <w:gridSpan w:val="2"/>
            <w:vMerge w:val="continue"/>
            <w:tcBorders>
              <w:top w:val="single" w:color="000000" w:sz="8" w:space="0"/>
              <w:left w:val="nil"/>
              <w:bottom w:val="single" w:color="000000" w:sz="8" w:space="0"/>
              <w:right w:val="single" w:color="000000" w:sz="8" w:space="0"/>
            </w:tcBorders>
            <w:noWrap/>
            <w:vAlign w:val="center"/>
          </w:tcPr>
          <w:p>
            <w:pPr>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马克思主义中国化研究</w:t>
            </w: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国际组织与全球治理</w:t>
            </w:r>
          </w:p>
        </w:tc>
        <w:tc>
          <w:tcPr>
            <w:tcW w:w="3585" w:type="dxa"/>
            <w:gridSpan w:val="2"/>
            <w:vMerge w:val="continue"/>
            <w:tcBorders>
              <w:top w:val="single" w:color="000000" w:sz="8" w:space="0"/>
              <w:left w:val="nil"/>
              <w:bottom w:val="single" w:color="000000" w:sz="8" w:space="0"/>
              <w:right w:val="single" w:color="000000" w:sz="8" w:space="0"/>
            </w:tcBorders>
            <w:noWrap/>
            <w:vAlign w:val="center"/>
          </w:tcPr>
          <w:p>
            <w:pPr>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国外马克思主义研究</w:t>
            </w:r>
          </w:p>
        </w:tc>
        <w:tc>
          <w:tcPr>
            <w:tcW w:w="1080" w:type="dxa"/>
            <w:tcBorders>
              <w:top w:val="single" w:color="000000" w:sz="8" w:space="0"/>
              <w:left w:val="single" w:color="000000" w:sz="8" w:space="0"/>
              <w:bottom w:val="nil"/>
              <w:right w:val="nil"/>
            </w:tcBorders>
            <w:noWrap/>
            <w:vAlign w:val="center"/>
          </w:tcPr>
          <w:p>
            <w:pPr>
              <w:rPr>
                <w:rFonts w:ascii="Times New Roman" w:hAnsi="Times New Roman"/>
                <w:color w:val="000000"/>
                <w:sz w:val="18"/>
                <w:szCs w:val="18"/>
              </w:rPr>
            </w:pPr>
          </w:p>
        </w:tc>
        <w:tc>
          <w:tcPr>
            <w:tcW w:w="2670" w:type="dxa"/>
            <w:tcBorders>
              <w:top w:val="single" w:color="000000" w:sz="8" w:space="0"/>
              <w:left w:val="nil"/>
              <w:bottom w:val="nil"/>
              <w:right w:val="nil"/>
            </w:tcBorders>
            <w:noWrap/>
            <w:vAlign w:val="center"/>
          </w:tcPr>
          <w:p>
            <w:pPr>
              <w:rPr>
                <w:rFonts w:ascii="Times New Roman" w:hAnsi="Times New Roman"/>
                <w:color w:val="000000"/>
                <w:sz w:val="18"/>
                <w:szCs w:val="18"/>
              </w:rPr>
            </w:pPr>
          </w:p>
        </w:tc>
        <w:tc>
          <w:tcPr>
            <w:tcW w:w="3585" w:type="dxa"/>
            <w:gridSpan w:val="2"/>
            <w:vMerge w:val="continue"/>
            <w:tcBorders>
              <w:top w:val="single" w:color="000000" w:sz="8" w:space="0"/>
              <w:left w:val="nil"/>
              <w:bottom w:val="single" w:color="000000" w:sz="8" w:space="0"/>
              <w:right w:val="single" w:color="000000" w:sz="8" w:space="0"/>
            </w:tcBorders>
            <w:noWrap/>
            <w:vAlign w:val="center"/>
          </w:tcPr>
          <w:p>
            <w:pPr>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思想政治教育</w:t>
            </w: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nil"/>
            </w:tcBorders>
            <w:noWrap/>
            <w:vAlign w:val="center"/>
          </w:tcPr>
          <w:p>
            <w:pPr>
              <w:rPr>
                <w:rFonts w:ascii="Times New Roman" w:hAnsi="Times New Roman"/>
                <w:color w:val="000000"/>
                <w:sz w:val="18"/>
                <w:szCs w:val="18"/>
              </w:rPr>
            </w:pPr>
          </w:p>
        </w:tc>
        <w:tc>
          <w:tcPr>
            <w:tcW w:w="3585" w:type="dxa"/>
            <w:gridSpan w:val="2"/>
            <w:vMerge w:val="continue"/>
            <w:tcBorders>
              <w:top w:val="single" w:color="000000" w:sz="8" w:space="0"/>
              <w:left w:val="nil"/>
              <w:bottom w:val="single" w:color="000000" w:sz="8" w:space="0"/>
              <w:right w:val="single" w:color="000000" w:sz="8" w:space="0"/>
            </w:tcBorders>
            <w:noWrap/>
            <w:vAlign w:val="center"/>
          </w:tcPr>
          <w:p>
            <w:pPr>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中国近现代史基本问题研究</w:t>
            </w:r>
          </w:p>
        </w:tc>
        <w:tc>
          <w:tcPr>
            <w:tcW w:w="1080" w:type="dxa"/>
            <w:tcBorders>
              <w:top w:val="nil"/>
              <w:left w:val="nil"/>
              <w:bottom w:val="single" w:color="000000" w:sz="8" w:space="0"/>
              <w:right w:val="nil"/>
            </w:tcBorders>
            <w:noWrap/>
            <w:vAlign w:val="center"/>
          </w:tcPr>
          <w:p>
            <w:pPr>
              <w:rPr>
                <w:rFonts w:ascii="Times New Roman" w:hAnsi="Times New Roman"/>
                <w:color w:val="000000"/>
                <w:sz w:val="18"/>
                <w:szCs w:val="18"/>
              </w:rPr>
            </w:pPr>
          </w:p>
        </w:tc>
        <w:tc>
          <w:tcPr>
            <w:tcW w:w="2670" w:type="dxa"/>
            <w:tcBorders>
              <w:top w:val="nil"/>
              <w:left w:val="nil"/>
              <w:bottom w:val="single" w:color="000000" w:sz="8" w:space="0"/>
              <w:right w:val="nil"/>
            </w:tcBorders>
            <w:noWrap/>
            <w:vAlign w:val="center"/>
          </w:tcPr>
          <w:p>
            <w:pPr>
              <w:rPr>
                <w:rFonts w:ascii="Times New Roman" w:hAnsi="Times New Roman"/>
                <w:color w:val="000000"/>
                <w:sz w:val="18"/>
                <w:szCs w:val="18"/>
              </w:rPr>
            </w:pPr>
          </w:p>
        </w:tc>
        <w:tc>
          <w:tcPr>
            <w:tcW w:w="3585" w:type="dxa"/>
            <w:gridSpan w:val="2"/>
            <w:vMerge w:val="continue"/>
            <w:tcBorders>
              <w:top w:val="single" w:color="000000" w:sz="8" w:space="0"/>
              <w:left w:val="nil"/>
              <w:bottom w:val="single" w:color="000000" w:sz="8" w:space="0"/>
              <w:right w:val="single" w:color="000000" w:sz="8" w:space="0"/>
            </w:tcBorders>
            <w:noWrap/>
            <w:vAlign w:val="center"/>
          </w:tcPr>
          <w:p>
            <w:pPr>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restart"/>
            <w:tcBorders>
              <w:top w:val="single" w:color="000000" w:sz="8" w:space="0"/>
              <w:left w:val="nil"/>
              <w:bottom w:val="nil"/>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社会学类</w:t>
            </w:r>
          </w:p>
        </w:tc>
        <w:tc>
          <w:tcPr>
            <w:tcW w:w="2730" w:type="dxa"/>
            <w:tcBorders>
              <w:top w:val="nil"/>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社会学</w:t>
            </w:r>
          </w:p>
        </w:tc>
        <w:tc>
          <w:tcPr>
            <w:tcW w:w="1080" w:type="dxa"/>
            <w:vMerge w:val="restart"/>
            <w:tcBorders>
              <w:top w:val="single" w:color="000000" w:sz="8" w:space="0"/>
              <w:left w:val="nil"/>
              <w:bottom w:val="single" w:color="000000" w:sz="8" w:space="0"/>
              <w:right w:val="nil"/>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社会学类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社会学</w:t>
            </w:r>
          </w:p>
        </w:tc>
        <w:tc>
          <w:tcPr>
            <w:tcW w:w="3585" w:type="dxa"/>
            <w:gridSpan w:val="2"/>
            <w:vMerge w:val="restart"/>
            <w:tcBorders>
              <w:top w:val="single" w:color="000000" w:sz="8" w:space="0"/>
              <w:left w:val="nil"/>
              <w:bottom w:val="single" w:color="000000" w:sz="8" w:space="0"/>
              <w:right w:val="single" w:color="000000" w:sz="8" w:space="0"/>
            </w:tcBorders>
            <w:noWrap/>
            <w:vAlign w:val="center"/>
          </w:tcPr>
          <w:p>
            <w:pPr>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nil"/>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人口学</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社会工作</w:t>
            </w:r>
          </w:p>
        </w:tc>
        <w:tc>
          <w:tcPr>
            <w:tcW w:w="3585" w:type="dxa"/>
            <w:gridSpan w:val="2"/>
            <w:vMerge w:val="continue"/>
            <w:tcBorders>
              <w:top w:val="single" w:color="000000" w:sz="8" w:space="0"/>
              <w:left w:val="nil"/>
              <w:bottom w:val="single" w:color="000000" w:sz="8" w:space="0"/>
              <w:right w:val="single" w:color="000000" w:sz="8" w:space="0"/>
            </w:tcBorders>
            <w:noWrap/>
            <w:vAlign w:val="center"/>
          </w:tcPr>
          <w:p>
            <w:pPr>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nil"/>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人类学</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家政学</w:t>
            </w:r>
          </w:p>
        </w:tc>
        <w:tc>
          <w:tcPr>
            <w:tcW w:w="3585" w:type="dxa"/>
            <w:gridSpan w:val="2"/>
            <w:vMerge w:val="continue"/>
            <w:tcBorders>
              <w:top w:val="single" w:color="000000" w:sz="8" w:space="0"/>
              <w:left w:val="nil"/>
              <w:bottom w:val="single" w:color="000000" w:sz="8" w:space="0"/>
              <w:right w:val="single" w:color="000000" w:sz="8" w:space="0"/>
            </w:tcBorders>
            <w:noWrap/>
            <w:vAlign w:val="center"/>
          </w:tcPr>
          <w:p>
            <w:pPr>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nil"/>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民俗学（含中国民间文学）</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人类学</w:t>
            </w:r>
          </w:p>
        </w:tc>
        <w:tc>
          <w:tcPr>
            <w:tcW w:w="3585" w:type="dxa"/>
            <w:gridSpan w:val="2"/>
            <w:vMerge w:val="continue"/>
            <w:tcBorders>
              <w:top w:val="single" w:color="000000" w:sz="8" w:space="0"/>
              <w:left w:val="nil"/>
              <w:bottom w:val="single" w:color="000000" w:sz="8" w:space="0"/>
              <w:right w:val="single" w:color="000000" w:sz="8" w:space="0"/>
            </w:tcBorders>
            <w:noWrap/>
            <w:vAlign w:val="center"/>
          </w:tcPr>
          <w:p>
            <w:pPr>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nil"/>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民族学</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女性学</w:t>
            </w:r>
          </w:p>
        </w:tc>
        <w:tc>
          <w:tcPr>
            <w:tcW w:w="3585" w:type="dxa"/>
            <w:gridSpan w:val="2"/>
            <w:vMerge w:val="continue"/>
            <w:tcBorders>
              <w:top w:val="single" w:color="000000" w:sz="8" w:space="0"/>
              <w:left w:val="nil"/>
              <w:bottom w:val="single" w:color="000000" w:sz="8" w:space="0"/>
              <w:right w:val="single" w:color="000000" w:sz="8" w:space="0"/>
            </w:tcBorders>
            <w:noWrap/>
            <w:vAlign w:val="center"/>
          </w:tcPr>
          <w:p>
            <w:pPr>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nil"/>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马克思主义民族理论与政策</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民族学</w:t>
            </w:r>
          </w:p>
        </w:tc>
        <w:tc>
          <w:tcPr>
            <w:tcW w:w="3585" w:type="dxa"/>
            <w:gridSpan w:val="2"/>
            <w:vMerge w:val="continue"/>
            <w:tcBorders>
              <w:top w:val="single" w:color="000000" w:sz="8" w:space="0"/>
              <w:left w:val="nil"/>
              <w:bottom w:val="single" w:color="000000" w:sz="8" w:space="0"/>
              <w:right w:val="single" w:color="000000" w:sz="8" w:space="0"/>
            </w:tcBorders>
            <w:noWrap/>
            <w:vAlign w:val="center"/>
          </w:tcPr>
          <w:p>
            <w:pPr>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nil"/>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中国少数民族经济</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老年学</w:t>
            </w:r>
          </w:p>
        </w:tc>
        <w:tc>
          <w:tcPr>
            <w:tcW w:w="3585" w:type="dxa"/>
            <w:gridSpan w:val="2"/>
            <w:vMerge w:val="continue"/>
            <w:tcBorders>
              <w:top w:val="single" w:color="000000" w:sz="8" w:space="0"/>
              <w:left w:val="nil"/>
              <w:bottom w:val="single" w:color="000000" w:sz="8" w:space="0"/>
              <w:right w:val="single" w:color="000000" w:sz="8" w:space="0"/>
            </w:tcBorders>
            <w:noWrap/>
            <w:vAlign w:val="center"/>
          </w:tcPr>
          <w:p>
            <w:pPr>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nil"/>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中国少数民族史</w:t>
            </w: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3585" w:type="dxa"/>
            <w:gridSpan w:val="2"/>
            <w:vMerge w:val="continue"/>
            <w:tcBorders>
              <w:top w:val="single" w:color="000000" w:sz="8" w:space="0"/>
              <w:left w:val="nil"/>
              <w:bottom w:val="single" w:color="000000" w:sz="8" w:space="0"/>
              <w:right w:val="single" w:color="000000" w:sz="8" w:space="0"/>
            </w:tcBorders>
            <w:noWrap/>
            <w:vAlign w:val="center"/>
          </w:tcPr>
          <w:p>
            <w:pPr>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nil"/>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中国少数民族艺术</w:t>
            </w: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3585" w:type="dxa"/>
            <w:gridSpan w:val="2"/>
            <w:vMerge w:val="continue"/>
            <w:tcBorders>
              <w:top w:val="single" w:color="000000" w:sz="8" w:space="0"/>
              <w:left w:val="nil"/>
              <w:bottom w:val="single" w:color="000000" w:sz="8" w:space="0"/>
              <w:right w:val="single" w:color="000000" w:sz="8" w:space="0"/>
            </w:tcBorders>
            <w:noWrap/>
            <w:vAlign w:val="center"/>
          </w:tcPr>
          <w:p>
            <w:pPr>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nil"/>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社会工作硕士</w:t>
            </w: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3585" w:type="dxa"/>
            <w:gridSpan w:val="2"/>
            <w:vMerge w:val="continue"/>
            <w:tcBorders>
              <w:top w:val="single" w:color="000000" w:sz="8" w:space="0"/>
              <w:left w:val="nil"/>
              <w:bottom w:val="single" w:color="000000" w:sz="8" w:space="0"/>
              <w:right w:val="single" w:color="000000" w:sz="8" w:space="0"/>
            </w:tcBorders>
            <w:noWrap/>
            <w:vAlign w:val="center"/>
          </w:tcPr>
          <w:p>
            <w:pPr>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restart"/>
            <w:tcBorders>
              <w:top w:val="single" w:color="000000" w:sz="8" w:space="0"/>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公安学类</w:t>
            </w:r>
          </w:p>
        </w:tc>
        <w:tc>
          <w:tcPr>
            <w:tcW w:w="2730" w:type="dxa"/>
            <w:tcBorders>
              <w:top w:val="nil"/>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公安学</w:t>
            </w:r>
          </w:p>
        </w:tc>
        <w:tc>
          <w:tcPr>
            <w:tcW w:w="1080" w:type="dxa"/>
            <w:vMerge w:val="restart"/>
            <w:tcBorders>
              <w:top w:val="single" w:color="000000" w:sz="8" w:space="0"/>
              <w:left w:val="single" w:color="000000" w:sz="8" w:space="0"/>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公安学类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治安学</w:t>
            </w:r>
          </w:p>
        </w:tc>
        <w:tc>
          <w:tcPr>
            <w:tcW w:w="1095" w:type="dxa"/>
            <w:vMerge w:val="restart"/>
            <w:tcBorders>
              <w:top w:val="single" w:color="000000" w:sz="8" w:space="0"/>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公安学类</w:t>
            </w:r>
          </w:p>
        </w:tc>
        <w:tc>
          <w:tcPr>
            <w:tcW w:w="249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治安管理</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公安技术</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侦查学</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交通管理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网络空间安全</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边防管理</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信息网络安全监察</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nil"/>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警务硕士</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禁毒学</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防火管理</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3810" w:type="dxa"/>
            <w:gridSpan w:val="2"/>
            <w:vMerge w:val="restart"/>
            <w:tcBorders>
              <w:top w:val="single" w:color="000000" w:sz="8" w:space="0"/>
              <w:left w:val="nil"/>
              <w:bottom w:val="nil"/>
              <w:right w:val="single" w:color="000000" w:sz="8" w:space="0"/>
            </w:tcBorders>
            <w:noWrap/>
            <w:vAlign w:val="center"/>
          </w:tcPr>
          <w:p>
            <w:pPr>
              <w:jc w:val="center"/>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警犬技术</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边防检查</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3810" w:type="dxa"/>
            <w:gridSpan w:val="2"/>
            <w:vMerge w:val="continue"/>
            <w:tcBorders>
              <w:top w:val="single" w:color="000000" w:sz="8" w:space="0"/>
              <w:left w:val="nil"/>
              <w:bottom w:val="nil"/>
              <w:right w:val="single" w:color="000000" w:sz="8" w:space="0"/>
            </w:tcBorders>
            <w:noWrap/>
            <w:vAlign w:val="center"/>
          </w:tcPr>
          <w:p>
            <w:pPr>
              <w:jc w:val="center"/>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经济犯罪侦查</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边境管理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边防指挥</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特警</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消防指挥</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警察管理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警卫学</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公共安全管理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公安情报学</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森林消防</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犯罪学</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部队后勤管理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公安管理学</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部队政治工作</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涉外警务</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警察指挥与战术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国内安全保卫</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边防指挥</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警务指挥与战术</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船艇指挥</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刑事科学技术</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通信指挥</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消防工程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消防指挥</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交通管理工程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参谋业务</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安全防范工程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抢险救援</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公安视听技术</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刑事科学技术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抢险救援指挥与技术</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警犬技术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火灾勘查</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刑事侦查</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网络安全与执法</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国内安全保卫</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核生化消防</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经济犯罪侦查</w:t>
            </w: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技术侦查学</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禁毒</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海警执法</w:t>
            </w:r>
          </w:p>
        </w:tc>
        <w:tc>
          <w:tcPr>
            <w:tcW w:w="3585" w:type="dxa"/>
            <w:gridSpan w:val="2"/>
            <w:vMerge w:val="restart"/>
            <w:tcBorders>
              <w:top w:val="nil"/>
              <w:left w:val="nil"/>
              <w:bottom w:val="nil"/>
              <w:right w:val="nil"/>
            </w:tcBorders>
            <w:noWrap/>
            <w:vAlign w:val="center"/>
          </w:tcPr>
          <w:p>
            <w:pPr>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公安政治工作</w:t>
            </w:r>
          </w:p>
        </w:tc>
        <w:tc>
          <w:tcPr>
            <w:tcW w:w="3585" w:type="dxa"/>
            <w:gridSpan w:val="2"/>
            <w:vMerge w:val="continue"/>
            <w:tcBorders>
              <w:top w:val="nil"/>
              <w:left w:val="nil"/>
              <w:bottom w:val="nil"/>
              <w:right w:val="nil"/>
            </w:tcBorders>
            <w:noWrap/>
            <w:vAlign w:val="center"/>
          </w:tcPr>
          <w:p>
            <w:pPr>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移民管理</w:t>
            </w:r>
          </w:p>
        </w:tc>
        <w:tc>
          <w:tcPr>
            <w:tcW w:w="3585" w:type="dxa"/>
            <w:gridSpan w:val="2"/>
            <w:vMerge w:val="continue"/>
            <w:tcBorders>
              <w:top w:val="nil"/>
              <w:left w:val="nil"/>
              <w:bottom w:val="nil"/>
              <w:right w:val="nil"/>
            </w:tcBorders>
            <w:noWrap/>
            <w:vAlign w:val="center"/>
          </w:tcPr>
          <w:p>
            <w:pPr>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出入境管理</w:t>
            </w:r>
          </w:p>
        </w:tc>
        <w:tc>
          <w:tcPr>
            <w:tcW w:w="3585" w:type="dxa"/>
            <w:gridSpan w:val="2"/>
            <w:vMerge w:val="continue"/>
            <w:tcBorders>
              <w:top w:val="nil"/>
              <w:left w:val="nil"/>
              <w:bottom w:val="nil"/>
              <w:right w:val="nil"/>
            </w:tcBorders>
            <w:noWrap/>
            <w:vAlign w:val="center"/>
          </w:tcPr>
          <w:p>
            <w:pPr>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海警航舰指挥与技术</w:t>
            </w:r>
          </w:p>
        </w:tc>
        <w:tc>
          <w:tcPr>
            <w:tcW w:w="3585" w:type="dxa"/>
            <w:gridSpan w:val="2"/>
            <w:vMerge w:val="continue"/>
            <w:tcBorders>
              <w:top w:val="nil"/>
              <w:left w:val="nil"/>
              <w:bottom w:val="nil"/>
              <w:right w:val="nil"/>
            </w:tcBorders>
            <w:noWrap/>
            <w:vAlign w:val="center"/>
          </w:tcPr>
          <w:p>
            <w:pPr>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数据警务技术</w:t>
            </w:r>
          </w:p>
        </w:tc>
        <w:tc>
          <w:tcPr>
            <w:tcW w:w="3585" w:type="dxa"/>
            <w:gridSpan w:val="2"/>
            <w:vMerge w:val="continue"/>
            <w:tcBorders>
              <w:top w:val="nil"/>
              <w:left w:val="nil"/>
              <w:bottom w:val="nil"/>
              <w:right w:val="nil"/>
            </w:tcBorders>
            <w:noWrap/>
            <w:vAlign w:val="center"/>
          </w:tcPr>
          <w:p>
            <w:pPr>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restart"/>
            <w:tcBorders>
              <w:top w:val="single" w:color="000000" w:sz="8" w:space="0"/>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司法技术类</w:t>
            </w:r>
          </w:p>
        </w:tc>
        <w:tc>
          <w:tcPr>
            <w:tcW w:w="249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刑事侦查技术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安全防范技术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司法信息技术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司法鉴定技术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司法信息安全</w:t>
            </w:r>
          </w:p>
        </w:tc>
      </w:tr>
      <w:tr>
        <w:tblPrEx>
          <w:tblCellMar>
            <w:top w:w="0" w:type="dxa"/>
            <w:left w:w="108" w:type="dxa"/>
            <w:bottom w:w="0" w:type="dxa"/>
            <w:right w:w="108" w:type="dxa"/>
          </w:tblCellMar>
        </w:tblPrEx>
        <w:trPr>
          <w:trHeight w:val="45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罪犯心理测量与矫正技术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戒毒矫治技术</w:t>
            </w: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single" w:color="000000" w:sz="8" w:space="0"/>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职务犯罪预防与控制</w:t>
            </w:r>
          </w:p>
        </w:tc>
      </w:tr>
      <w:tr>
        <w:tblPrEx>
          <w:tblCellMar>
            <w:top w:w="0" w:type="dxa"/>
            <w:left w:w="108" w:type="dxa"/>
            <w:bottom w:w="0" w:type="dxa"/>
            <w:right w:w="108" w:type="dxa"/>
          </w:tblCellMar>
        </w:tblPrEx>
        <w:trPr>
          <w:trHeight w:val="225" w:hRule="atLeast"/>
          <w:jc w:val="center"/>
        </w:trPr>
        <w:tc>
          <w:tcPr>
            <w:tcW w:w="945" w:type="dxa"/>
            <w:vMerge w:val="restart"/>
            <w:tcBorders>
              <w:top w:val="single" w:color="000000" w:sz="8" w:space="0"/>
              <w:left w:val="single" w:color="000000" w:sz="8" w:space="0"/>
              <w:bottom w:val="nil"/>
              <w:right w:val="single" w:color="000000" w:sz="8" w:space="0"/>
            </w:tcBorders>
            <w:noWrap/>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4</w:t>
            </w:r>
          </w:p>
        </w:tc>
        <w:tc>
          <w:tcPr>
            <w:tcW w:w="1515" w:type="dxa"/>
            <w:vMerge w:val="restart"/>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教育学大类</w:t>
            </w:r>
          </w:p>
        </w:tc>
        <w:tc>
          <w:tcPr>
            <w:tcW w:w="1080" w:type="dxa"/>
            <w:vMerge w:val="restart"/>
            <w:tcBorders>
              <w:top w:val="single" w:color="000000" w:sz="8" w:space="0"/>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教育学类</w:t>
            </w:r>
          </w:p>
        </w:tc>
        <w:tc>
          <w:tcPr>
            <w:tcW w:w="273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教育学原理</w:t>
            </w:r>
          </w:p>
        </w:tc>
        <w:tc>
          <w:tcPr>
            <w:tcW w:w="1080" w:type="dxa"/>
            <w:vMerge w:val="restart"/>
            <w:tcBorders>
              <w:top w:val="single" w:color="000000" w:sz="8" w:space="0"/>
              <w:left w:val="single" w:color="000000" w:sz="8" w:space="0"/>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教育学类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教育学</w:t>
            </w:r>
          </w:p>
        </w:tc>
        <w:tc>
          <w:tcPr>
            <w:tcW w:w="1095" w:type="dxa"/>
            <w:vMerge w:val="restart"/>
            <w:tcBorders>
              <w:top w:val="single" w:color="000000" w:sz="8" w:space="0"/>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教育类</w:t>
            </w:r>
          </w:p>
        </w:tc>
        <w:tc>
          <w:tcPr>
            <w:tcW w:w="249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早期教育</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课程与教学论</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学前教育</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学前教育</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教育史</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特殊教育</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小学教育</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比较教育学</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教育技术学</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语文教育</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学前教育学</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小学教育</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数学教育</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高等教育学</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艺术教育</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英语教育</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成人教育学</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人文教育</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物理教育</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职业技术教育学</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科学教育</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化学教育</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特殊教育学</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华文教育</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生物教育</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教育技术学</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教育康复学</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历史教育</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教育法学</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卫生教育</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地理教育</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教育硕士</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认知科学与技术</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音乐教育</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汉语国际教育硕士</w:t>
            </w:r>
          </w:p>
        </w:tc>
        <w:tc>
          <w:tcPr>
            <w:tcW w:w="1080" w:type="dxa"/>
            <w:tcBorders>
              <w:top w:val="nil"/>
              <w:left w:val="single" w:color="000000" w:sz="8" w:space="0"/>
              <w:bottom w:val="nil"/>
              <w:right w:val="nil"/>
            </w:tcBorders>
            <w:noWrap/>
            <w:vAlign w:val="center"/>
          </w:tcPr>
          <w:p>
            <w:pPr>
              <w:rPr>
                <w:rFonts w:ascii="宋体" w:hAnsi="宋体" w:cs="宋体"/>
                <w:b/>
                <w:bCs/>
                <w:color w:val="000000"/>
                <w:sz w:val="18"/>
                <w:szCs w:val="18"/>
              </w:rPr>
            </w:pPr>
          </w:p>
        </w:tc>
        <w:tc>
          <w:tcPr>
            <w:tcW w:w="2670" w:type="dxa"/>
            <w:tcBorders>
              <w:top w:val="single" w:color="000000" w:sz="8" w:space="0"/>
              <w:left w:val="nil"/>
              <w:bottom w:val="nil"/>
              <w:right w:val="single" w:color="000000" w:sz="8" w:space="0"/>
            </w:tcBorders>
            <w:noWrap/>
            <w:vAlign w:val="center"/>
          </w:tcPr>
          <w:p>
            <w:pPr>
              <w:rPr>
                <w:rFonts w:ascii="宋体" w:hAnsi="宋体" w:cs="宋体"/>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美术教育</w:t>
            </w:r>
          </w:p>
        </w:tc>
      </w:tr>
      <w:tr>
        <w:tblPrEx>
          <w:tblCellMar>
            <w:top w:w="0" w:type="dxa"/>
            <w:left w:w="108" w:type="dxa"/>
            <w:bottom w:w="0" w:type="dxa"/>
            <w:right w:w="108" w:type="dxa"/>
          </w:tblCellMar>
        </w:tblPrEx>
        <w:trPr>
          <w:trHeight w:val="9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nil"/>
            </w:tcBorders>
            <w:noWrap/>
            <w:vAlign w:val="center"/>
          </w:tcPr>
          <w:p>
            <w:pPr>
              <w:rPr>
                <w:rFonts w:ascii="宋体" w:hAnsi="宋体" w:cs="宋体"/>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体育教育</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思想政治教育</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舞蹈教育</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艺术教育</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特殊教育</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科学教育</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现代教育技术</w:t>
            </w: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心理健康教育</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restart"/>
            <w:tcBorders>
              <w:top w:val="single" w:color="000000" w:sz="8" w:space="0"/>
              <w:left w:val="single" w:color="000000" w:sz="8" w:space="0"/>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体育学类</w:t>
            </w:r>
          </w:p>
        </w:tc>
        <w:tc>
          <w:tcPr>
            <w:tcW w:w="273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体育人文社会学</w:t>
            </w:r>
          </w:p>
        </w:tc>
        <w:tc>
          <w:tcPr>
            <w:tcW w:w="1080" w:type="dxa"/>
            <w:vMerge w:val="restart"/>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体育学类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体育教育</w:t>
            </w:r>
          </w:p>
        </w:tc>
        <w:tc>
          <w:tcPr>
            <w:tcW w:w="1095" w:type="dxa"/>
            <w:vMerge w:val="restart"/>
            <w:tcBorders>
              <w:top w:val="single" w:color="000000" w:sz="8" w:space="0"/>
              <w:left w:val="single" w:color="000000" w:sz="8" w:space="0"/>
              <w:bottom w:val="nil"/>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体育类</w:t>
            </w:r>
          </w:p>
        </w:tc>
        <w:tc>
          <w:tcPr>
            <w:tcW w:w="249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运动训练</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运动人体科学</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运动训练</w:t>
            </w:r>
          </w:p>
        </w:tc>
        <w:tc>
          <w:tcPr>
            <w:tcW w:w="1095" w:type="dxa"/>
            <w:vMerge w:val="continue"/>
            <w:tcBorders>
              <w:top w:val="single" w:color="000000" w:sz="8" w:space="0"/>
              <w:left w:val="single" w:color="000000" w:sz="8" w:space="0"/>
              <w:bottom w:val="nil"/>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运动防护</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体育教育训练学</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社会体育指导与管理</w:t>
            </w:r>
          </w:p>
        </w:tc>
        <w:tc>
          <w:tcPr>
            <w:tcW w:w="1095" w:type="dxa"/>
            <w:vMerge w:val="continue"/>
            <w:tcBorders>
              <w:top w:val="single" w:color="000000" w:sz="8" w:space="0"/>
              <w:left w:val="single" w:color="000000" w:sz="8" w:space="0"/>
              <w:bottom w:val="nil"/>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社会体育</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民族传统体育学</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武术与民族传统体育</w:t>
            </w:r>
          </w:p>
        </w:tc>
        <w:tc>
          <w:tcPr>
            <w:tcW w:w="1095" w:type="dxa"/>
            <w:vMerge w:val="continue"/>
            <w:tcBorders>
              <w:top w:val="single" w:color="000000" w:sz="8" w:space="0"/>
              <w:left w:val="single" w:color="000000" w:sz="8" w:space="0"/>
              <w:bottom w:val="nil"/>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休闲体育</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体育教育学</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运动人体科学</w:t>
            </w:r>
          </w:p>
        </w:tc>
        <w:tc>
          <w:tcPr>
            <w:tcW w:w="1095" w:type="dxa"/>
            <w:vMerge w:val="continue"/>
            <w:tcBorders>
              <w:top w:val="single" w:color="000000" w:sz="8" w:space="0"/>
              <w:left w:val="single" w:color="000000" w:sz="8" w:space="0"/>
              <w:bottom w:val="nil"/>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高尔夫球运动与管理</w:t>
            </w: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体育硕士</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运动康复</w:t>
            </w:r>
          </w:p>
        </w:tc>
        <w:tc>
          <w:tcPr>
            <w:tcW w:w="1095" w:type="dxa"/>
            <w:vMerge w:val="continue"/>
            <w:tcBorders>
              <w:top w:val="single" w:color="000000" w:sz="8" w:space="0"/>
              <w:left w:val="single" w:color="000000" w:sz="8" w:space="0"/>
              <w:bottom w:val="nil"/>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民族传统体育</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休闲体育</w:t>
            </w:r>
          </w:p>
        </w:tc>
        <w:tc>
          <w:tcPr>
            <w:tcW w:w="1095" w:type="dxa"/>
            <w:vMerge w:val="continue"/>
            <w:tcBorders>
              <w:top w:val="single" w:color="000000" w:sz="8" w:space="0"/>
              <w:left w:val="single" w:color="000000" w:sz="8" w:space="0"/>
              <w:bottom w:val="nil"/>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体育艺术表演</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体能训练</w:t>
            </w:r>
          </w:p>
        </w:tc>
        <w:tc>
          <w:tcPr>
            <w:tcW w:w="1095" w:type="dxa"/>
            <w:vMerge w:val="continue"/>
            <w:tcBorders>
              <w:top w:val="single" w:color="000000" w:sz="8" w:space="0"/>
              <w:left w:val="single" w:color="000000" w:sz="8" w:space="0"/>
              <w:bottom w:val="nil"/>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体育运营与管理</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冰雪运动</w:t>
            </w:r>
          </w:p>
        </w:tc>
        <w:tc>
          <w:tcPr>
            <w:tcW w:w="1095" w:type="dxa"/>
            <w:vMerge w:val="continue"/>
            <w:tcBorders>
              <w:top w:val="single" w:color="000000" w:sz="8" w:space="0"/>
              <w:left w:val="single" w:color="000000" w:sz="8" w:space="0"/>
              <w:bottom w:val="nil"/>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健身指导与管理</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电子竞技运动与管理</w:t>
            </w:r>
          </w:p>
        </w:tc>
        <w:tc>
          <w:tcPr>
            <w:tcW w:w="1095" w:type="dxa"/>
            <w:vMerge w:val="continue"/>
            <w:tcBorders>
              <w:top w:val="single" w:color="000000" w:sz="8" w:space="0"/>
              <w:left w:val="single" w:color="000000" w:sz="8" w:space="0"/>
              <w:bottom w:val="nil"/>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体育保健与康复</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智能体育工程</w:t>
            </w:r>
          </w:p>
        </w:tc>
        <w:tc>
          <w:tcPr>
            <w:tcW w:w="1095" w:type="dxa"/>
            <w:vMerge w:val="continue"/>
            <w:tcBorders>
              <w:top w:val="single" w:color="000000" w:sz="8" w:space="0"/>
              <w:left w:val="single" w:color="000000" w:sz="8" w:space="0"/>
              <w:bottom w:val="nil"/>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电子竞技运动与管理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体育旅游</w:t>
            </w:r>
          </w:p>
        </w:tc>
        <w:tc>
          <w:tcPr>
            <w:tcW w:w="1095" w:type="dxa"/>
            <w:vMerge w:val="continue"/>
            <w:tcBorders>
              <w:top w:val="single" w:color="000000" w:sz="8" w:space="0"/>
              <w:left w:val="single" w:color="000000" w:sz="8" w:space="0"/>
              <w:bottom w:val="nil"/>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冰雪设施运维与管理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single" w:color="000000" w:sz="8" w:space="0"/>
              <w:right w:val="nil"/>
            </w:tcBorders>
            <w:noWrap/>
            <w:vAlign w:val="center"/>
          </w:tcPr>
          <w:p>
            <w:pPr>
              <w:rPr>
                <w:rFonts w:ascii="Times New Roman" w:hAnsi="Times New Roman"/>
                <w:color w:val="000000"/>
                <w:sz w:val="18"/>
                <w:szCs w:val="18"/>
              </w:rPr>
            </w:pPr>
          </w:p>
        </w:tc>
        <w:tc>
          <w:tcPr>
            <w:tcW w:w="2730" w:type="dxa"/>
            <w:tcBorders>
              <w:top w:val="nil"/>
              <w:left w:val="nil"/>
              <w:bottom w:val="single" w:color="000000" w:sz="8" w:space="0"/>
              <w:right w:val="single" w:color="000000" w:sz="8" w:space="0"/>
            </w:tcBorders>
            <w:noWrap/>
            <w:vAlign w:val="center"/>
          </w:tcPr>
          <w:p>
            <w:pPr>
              <w:rPr>
                <w:rFonts w:ascii="Times New Roman" w:hAnsi="Times New Roman"/>
                <w:color w:val="000000"/>
                <w:sz w:val="18"/>
                <w:szCs w:val="18"/>
              </w:rPr>
            </w:pP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运动能力开发</w:t>
            </w:r>
          </w:p>
        </w:tc>
        <w:tc>
          <w:tcPr>
            <w:tcW w:w="1095" w:type="dxa"/>
            <w:tcBorders>
              <w:top w:val="single" w:color="000000" w:sz="8" w:space="0"/>
              <w:left w:val="single" w:color="000000" w:sz="8" w:space="0"/>
              <w:bottom w:val="single" w:color="000000" w:sz="8" w:space="0"/>
              <w:right w:val="nil"/>
            </w:tcBorders>
            <w:noWrap/>
            <w:vAlign w:val="center"/>
          </w:tcPr>
          <w:p>
            <w:pPr>
              <w:rPr>
                <w:rFonts w:ascii="宋体" w:hAnsi="宋体" w:cs="宋体"/>
                <w:b/>
                <w:bCs/>
                <w:color w:val="000000"/>
                <w:sz w:val="18"/>
                <w:szCs w:val="18"/>
              </w:rPr>
            </w:pPr>
          </w:p>
        </w:tc>
        <w:tc>
          <w:tcPr>
            <w:tcW w:w="2490" w:type="dxa"/>
            <w:tcBorders>
              <w:top w:val="single" w:color="000000" w:sz="8" w:space="0"/>
              <w:left w:val="nil"/>
              <w:bottom w:val="single" w:color="000000" w:sz="8" w:space="0"/>
              <w:right w:val="single" w:color="000000" w:sz="8" w:space="0"/>
            </w:tcBorders>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restart"/>
            <w:tcBorders>
              <w:top w:val="single" w:color="000000" w:sz="8" w:space="0"/>
              <w:left w:val="nil"/>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心理学类</w:t>
            </w:r>
          </w:p>
        </w:tc>
        <w:tc>
          <w:tcPr>
            <w:tcW w:w="273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基础心理学</w:t>
            </w:r>
          </w:p>
        </w:tc>
        <w:tc>
          <w:tcPr>
            <w:tcW w:w="1080"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心理学类</w:t>
            </w:r>
          </w:p>
        </w:tc>
        <w:tc>
          <w:tcPr>
            <w:tcW w:w="2670" w:type="dxa"/>
            <w:tcBorders>
              <w:top w:val="nil"/>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心理学</w:t>
            </w:r>
          </w:p>
        </w:tc>
        <w:tc>
          <w:tcPr>
            <w:tcW w:w="1095" w:type="dxa"/>
            <w:tcBorders>
              <w:top w:val="single" w:color="000000" w:sz="8" w:space="0"/>
              <w:left w:val="single" w:color="000000" w:sz="8" w:space="0"/>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心理学类</w:t>
            </w:r>
          </w:p>
        </w:tc>
        <w:tc>
          <w:tcPr>
            <w:tcW w:w="2490" w:type="dxa"/>
            <w:tcBorders>
              <w:top w:val="single" w:color="000000" w:sz="8"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心理咨询</w:t>
            </w: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发展与教育心理学</w:t>
            </w:r>
          </w:p>
        </w:tc>
        <w:tc>
          <w:tcPr>
            <w:tcW w:w="1080"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应用心理学</w:t>
            </w:r>
          </w:p>
        </w:tc>
        <w:tc>
          <w:tcPr>
            <w:tcW w:w="1095" w:type="dxa"/>
            <w:tcBorders>
              <w:top w:val="single" w:color="000000" w:sz="8" w:space="0"/>
              <w:left w:val="nil"/>
              <w:bottom w:val="nil"/>
              <w:right w:val="nil"/>
            </w:tcBorders>
            <w:noWrap/>
            <w:vAlign w:val="center"/>
          </w:tcPr>
          <w:p>
            <w:pPr>
              <w:rPr>
                <w:rFonts w:ascii="Times New Roman" w:hAnsi="Times New Roman"/>
                <w:color w:val="000000"/>
                <w:sz w:val="18"/>
                <w:szCs w:val="18"/>
              </w:rPr>
            </w:pPr>
          </w:p>
        </w:tc>
        <w:tc>
          <w:tcPr>
            <w:tcW w:w="2490" w:type="dxa"/>
            <w:tcBorders>
              <w:top w:val="single" w:color="000000" w:sz="8" w:space="0"/>
              <w:left w:val="nil"/>
              <w:bottom w:val="nil"/>
              <w:right w:val="single" w:color="000000" w:sz="8" w:space="0"/>
            </w:tcBorders>
            <w:noWrap/>
            <w:vAlign w:val="center"/>
          </w:tcPr>
          <w:p>
            <w:pPr>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应用心理学</w:t>
            </w:r>
          </w:p>
        </w:tc>
        <w:tc>
          <w:tcPr>
            <w:tcW w:w="1080" w:type="dxa"/>
            <w:tcBorders>
              <w:top w:val="nil"/>
              <w:left w:val="nil"/>
              <w:bottom w:val="nil"/>
              <w:right w:val="nil"/>
            </w:tcBorders>
            <w:noWrap/>
            <w:vAlign w:val="center"/>
          </w:tcPr>
          <w:p>
            <w:pPr>
              <w:jc w:val="center"/>
              <w:rPr>
                <w:rFonts w:ascii="宋体" w:hAnsi="宋体" w:cs="宋体"/>
                <w:b/>
                <w:bCs/>
                <w:color w:val="000000"/>
                <w:sz w:val="18"/>
                <w:szCs w:val="18"/>
              </w:rPr>
            </w:pPr>
          </w:p>
        </w:tc>
        <w:tc>
          <w:tcPr>
            <w:tcW w:w="2670" w:type="dxa"/>
            <w:tcBorders>
              <w:top w:val="single" w:color="000000" w:sz="8" w:space="0"/>
              <w:left w:val="nil"/>
              <w:bottom w:val="nil"/>
              <w:right w:val="nil"/>
            </w:tcBorders>
            <w:noWrap/>
            <w:vAlign w:val="center"/>
          </w:tcPr>
          <w:p>
            <w:pPr>
              <w:jc w:val="left"/>
              <w:rPr>
                <w:rFonts w:ascii="宋体" w:hAnsi="宋体" w:cs="宋体"/>
                <w:color w:val="000000"/>
                <w:sz w:val="18"/>
                <w:szCs w:val="18"/>
              </w:rPr>
            </w:pPr>
          </w:p>
        </w:tc>
        <w:tc>
          <w:tcPr>
            <w:tcW w:w="1095" w:type="dxa"/>
            <w:tcBorders>
              <w:top w:val="nil"/>
              <w:left w:val="nil"/>
              <w:bottom w:val="nil"/>
              <w:right w:val="nil"/>
            </w:tcBorders>
            <w:noWrap/>
            <w:vAlign w:val="center"/>
          </w:tcPr>
          <w:p>
            <w:pPr>
              <w:rPr>
                <w:rFonts w:ascii="Times New Roman" w:hAnsi="Times New Roman"/>
                <w:color w:val="000000"/>
                <w:sz w:val="18"/>
                <w:szCs w:val="18"/>
              </w:rPr>
            </w:pPr>
          </w:p>
        </w:tc>
        <w:tc>
          <w:tcPr>
            <w:tcW w:w="2490" w:type="dxa"/>
            <w:tcBorders>
              <w:top w:val="nil"/>
              <w:left w:val="nil"/>
              <w:bottom w:val="nil"/>
              <w:right w:val="single" w:color="000000" w:sz="8" w:space="0"/>
            </w:tcBorders>
            <w:noWrap/>
            <w:vAlign w:val="center"/>
          </w:tcPr>
          <w:p>
            <w:pPr>
              <w:rPr>
                <w:rFonts w:ascii="Times New Roman" w:hAnsi="Times New Roman"/>
                <w:color w:val="000000"/>
                <w:sz w:val="18"/>
                <w:szCs w:val="18"/>
              </w:rPr>
            </w:pP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应用心理硕士</w:t>
            </w:r>
          </w:p>
        </w:tc>
        <w:tc>
          <w:tcPr>
            <w:tcW w:w="1080" w:type="dxa"/>
            <w:tcBorders>
              <w:top w:val="nil"/>
              <w:left w:val="nil"/>
              <w:bottom w:val="nil"/>
              <w:right w:val="nil"/>
            </w:tcBorders>
            <w:noWrap/>
            <w:vAlign w:val="center"/>
          </w:tcPr>
          <w:p>
            <w:pPr>
              <w:jc w:val="center"/>
              <w:rPr>
                <w:rFonts w:ascii="宋体" w:hAnsi="宋体" w:cs="宋体"/>
                <w:b/>
                <w:bCs/>
                <w:color w:val="000000"/>
                <w:sz w:val="18"/>
                <w:szCs w:val="18"/>
              </w:rPr>
            </w:pPr>
          </w:p>
        </w:tc>
        <w:tc>
          <w:tcPr>
            <w:tcW w:w="2670" w:type="dxa"/>
            <w:tcBorders>
              <w:top w:val="nil"/>
              <w:left w:val="nil"/>
              <w:bottom w:val="nil"/>
              <w:right w:val="nil"/>
            </w:tcBorders>
            <w:noWrap/>
            <w:vAlign w:val="center"/>
          </w:tcPr>
          <w:p>
            <w:pPr>
              <w:jc w:val="left"/>
              <w:rPr>
                <w:rFonts w:ascii="宋体" w:hAnsi="宋体" w:cs="宋体"/>
                <w:color w:val="000000"/>
                <w:sz w:val="18"/>
                <w:szCs w:val="18"/>
              </w:rPr>
            </w:pPr>
          </w:p>
        </w:tc>
        <w:tc>
          <w:tcPr>
            <w:tcW w:w="1095" w:type="dxa"/>
            <w:tcBorders>
              <w:top w:val="nil"/>
              <w:left w:val="nil"/>
              <w:bottom w:val="single" w:color="000000" w:sz="8" w:space="0"/>
              <w:right w:val="nil"/>
            </w:tcBorders>
            <w:noWrap/>
            <w:vAlign w:val="center"/>
          </w:tcPr>
          <w:p>
            <w:pPr>
              <w:rPr>
                <w:rFonts w:ascii="Times New Roman" w:hAnsi="Times New Roman"/>
                <w:color w:val="000000"/>
                <w:sz w:val="18"/>
                <w:szCs w:val="18"/>
              </w:rPr>
            </w:pPr>
          </w:p>
        </w:tc>
        <w:tc>
          <w:tcPr>
            <w:tcW w:w="2490" w:type="dxa"/>
            <w:tcBorders>
              <w:top w:val="nil"/>
              <w:left w:val="nil"/>
              <w:bottom w:val="single" w:color="000000" w:sz="8" w:space="0"/>
              <w:right w:val="single" w:color="000000" w:sz="8" w:space="0"/>
            </w:tcBorders>
            <w:noWrap/>
            <w:vAlign w:val="center"/>
          </w:tcPr>
          <w:p>
            <w:pPr>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restart"/>
            <w:tcBorders>
              <w:top w:val="single" w:color="000000" w:sz="8" w:space="0"/>
              <w:left w:val="single" w:color="000000" w:sz="8" w:space="0"/>
              <w:bottom w:val="nil"/>
              <w:right w:val="single" w:color="000000" w:sz="8" w:space="0"/>
            </w:tcBorders>
            <w:noWrap/>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5</w:t>
            </w:r>
          </w:p>
        </w:tc>
        <w:tc>
          <w:tcPr>
            <w:tcW w:w="1515" w:type="dxa"/>
            <w:vMerge w:val="restart"/>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理学大类</w:t>
            </w:r>
          </w:p>
        </w:tc>
        <w:tc>
          <w:tcPr>
            <w:tcW w:w="1080" w:type="dxa"/>
            <w:vMerge w:val="restart"/>
            <w:tcBorders>
              <w:top w:val="single" w:color="000000" w:sz="8" w:space="0"/>
              <w:left w:val="nil"/>
              <w:bottom w:val="single" w:color="000000" w:sz="8" w:space="0"/>
              <w:right w:val="nil"/>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数学与统计类</w:t>
            </w:r>
          </w:p>
        </w:tc>
        <w:tc>
          <w:tcPr>
            <w:tcW w:w="273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基础数学</w:t>
            </w:r>
          </w:p>
        </w:tc>
        <w:tc>
          <w:tcPr>
            <w:tcW w:w="1080" w:type="dxa"/>
            <w:vMerge w:val="restart"/>
            <w:tcBorders>
              <w:top w:val="single" w:color="000000" w:sz="8" w:space="0"/>
              <w:left w:val="single" w:color="000000" w:sz="8" w:space="0"/>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数学与统计类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数学与应用数学</w:t>
            </w:r>
          </w:p>
        </w:tc>
        <w:tc>
          <w:tcPr>
            <w:tcW w:w="1095" w:type="dxa"/>
            <w:vMerge w:val="restart"/>
            <w:tcBorders>
              <w:top w:val="single" w:color="000000" w:sz="8" w:space="0"/>
              <w:left w:val="single" w:color="000000" w:sz="8" w:space="0"/>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统计学类</w:t>
            </w: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信息统计与分析</w:t>
            </w: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计算数学</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信息与计算科学</w:t>
            </w: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统计与会计核算</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概率论与数理统计</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数理基础科学</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应用数学</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数据计算及应用</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运筹学与控制论</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统计学</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系统理论</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应用统计学</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系统分析与集成</w:t>
            </w:r>
          </w:p>
        </w:tc>
        <w:tc>
          <w:tcPr>
            <w:tcW w:w="3750" w:type="dxa"/>
            <w:gridSpan w:val="2"/>
            <w:vMerge w:val="restart"/>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宋体" w:hAnsi="宋体" w:cs="宋体"/>
                <w:b/>
                <w:bCs/>
                <w:color w:val="000000"/>
                <w:sz w:val="18"/>
                <w:szCs w:val="18"/>
              </w:rPr>
            </w:pPr>
          </w:p>
        </w:tc>
        <w:tc>
          <w:tcPr>
            <w:tcW w:w="2730" w:type="dxa"/>
            <w:tcBorders>
              <w:top w:val="single" w:color="000000" w:sz="8" w:space="0"/>
              <w:left w:val="nil"/>
              <w:bottom w:val="nil"/>
              <w:right w:val="nil"/>
            </w:tcBorders>
            <w:noWrap/>
            <w:vAlign w:val="center"/>
          </w:tcPr>
          <w:p>
            <w:pPr>
              <w:jc w:val="left"/>
              <w:rPr>
                <w:rFonts w:ascii="宋体" w:hAnsi="宋体" w:cs="宋体"/>
                <w:color w:val="000000"/>
                <w:sz w:val="18"/>
                <w:szCs w:val="18"/>
              </w:rPr>
            </w:pPr>
          </w:p>
        </w:tc>
        <w:tc>
          <w:tcPr>
            <w:tcW w:w="3750" w:type="dxa"/>
            <w:gridSpan w:val="2"/>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3810" w:type="dxa"/>
            <w:gridSpan w:val="2"/>
            <w:tcBorders>
              <w:top w:val="nil"/>
              <w:left w:val="nil"/>
              <w:bottom w:val="single" w:color="000000" w:sz="8" w:space="0"/>
              <w:right w:val="nil"/>
            </w:tcBorders>
            <w:noWrap/>
            <w:vAlign w:val="center"/>
          </w:tcPr>
          <w:p>
            <w:pPr>
              <w:jc w:val="center"/>
              <w:rPr>
                <w:rFonts w:ascii="Times New Roman" w:hAnsi="Times New Roman"/>
                <w:color w:val="000000"/>
                <w:sz w:val="18"/>
                <w:szCs w:val="18"/>
              </w:rPr>
            </w:pPr>
          </w:p>
        </w:tc>
        <w:tc>
          <w:tcPr>
            <w:tcW w:w="3750" w:type="dxa"/>
            <w:gridSpan w:val="2"/>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1095" w:type="dxa"/>
            <w:tcBorders>
              <w:top w:val="nil"/>
              <w:left w:val="nil"/>
              <w:bottom w:val="single" w:color="000000" w:sz="8" w:space="0"/>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single" w:color="000000" w:sz="8" w:space="0"/>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restart"/>
            <w:tcBorders>
              <w:top w:val="single" w:color="000000" w:sz="8" w:space="0"/>
              <w:left w:val="nil"/>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物理学类</w:t>
            </w:r>
          </w:p>
        </w:tc>
        <w:tc>
          <w:tcPr>
            <w:tcW w:w="273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理论物理</w:t>
            </w:r>
          </w:p>
        </w:tc>
        <w:tc>
          <w:tcPr>
            <w:tcW w:w="1080" w:type="dxa"/>
            <w:vMerge w:val="restart"/>
            <w:tcBorders>
              <w:top w:val="single" w:color="000000" w:sz="8" w:space="0"/>
              <w:left w:val="single" w:color="000000" w:sz="8" w:space="0"/>
              <w:bottom w:val="single" w:color="000000" w:sz="8" w:space="0"/>
              <w:right w:val="nil"/>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物理学类</w:t>
            </w:r>
          </w:p>
        </w:tc>
        <w:tc>
          <w:tcPr>
            <w:tcW w:w="2670" w:type="dxa"/>
            <w:tcBorders>
              <w:top w:val="nil"/>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物理学</w:t>
            </w:r>
          </w:p>
        </w:tc>
        <w:tc>
          <w:tcPr>
            <w:tcW w:w="1095" w:type="dxa"/>
            <w:tcBorders>
              <w:top w:val="single" w:color="000000" w:sz="8" w:space="0"/>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single" w:color="000000" w:sz="8" w:space="0"/>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粒子物理与原子核物理</w:t>
            </w: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应用物理学</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原子与分子物理</w:t>
            </w: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声学</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等离子体物理</w:t>
            </w: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核物理</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凝聚态物理</w:t>
            </w: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系统科学与工程</w:t>
            </w:r>
          </w:p>
        </w:tc>
        <w:tc>
          <w:tcPr>
            <w:tcW w:w="1095"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声学</w:t>
            </w: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single" w:color="000000" w:sz="8" w:space="0"/>
              <w:left w:val="nil"/>
              <w:bottom w:val="nil"/>
              <w:right w:val="nil"/>
            </w:tcBorders>
            <w:noWrap/>
            <w:vAlign w:val="center"/>
          </w:tcPr>
          <w:p>
            <w:pPr>
              <w:jc w:val="left"/>
              <w:rPr>
                <w:rFonts w:ascii="Times New Roman" w:hAnsi="Times New Roman"/>
                <w:color w:val="000000"/>
                <w:sz w:val="18"/>
                <w:szCs w:val="18"/>
              </w:rPr>
            </w:pP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光学</w:t>
            </w: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无线电物理</w:t>
            </w: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restart"/>
            <w:tcBorders>
              <w:top w:val="single" w:color="000000" w:sz="8" w:space="0"/>
              <w:left w:val="nil"/>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化学类</w:t>
            </w:r>
          </w:p>
        </w:tc>
        <w:tc>
          <w:tcPr>
            <w:tcW w:w="2730" w:type="dxa"/>
            <w:tcBorders>
              <w:top w:val="single" w:color="000000" w:sz="8"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无机化学</w:t>
            </w:r>
          </w:p>
        </w:tc>
        <w:tc>
          <w:tcPr>
            <w:tcW w:w="1080" w:type="dxa"/>
            <w:vMerge w:val="restart"/>
            <w:tcBorders>
              <w:top w:val="single" w:color="000000" w:sz="8" w:space="0"/>
              <w:left w:val="single" w:color="000000" w:sz="8" w:space="0"/>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化学类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化学</w:t>
            </w:r>
          </w:p>
        </w:tc>
        <w:tc>
          <w:tcPr>
            <w:tcW w:w="1095" w:type="dxa"/>
            <w:tcBorders>
              <w:top w:val="single" w:color="000000" w:sz="8" w:space="0"/>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single" w:color="000000" w:sz="8" w:space="0"/>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分析化学</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应用化学</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有机化学</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化学生物学</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Style w:val="16"/>
                <w:rFonts w:hint="default"/>
              </w:rPr>
              <w:t>物理化学</w:t>
            </w:r>
            <w:r>
              <w:rPr>
                <w:rStyle w:val="23"/>
                <w:rFonts w:ascii="宋体" w:hAnsi="宋体" w:cs="宋体"/>
                <w:sz w:val="24"/>
                <w:szCs w:val="24"/>
              </w:rPr>
              <w:t>(</w:t>
            </w:r>
            <w:r>
              <w:rPr>
                <w:rStyle w:val="16"/>
                <w:rFonts w:hint="default"/>
              </w:rPr>
              <w:t>含∶化学物理</w:t>
            </w:r>
            <w:r>
              <w:rPr>
                <w:rStyle w:val="23"/>
                <w:rFonts w:ascii="宋体" w:hAnsi="宋体" w:cs="宋体"/>
                <w:sz w:val="24"/>
                <w:szCs w:val="24"/>
              </w:rPr>
              <w:t>)</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分子科学与工程</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高分子化学与物理</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能源化学</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restart"/>
            <w:tcBorders>
              <w:top w:val="single" w:color="000000" w:sz="8" w:space="0"/>
              <w:left w:val="nil"/>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天文学类</w:t>
            </w:r>
          </w:p>
        </w:tc>
        <w:tc>
          <w:tcPr>
            <w:tcW w:w="2730" w:type="dxa"/>
            <w:tcBorders>
              <w:top w:val="single" w:color="000000" w:sz="8"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天体物理</w:t>
            </w:r>
          </w:p>
        </w:tc>
        <w:tc>
          <w:tcPr>
            <w:tcW w:w="1080" w:type="dxa"/>
            <w:tcBorders>
              <w:top w:val="single" w:color="000000" w:sz="8" w:space="0"/>
              <w:left w:val="single" w:color="000000" w:sz="8" w:space="0"/>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天文学类</w:t>
            </w:r>
          </w:p>
        </w:tc>
        <w:tc>
          <w:tcPr>
            <w:tcW w:w="2670" w:type="dxa"/>
            <w:tcBorders>
              <w:top w:val="single" w:color="000000" w:sz="8"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天文学</w:t>
            </w:r>
          </w:p>
        </w:tc>
        <w:tc>
          <w:tcPr>
            <w:tcW w:w="1095" w:type="dxa"/>
            <w:tcBorders>
              <w:top w:val="single" w:color="000000" w:sz="8" w:space="0"/>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single" w:color="000000" w:sz="8" w:space="0"/>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天体测量与天体力学</w:t>
            </w:r>
          </w:p>
        </w:tc>
        <w:tc>
          <w:tcPr>
            <w:tcW w:w="3750" w:type="dxa"/>
            <w:gridSpan w:val="2"/>
            <w:tcBorders>
              <w:top w:val="nil"/>
              <w:left w:val="nil"/>
              <w:bottom w:val="nil"/>
              <w:right w:val="nil"/>
            </w:tcBorders>
            <w:noWrap/>
            <w:vAlign w:val="center"/>
          </w:tcPr>
          <w:p>
            <w:pPr>
              <w:jc w:val="center"/>
              <w:rPr>
                <w:rFonts w:ascii="Times New Roman" w:hAnsi="Times New Roman"/>
                <w:color w:val="000000"/>
                <w:sz w:val="18"/>
                <w:szCs w:val="18"/>
              </w:rPr>
            </w:pP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restart"/>
            <w:tcBorders>
              <w:top w:val="single" w:color="000000" w:sz="8" w:space="0"/>
              <w:left w:val="nil"/>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地理学类</w:t>
            </w:r>
          </w:p>
        </w:tc>
        <w:tc>
          <w:tcPr>
            <w:tcW w:w="2730" w:type="dxa"/>
            <w:tcBorders>
              <w:top w:val="single" w:color="000000" w:sz="8"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自然地理学</w:t>
            </w:r>
          </w:p>
        </w:tc>
        <w:tc>
          <w:tcPr>
            <w:tcW w:w="1080" w:type="dxa"/>
            <w:vMerge w:val="restart"/>
            <w:tcBorders>
              <w:top w:val="single" w:color="000000" w:sz="8" w:space="0"/>
              <w:left w:val="single" w:color="000000" w:sz="8" w:space="0"/>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地理科学类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地理科学</w:t>
            </w:r>
          </w:p>
        </w:tc>
        <w:tc>
          <w:tcPr>
            <w:tcW w:w="1095" w:type="dxa"/>
            <w:tcBorders>
              <w:top w:val="single" w:color="000000" w:sz="8" w:space="0"/>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single" w:color="000000" w:sz="8" w:space="0"/>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人文地理学</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自然地理与资源环境</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8"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地图学与地理信息系统</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人文地理与城乡规划</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3810" w:type="dxa"/>
            <w:gridSpan w:val="2"/>
            <w:tcBorders>
              <w:top w:val="nil"/>
              <w:left w:val="nil"/>
              <w:bottom w:val="single" w:color="000000" w:sz="8" w:space="0"/>
              <w:right w:val="nil"/>
            </w:tcBorders>
            <w:noWrap/>
            <w:vAlign w:val="center"/>
          </w:tcPr>
          <w:p>
            <w:pPr>
              <w:jc w:val="center"/>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地理信息科学</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single" w:color="000000" w:sz="8" w:space="0"/>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restart"/>
            <w:tcBorders>
              <w:top w:val="single" w:color="000000" w:sz="8" w:space="0"/>
              <w:left w:val="nil"/>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大气科学类</w:t>
            </w:r>
          </w:p>
        </w:tc>
        <w:tc>
          <w:tcPr>
            <w:tcW w:w="273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气象学</w:t>
            </w:r>
          </w:p>
        </w:tc>
        <w:tc>
          <w:tcPr>
            <w:tcW w:w="1080" w:type="dxa"/>
            <w:vMerge w:val="restart"/>
            <w:tcBorders>
              <w:top w:val="single" w:color="000000" w:sz="8" w:space="0"/>
              <w:left w:val="single" w:color="000000" w:sz="4" w:space="0"/>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大气科学类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大气科学</w:t>
            </w:r>
          </w:p>
        </w:tc>
        <w:tc>
          <w:tcPr>
            <w:tcW w:w="1095" w:type="dxa"/>
            <w:vMerge w:val="restart"/>
            <w:tcBorders>
              <w:top w:val="single" w:color="000000" w:sz="8" w:space="0"/>
              <w:left w:val="single" w:color="000000" w:sz="4" w:space="0"/>
              <w:bottom w:val="single" w:color="000000" w:sz="8" w:space="0"/>
              <w:right w:val="single" w:color="000000" w:sz="4" w:space="0"/>
            </w:tcBorders>
            <w:noWrap/>
            <w:vAlign w:val="center"/>
          </w:tcPr>
          <w:p>
            <w:pPr>
              <w:widowControl/>
              <w:jc w:val="center"/>
              <w:textAlignment w:val="center"/>
              <w:rPr>
                <w:rFonts w:ascii="Times New Roman" w:hAnsi="Times New Roman"/>
                <w:b/>
                <w:bCs/>
                <w:color w:val="000000"/>
                <w:sz w:val="18"/>
                <w:szCs w:val="18"/>
              </w:rPr>
            </w:pPr>
            <w:r>
              <w:rPr>
                <w:rFonts w:ascii="Times New Roman" w:hAnsi="Times New Roman"/>
                <w:b/>
                <w:bCs/>
                <w:color w:val="000000"/>
                <w:kern w:val="0"/>
                <w:sz w:val="18"/>
                <w:szCs w:val="18"/>
              </w:rPr>
              <w:t>大气科学类</w:t>
            </w:r>
          </w:p>
        </w:tc>
        <w:tc>
          <w:tcPr>
            <w:tcW w:w="2490" w:type="dxa"/>
            <w:tcBorders>
              <w:top w:val="nil"/>
              <w:left w:val="nil"/>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大气科学技术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大气物理学与大气环境</w:t>
            </w:r>
          </w:p>
        </w:tc>
        <w:tc>
          <w:tcPr>
            <w:tcW w:w="1080" w:type="dxa"/>
            <w:vMerge w:val="continue"/>
            <w:tcBorders>
              <w:top w:val="single" w:color="000000" w:sz="8" w:space="0"/>
              <w:left w:val="single" w:color="000000" w:sz="4"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应用气象学</w:t>
            </w:r>
          </w:p>
        </w:tc>
        <w:tc>
          <w:tcPr>
            <w:tcW w:w="1095" w:type="dxa"/>
            <w:vMerge w:val="continue"/>
            <w:tcBorders>
              <w:top w:val="single" w:color="000000" w:sz="8" w:space="0"/>
              <w:left w:val="single" w:color="000000" w:sz="4" w:space="0"/>
              <w:bottom w:val="single" w:color="000000" w:sz="8" w:space="0"/>
              <w:right w:val="single" w:color="000000" w:sz="4" w:space="0"/>
            </w:tcBorders>
            <w:noWrap/>
            <w:vAlign w:val="center"/>
          </w:tcPr>
          <w:p>
            <w:pPr>
              <w:jc w:val="center"/>
              <w:rPr>
                <w:rFonts w:ascii="Times New Roman" w:hAnsi="Times New Roman"/>
                <w:b/>
                <w:bCs/>
                <w:color w:val="000000"/>
                <w:sz w:val="18"/>
                <w:szCs w:val="18"/>
              </w:rPr>
            </w:pPr>
          </w:p>
        </w:tc>
        <w:tc>
          <w:tcPr>
            <w:tcW w:w="2490" w:type="dxa"/>
            <w:tcBorders>
              <w:top w:val="single" w:color="000000" w:sz="4" w:space="0"/>
              <w:left w:val="nil"/>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大气探测技术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3810" w:type="dxa"/>
            <w:gridSpan w:val="2"/>
            <w:vMerge w:val="restart"/>
            <w:tcBorders>
              <w:top w:val="single" w:color="000000" w:sz="8" w:space="0"/>
              <w:left w:val="nil"/>
              <w:bottom w:val="single" w:color="000000" w:sz="8" w:space="0"/>
              <w:right w:val="nil"/>
            </w:tcBorders>
            <w:noWrap/>
            <w:vAlign w:val="center"/>
          </w:tcPr>
          <w:p>
            <w:pPr>
              <w:jc w:val="center"/>
              <w:rPr>
                <w:rFonts w:ascii="宋体" w:hAnsi="宋体" w:cs="宋体"/>
                <w:color w:val="000000"/>
                <w:sz w:val="18"/>
                <w:szCs w:val="18"/>
              </w:rPr>
            </w:pPr>
          </w:p>
        </w:tc>
        <w:tc>
          <w:tcPr>
            <w:tcW w:w="3750" w:type="dxa"/>
            <w:gridSpan w:val="2"/>
            <w:vMerge w:val="restart"/>
            <w:tcBorders>
              <w:top w:val="single" w:color="000000" w:sz="8" w:space="0"/>
              <w:left w:val="nil"/>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8" w:space="0"/>
              <w:right w:val="single" w:color="000000" w:sz="4" w:space="0"/>
            </w:tcBorders>
            <w:noWrap/>
            <w:vAlign w:val="center"/>
          </w:tcPr>
          <w:p>
            <w:pPr>
              <w:jc w:val="center"/>
              <w:rPr>
                <w:rFonts w:ascii="Times New Roman" w:hAnsi="Times New Roman"/>
                <w:b/>
                <w:bCs/>
                <w:color w:val="000000"/>
                <w:sz w:val="18"/>
                <w:szCs w:val="18"/>
              </w:rPr>
            </w:pPr>
          </w:p>
        </w:tc>
        <w:tc>
          <w:tcPr>
            <w:tcW w:w="2490" w:type="dxa"/>
            <w:tcBorders>
              <w:top w:val="single" w:color="000000" w:sz="4" w:space="0"/>
              <w:left w:val="nil"/>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应用气象技术</w:t>
            </w: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3810" w:type="dxa"/>
            <w:gridSpan w:val="2"/>
            <w:vMerge w:val="continue"/>
            <w:tcBorders>
              <w:top w:val="single" w:color="000000" w:sz="8" w:space="0"/>
              <w:left w:val="nil"/>
              <w:bottom w:val="single" w:color="000000" w:sz="8" w:space="0"/>
              <w:right w:val="nil"/>
            </w:tcBorders>
            <w:noWrap/>
            <w:vAlign w:val="center"/>
          </w:tcPr>
          <w:p>
            <w:pPr>
              <w:jc w:val="center"/>
              <w:rPr>
                <w:rFonts w:ascii="宋体" w:hAnsi="宋体" w:cs="宋体"/>
                <w:color w:val="000000"/>
                <w:sz w:val="18"/>
                <w:szCs w:val="18"/>
              </w:rPr>
            </w:pPr>
          </w:p>
        </w:tc>
        <w:tc>
          <w:tcPr>
            <w:tcW w:w="3750" w:type="dxa"/>
            <w:gridSpan w:val="2"/>
            <w:vMerge w:val="continue"/>
            <w:tcBorders>
              <w:top w:val="single" w:color="000000" w:sz="8" w:space="0"/>
              <w:left w:val="nil"/>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8" w:space="0"/>
              <w:right w:val="single" w:color="000000" w:sz="4" w:space="0"/>
            </w:tcBorders>
            <w:noWrap/>
            <w:vAlign w:val="center"/>
          </w:tcPr>
          <w:p>
            <w:pPr>
              <w:jc w:val="center"/>
              <w:rPr>
                <w:rFonts w:ascii="Times New Roman" w:hAnsi="Times New Roman"/>
                <w:b/>
                <w:bCs/>
                <w:color w:val="000000"/>
                <w:sz w:val="18"/>
                <w:szCs w:val="18"/>
              </w:rPr>
            </w:pPr>
          </w:p>
        </w:tc>
        <w:tc>
          <w:tcPr>
            <w:tcW w:w="2490" w:type="dxa"/>
            <w:tcBorders>
              <w:top w:val="nil"/>
              <w:left w:val="nil"/>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防雷技术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restart"/>
            <w:tcBorders>
              <w:top w:val="single" w:color="000000" w:sz="8" w:space="0"/>
              <w:left w:val="nil"/>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海洋科学类</w:t>
            </w:r>
          </w:p>
        </w:tc>
        <w:tc>
          <w:tcPr>
            <w:tcW w:w="273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物理海洋学</w:t>
            </w:r>
          </w:p>
        </w:tc>
        <w:tc>
          <w:tcPr>
            <w:tcW w:w="1080" w:type="dxa"/>
            <w:vMerge w:val="restart"/>
            <w:tcBorders>
              <w:top w:val="single" w:color="000000" w:sz="8" w:space="0"/>
              <w:left w:val="nil"/>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海洋科学类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海洋科学</w:t>
            </w:r>
          </w:p>
        </w:tc>
        <w:tc>
          <w:tcPr>
            <w:tcW w:w="1095" w:type="dxa"/>
            <w:tcBorders>
              <w:top w:val="single" w:color="000000" w:sz="8" w:space="0"/>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single" w:color="000000" w:sz="8" w:space="0"/>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海洋化学</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海洋技术</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海洋生物学</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海洋资源与环境</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海洋地质</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军事海洋学</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restart"/>
            <w:tcBorders>
              <w:top w:val="single" w:color="000000" w:sz="8" w:space="0"/>
              <w:left w:val="nil"/>
              <w:bottom w:val="nil"/>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地球物理学类</w:t>
            </w:r>
          </w:p>
        </w:tc>
        <w:tc>
          <w:tcPr>
            <w:tcW w:w="2730" w:type="dxa"/>
            <w:tcBorders>
              <w:top w:val="nil"/>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固体地球物理学</w:t>
            </w:r>
          </w:p>
        </w:tc>
        <w:tc>
          <w:tcPr>
            <w:tcW w:w="1080" w:type="dxa"/>
            <w:vMerge w:val="restart"/>
            <w:tcBorders>
              <w:top w:val="single" w:color="000000" w:sz="8" w:space="0"/>
              <w:left w:val="nil"/>
              <w:bottom w:val="single" w:color="000000" w:sz="8" w:space="0"/>
              <w:right w:val="nil"/>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地球物理学类</w:t>
            </w:r>
          </w:p>
        </w:tc>
        <w:tc>
          <w:tcPr>
            <w:tcW w:w="2670" w:type="dxa"/>
            <w:tcBorders>
              <w:top w:val="nil"/>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地球物理学</w:t>
            </w:r>
          </w:p>
        </w:tc>
        <w:tc>
          <w:tcPr>
            <w:tcW w:w="1095" w:type="dxa"/>
            <w:tcBorders>
              <w:top w:val="single" w:color="000000" w:sz="8" w:space="0"/>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single" w:color="000000" w:sz="8" w:space="0"/>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nil"/>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空间物理学</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空间科学与技术</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3810" w:type="dxa"/>
            <w:gridSpan w:val="2"/>
            <w:tcBorders>
              <w:top w:val="single" w:color="000000" w:sz="8" w:space="0"/>
              <w:left w:val="nil"/>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防灾减灾科学与工程</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restart"/>
            <w:tcBorders>
              <w:top w:val="single" w:color="000000" w:sz="8" w:space="0"/>
              <w:left w:val="single" w:color="000000" w:sz="8" w:space="0"/>
              <w:bottom w:val="nil"/>
              <w:right w:val="single" w:color="000000" w:sz="8" w:space="0"/>
            </w:tcBorders>
            <w:noWrap/>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5</w:t>
            </w:r>
          </w:p>
        </w:tc>
        <w:tc>
          <w:tcPr>
            <w:tcW w:w="1515" w:type="dxa"/>
            <w:vMerge w:val="restart"/>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理学大类</w:t>
            </w:r>
          </w:p>
        </w:tc>
        <w:tc>
          <w:tcPr>
            <w:tcW w:w="1080" w:type="dxa"/>
            <w:vMerge w:val="restart"/>
            <w:tcBorders>
              <w:top w:val="single" w:color="000000" w:sz="8" w:space="0"/>
              <w:left w:val="nil"/>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地质学类</w:t>
            </w:r>
          </w:p>
        </w:tc>
        <w:tc>
          <w:tcPr>
            <w:tcW w:w="273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矿物学、岩石学、矿床学</w:t>
            </w:r>
          </w:p>
        </w:tc>
        <w:tc>
          <w:tcPr>
            <w:tcW w:w="1080" w:type="dxa"/>
            <w:vMerge w:val="restart"/>
            <w:tcBorders>
              <w:top w:val="single" w:color="000000" w:sz="8" w:space="0"/>
              <w:left w:val="single" w:color="000000" w:sz="4" w:space="0"/>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地质学类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地质学</w:t>
            </w:r>
          </w:p>
        </w:tc>
        <w:tc>
          <w:tcPr>
            <w:tcW w:w="1095" w:type="dxa"/>
            <w:tcBorders>
              <w:top w:val="single" w:color="000000" w:sz="8" w:space="0"/>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single" w:color="000000" w:sz="8" w:space="0"/>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地球化学</w:t>
            </w:r>
          </w:p>
        </w:tc>
        <w:tc>
          <w:tcPr>
            <w:tcW w:w="1080" w:type="dxa"/>
            <w:vMerge w:val="continue"/>
            <w:tcBorders>
              <w:top w:val="single" w:color="000000" w:sz="8" w:space="0"/>
              <w:left w:val="single" w:color="000000" w:sz="4"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地球化学</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Style w:val="16"/>
                <w:rFonts w:hint="default"/>
              </w:rPr>
              <w:t>古生物学与地层学</w:t>
            </w:r>
            <w:r>
              <w:rPr>
                <w:rStyle w:val="23"/>
                <w:rFonts w:ascii="宋体" w:hAnsi="宋体" w:cs="宋体"/>
                <w:sz w:val="24"/>
                <w:szCs w:val="24"/>
              </w:rPr>
              <w:t>(</w:t>
            </w:r>
            <w:r>
              <w:rPr>
                <w:rStyle w:val="16"/>
                <w:rFonts w:hint="default"/>
              </w:rPr>
              <w:t>含：古人类学</w:t>
            </w:r>
            <w:r>
              <w:rPr>
                <w:rStyle w:val="23"/>
                <w:rFonts w:ascii="宋体" w:hAnsi="宋体" w:cs="宋体"/>
                <w:sz w:val="24"/>
                <w:szCs w:val="24"/>
              </w:rPr>
              <w:t>)</w:t>
            </w:r>
          </w:p>
        </w:tc>
        <w:tc>
          <w:tcPr>
            <w:tcW w:w="1080" w:type="dxa"/>
            <w:vMerge w:val="continue"/>
            <w:tcBorders>
              <w:top w:val="single" w:color="000000" w:sz="8" w:space="0"/>
              <w:left w:val="single" w:color="000000" w:sz="4"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地球信息科学与技术</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构造地质学</w:t>
            </w:r>
          </w:p>
        </w:tc>
        <w:tc>
          <w:tcPr>
            <w:tcW w:w="1080" w:type="dxa"/>
            <w:vMerge w:val="continue"/>
            <w:tcBorders>
              <w:top w:val="single" w:color="000000" w:sz="8" w:space="0"/>
              <w:left w:val="single" w:color="000000" w:sz="4"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古生物学</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第四纪地质学</w:t>
            </w:r>
          </w:p>
        </w:tc>
        <w:tc>
          <w:tcPr>
            <w:tcW w:w="3750" w:type="dxa"/>
            <w:gridSpan w:val="2"/>
            <w:tcBorders>
              <w:top w:val="nil"/>
              <w:left w:val="nil"/>
              <w:bottom w:val="nil"/>
              <w:right w:val="nil"/>
            </w:tcBorders>
            <w:noWrap/>
            <w:vAlign w:val="center"/>
          </w:tcPr>
          <w:p>
            <w:pPr>
              <w:jc w:val="center"/>
              <w:rPr>
                <w:rFonts w:ascii="Times New Roman" w:hAnsi="Times New Roman"/>
                <w:color w:val="000000"/>
                <w:sz w:val="18"/>
                <w:szCs w:val="18"/>
              </w:rPr>
            </w:pP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restart"/>
            <w:tcBorders>
              <w:top w:val="single" w:color="000000" w:sz="8" w:space="0"/>
              <w:left w:val="nil"/>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生物学类</w:t>
            </w:r>
          </w:p>
        </w:tc>
        <w:tc>
          <w:tcPr>
            <w:tcW w:w="273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植物学</w:t>
            </w:r>
          </w:p>
        </w:tc>
        <w:tc>
          <w:tcPr>
            <w:tcW w:w="1080" w:type="dxa"/>
            <w:vMerge w:val="restart"/>
            <w:tcBorders>
              <w:top w:val="single" w:color="000000" w:sz="8" w:space="0"/>
              <w:left w:val="single" w:color="000000" w:sz="8" w:space="0"/>
              <w:bottom w:val="single" w:color="000000" w:sz="8" w:space="0"/>
              <w:right w:val="nil"/>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生物科学类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生物科学</w:t>
            </w:r>
          </w:p>
        </w:tc>
        <w:tc>
          <w:tcPr>
            <w:tcW w:w="1095" w:type="dxa"/>
            <w:tcBorders>
              <w:top w:val="single" w:color="000000" w:sz="8" w:space="0"/>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single" w:color="000000" w:sz="8" w:space="0"/>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动物学</w:t>
            </w: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生物技术</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生理学</w:t>
            </w: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生物信息学</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水生生物学</w:t>
            </w: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生态学</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微生物学</w:t>
            </w: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整合科学</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神经生物学</w:t>
            </w: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神经科学</w:t>
            </w:r>
          </w:p>
        </w:tc>
        <w:tc>
          <w:tcPr>
            <w:tcW w:w="1095"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遗传学</w:t>
            </w: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发育生物学</w:t>
            </w: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细胞生物学</w:t>
            </w: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生物化学与分子生物学</w:t>
            </w: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生物物理学</w:t>
            </w: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生态学</w:t>
            </w: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restart"/>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6</w:t>
            </w:r>
          </w:p>
        </w:tc>
        <w:tc>
          <w:tcPr>
            <w:tcW w:w="1515" w:type="dxa"/>
            <w:vMerge w:val="restart"/>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工学大类</w:t>
            </w:r>
          </w:p>
        </w:tc>
        <w:tc>
          <w:tcPr>
            <w:tcW w:w="1080" w:type="dxa"/>
            <w:vMerge w:val="restart"/>
            <w:tcBorders>
              <w:top w:val="single" w:color="000000" w:sz="8" w:space="0"/>
              <w:left w:val="single" w:color="000000" w:sz="8" w:space="0"/>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力学类</w:t>
            </w:r>
          </w:p>
        </w:tc>
        <w:tc>
          <w:tcPr>
            <w:tcW w:w="273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一般力学与力学基础</w:t>
            </w:r>
          </w:p>
        </w:tc>
        <w:tc>
          <w:tcPr>
            <w:tcW w:w="1080" w:type="dxa"/>
            <w:vMerge w:val="restart"/>
            <w:tcBorders>
              <w:top w:val="single" w:color="000000" w:sz="8" w:space="0"/>
              <w:left w:val="single" w:color="000000" w:sz="4" w:space="0"/>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力学类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理论与应用力学</w:t>
            </w:r>
          </w:p>
        </w:tc>
        <w:tc>
          <w:tcPr>
            <w:tcW w:w="1095" w:type="dxa"/>
            <w:tcBorders>
              <w:top w:val="single" w:color="000000" w:sz="8" w:space="0"/>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single" w:color="000000" w:sz="8" w:space="0"/>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固体力学</w:t>
            </w:r>
          </w:p>
        </w:tc>
        <w:tc>
          <w:tcPr>
            <w:tcW w:w="1080" w:type="dxa"/>
            <w:vMerge w:val="continue"/>
            <w:tcBorders>
              <w:top w:val="single" w:color="000000" w:sz="8" w:space="0"/>
              <w:left w:val="single" w:color="000000" w:sz="4"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工程力学</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流体力学</w:t>
            </w:r>
          </w:p>
        </w:tc>
        <w:tc>
          <w:tcPr>
            <w:tcW w:w="1080" w:type="dxa"/>
            <w:tcBorders>
              <w:top w:val="single" w:color="000000" w:sz="8" w:space="0"/>
              <w:left w:val="nil"/>
              <w:bottom w:val="nil"/>
              <w:right w:val="nil"/>
            </w:tcBorders>
            <w:noWrap/>
            <w:vAlign w:val="center"/>
          </w:tcPr>
          <w:p>
            <w:pPr>
              <w:rPr>
                <w:rFonts w:ascii="Times New Roman" w:hAnsi="Times New Roman"/>
                <w:b/>
                <w:bCs/>
                <w:color w:val="000000"/>
                <w:sz w:val="18"/>
                <w:szCs w:val="18"/>
              </w:rPr>
            </w:pPr>
          </w:p>
        </w:tc>
        <w:tc>
          <w:tcPr>
            <w:tcW w:w="2670" w:type="dxa"/>
            <w:tcBorders>
              <w:top w:val="single" w:color="000000" w:sz="8" w:space="0"/>
              <w:left w:val="nil"/>
              <w:bottom w:val="nil"/>
              <w:right w:val="nil"/>
            </w:tcBorders>
            <w:noWrap/>
            <w:vAlign w:val="center"/>
          </w:tcPr>
          <w:p>
            <w:pPr>
              <w:jc w:val="left"/>
              <w:rPr>
                <w:rFonts w:ascii="Times New Roman" w:hAnsi="Times New Roman"/>
                <w:color w:val="000000"/>
                <w:sz w:val="18"/>
                <w:szCs w:val="18"/>
              </w:rPr>
            </w:pP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工程力学</w:t>
            </w: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restart"/>
            <w:tcBorders>
              <w:top w:val="nil"/>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机械类</w:t>
            </w:r>
          </w:p>
        </w:tc>
        <w:tc>
          <w:tcPr>
            <w:tcW w:w="273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机械制造及其自动化</w:t>
            </w:r>
          </w:p>
        </w:tc>
        <w:tc>
          <w:tcPr>
            <w:tcW w:w="1080" w:type="dxa"/>
            <w:vMerge w:val="restart"/>
            <w:tcBorders>
              <w:top w:val="single" w:color="000000" w:sz="8" w:space="0"/>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机械类</w:t>
            </w:r>
          </w:p>
        </w:tc>
        <w:tc>
          <w:tcPr>
            <w:tcW w:w="2670" w:type="dxa"/>
            <w:tcBorders>
              <w:top w:val="single" w:color="000000" w:sz="8"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机械工程</w:t>
            </w:r>
          </w:p>
        </w:tc>
        <w:tc>
          <w:tcPr>
            <w:tcW w:w="1095" w:type="dxa"/>
            <w:vMerge w:val="restart"/>
            <w:tcBorders>
              <w:top w:val="single" w:color="000000" w:sz="8"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机械类</w:t>
            </w:r>
          </w:p>
        </w:tc>
        <w:tc>
          <w:tcPr>
            <w:tcW w:w="249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机械设计与制造</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机械电子工程</w:t>
            </w: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机械设计制造及其自动化</w:t>
            </w: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机械制造与自动化</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机械设计及理论</w:t>
            </w: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材料成型及控制工程</w:t>
            </w: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数控技术</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车辆工程</w:t>
            </w: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机械电子工程</w:t>
            </w: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精密机械技术</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光学工程</w:t>
            </w: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工业设计</w:t>
            </w: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特种加工技术</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精密仪器及机械</w:t>
            </w: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过程装备与控制工程</w:t>
            </w: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材料成型与控制技术</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测试计量技术及仪器</w:t>
            </w: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车辆工程</w:t>
            </w: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金属材料与热处理技术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仪器仪表工程硕士</w:t>
            </w: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汽车服务工程</w:t>
            </w: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铸造技术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机械工程硕士</w:t>
            </w: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机械工艺技术</w:t>
            </w: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锻压技术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车辆工程硕士</w:t>
            </w: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微机电系统工程</w:t>
            </w: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焊接技术与自动化</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航空工程硕士</w:t>
            </w: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机电技术教育</w:t>
            </w: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机械产品检测检验技术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航天工程硕士</w:t>
            </w: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汽车维修工程教育</w:t>
            </w: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理化测试与质检技术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船舶工程硕士</w:t>
            </w: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测控技术与仪器</w:t>
            </w: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模具设计与制造</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兵器工程硕士</w:t>
            </w: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智能制造工程</w:t>
            </w: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电机与电器技术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工业设计工程硕士</w:t>
            </w: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智能车辆工程</w:t>
            </w: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电线电缆制造技术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农机装备工程硕士</w:t>
            </w: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仿生科学与工程</w:t>
            </w: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内燃机制造与维修</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智能制造技术硕士</w:t>
            </w: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新能源汽车工程</w:t>
            </w: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机械装备制造技术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机器人工程硕士</w:t>
            </w: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精密仪器</w:t>
            </w: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工业设计</w:t>
            </w: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智能感知工程</w:t>
            </w: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工业工程技术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自动化生产设备应用</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机电设备安装技术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机电设备维修与管理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数控设备应用与维护</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制冷与空调技术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光电制造与应用技术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新能源装备技术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汽车制造与装配技术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汽车检测与维修技术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汽车电子技术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汽车造型技术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汽车试验技术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汽车改装技术</w:t>
            </w: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single" w:color="000000" w:sz="8" w:space="0"/>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single" w:color="000000" w:sz="8" w:space="0"/>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新能源汽车技术</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restart"/>
            <w:tcBorders>
              <w:top w:val="nil"/>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材料类</w:t>
            </w:r>
          </w:p>
        </w:tc>
        <w:tc>
          <w:tcPr>
            <w:tcW w:w="273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材料物理与化学</w:t>
            </w:r>
          </w:p>
        </w:tc>
        <w:tc>
          <w:tcPr>
            <w:tcW w:w="1080" w:type="dxa"/>
            <w:vMerge w:val="restart"/>
            <w:tcBorders>
              <w:top w:val="single" w:color="000000" w:sz="8" w:space="0"/>
              <w:left w:val="nil"/>
              <w:bottom w:val="single" w:color="000000" w:sz="8" w:space="0"/>
              <w:right w:val="nil"/>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材料类</w:t>
            </w:r>
          </w:p>
        </w:tc>
        <w:tc>
          <w:tcPr>
            <w:tcW w:w="2670" w:type="dxa"/>
            <w:tcBorders>
              <w:top w:val="single" w:color="000000" w:sz="8"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材料科学与工程</w:t>
            </w:r>
          </w:p>
        </w:tc>
        <w:tc>
          <w:tcPr>
            <w:tcW w:w="1095" w:type="dxa"/>
            <w:vMerge w:val="restart"/>
            <w:tcBorders>
              <w:top w:val="single" w:color="000000" w:sz="8"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材料类</w:t>
            </w:r>
          </w:p>
        </w:tc>
        <w:tc>
          <w:tcPr>
            <w:tcW w:w="249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黑色冶金技术</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材料学</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材料物理</w:t>
            </w: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轧钢工程技术</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材料加工工程</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材料化学</w:t>
            </w: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钢铁冶金设备应用技术</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冶金物理化学</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冶金工程</w:t>
            </w: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金属材料质量检测</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钢铁冶金</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金属材料工程</w:t>
            </w: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铁矿资源综合利用</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有色金属冶金</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无机非金属材料工程</w:t>
            </w: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有色冶金技术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材料工程硕士</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高分子材料与工程</w:t>
            </w: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有色冶金设备应用技术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冶金工程硕士</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复合材料与工程</w:t>
            </w: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金属压力加工</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single" w:color="000000" w:sz="8" w:space="0"/>
            </w:tcBorders>
            <w:noWrap/>
            <w:vAlign w:val="center"/>
          </w:tcPr>
          <w:p>
            <w:pPr>
              <w:rPr>
                <w:rFonts w:ascii="宋体" w:hAnsi="宋体" w:cs="宋体"/>
                <w:color w:val="000000"/>
                <w:sz w:val="18"/>
                <w:szCs w:val="18"/>
              </w:rPr>
            </w:pP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功能材料</w:t>
            </w: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金属精密成型技术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纳米材料与技术</w:t>
            </w: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材料工程技术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新能源材料与器件</w:t>
            </w: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高分子材料工程技术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焊接技术与工程</w:t>
            </w: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复合材料工程技术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宝石及材料工艺学</w:t>
            </w: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非金属矿物材料技术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粉体材料科学与工程</w:t>
            </w: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光伏材料制备技术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材料设计科学与工程</w:t>
            </w: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炭素加工技术</w:t>
            </w: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nil"/>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复合材料成型工程</w:t>
            </w: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硅材料制备技术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智能材料与结构</w:t>
            </w: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橡胶工程技术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nil"/>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建筑材料工程技术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nil"/>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建筑材料检测技术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nil"/>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建筑装饰材料技术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nil"/>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建筑材料设备应用</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nil"/>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新型建筑材料技术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nil"/>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建筑材料生产与管理</w:t>
            </w: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single" w:color="000000" w:sz="8" w:space="0"/>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single" w:color="000000" w:sz="8" w:space="0"/>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nil"/>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储能材料技术</w:t>
            </w:r>
          </w:p>
        </w:tc>
      </w:tr>
      <w:tr>
        <w:tblPrEx>
          <w:tblCellMar>
            <w:top w:w="0" w:type="dxa"/>
            <w:left w:w="108" w:type="dxa"/>
            <w:bottom w:w="0" w:type="dxa"/>
            <w:right w:w="108" w:type="dxa"/>
          </w:tblCellMar>
        </w:tblPrEx>
        <w:trPr>
          <w:trHeight w:val="240" w:hRule="atLeast"/>
          <w:jc w:val="center"/>
        </w:trPr>
        <w:tc>
          <w:tcPr>
            <w:tcW w:w="945" w:type="dxa"/>
            <w:vMerge w:val="restart"/>
            <w:tcBorders>
              <w:top w:val="single" w:color="000000" w:sz="8" w:space="0"/>
              <w:left w:val="single" w:color="000000" w:sz="8" w:space="0"/>
              <w:bottom w:val="single" w:color="000000" w:sz="8" w:space="0"/>
              <w:right w:val="nil"/>
            </w:tcBorders>
            <w:noWrap/>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6</w:t>
            </w:r>
          </w:p>
        </w:tc>
        <w:tc>
          <w:tcPr>
            <w:tcW w:w="1515" w:type="dxa"/>
            <w:vMerge w:val="restart"/>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工学大类</w:t>
            </w:r>
          </w:p>
        </w:tc>
        <w:tc>
          <w:tcPr>
            <w:tcW w:w="1080" w:type="dxa"/>
            <w:vMerge w:val="restart"/>
            <w:tcBorders>
              <w:top w:val="nil"/>
              <w:left w:val="single" w:color="000000" w:sz="8" w:space="0"/>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动力工程及工程热物理类</w:t>
            </w:r>
          </w:p>
        </w:tc>
        <w:tc>
          <w:tcPr>
            <w:tcW w:w="273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工程热物理</w:t>
            </w:r>
          </w:p>
        </w:tc>
        <w:tc>
          <w:tcPr>
            <w:tcW w:w="1080" w:type="dxa"/>
            <w:vMerge w:val="restart"/>
            <w:tcBorders>
              <w:top w:val="single" w:color="000000" w:sz="8" w:space="0"/>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能源动力类</w:t>
            </w:r>
          </w:p>
        </w:tc>
        <w:tc>
          <w:tcPr>
            <w:tcW w:w="2670" w:type="dxa"/>
            <w:tcBorders>
              <w:top w:val="single" w:color="000000" w:sz="8"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能源与动力工程</w:t>
            </w:r>
          </w:p>
        </w:tc>
        <w:tc>
          <w:tcPr>
            <w:tcW w:w="1095" w:type="dxa"/>
            <w:vMerge w:val="restart"/>
            <w:tcBorders>
              <w:top w:val="single" w:color="000000" w:sz="8"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能源动力类</w:t>
            </w:r>
          </w:p>
        </w:tc>
        <w:tc>
          <w:tcPr>
            <w:tcW w:w="249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电厂热能动力装置</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热能工程</w:t>
            </w: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能源与环境系统工程</w:t>
            </w: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城市热能应用技术</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动力机械及工程</w:t>
            </w: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新能源科学与工程</w:t>
            </w: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核电站动力设备运行与维护</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流体机械及工程</w:t>
            </w: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储能科学与工程</w:t>
            </w: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火电厂集控运行</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制冷及低温工程</w:t>
            </w: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nil"/>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电厂化学与环保技术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化工过程机械</w:t>
            </w: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nil"/>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电厂热工自动化技术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动力工程硕士</w:t>
            </w: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nil"/>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风力发电工程技术</w:t>
            </w: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航空发动机工程硕士</w:t>
            </w: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nil"/>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风电系统运行与维护</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燃气轮机工程硕士</w:t>
            </w: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nil"/>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生物质能应用技术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航天动力工程硕士</w:t>
            </w: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nil"/>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光伏发电技术与应用</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清洁能源技术硕士</w:t>
            </w: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nil"/>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工业节能技术</w:t>
            </w: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储能技术硕士</w:t>
            </w: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nil"/>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节电技术与管理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nil"/>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太阳能光热技术与应用</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nil"/>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农村能源与环境技术</w:t>
            </w: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single" w:color="000000" w:sz="8" w:space="0"/>
              <w:right w:val="nil"/>
            </w:tcBorders>
            <w:noWrap/>
            <w:vAlign w:val="center"/>
          </w:tcPr>
          <w:p>
            <w:pPr>
              <w:rPr>
                <w:rFonts w:ascii="Times New Roman" w:hAnsi="Times New Roman"/>
                <w:color w:val="000000"/>
                <w:sz w:val="18"/>
                <w:szCs w:val="18"/>
              </w:rPr>
            </w:pPr>
          </w:p>
        </w:tc>
        <w:tc>
          <w:tcPr>
            <w:tcW w:w="2730" w:type="dxa"/>
            <w:tcBorders>
              <w:top w:val="nil"/>
              <w:left w:val="nil"/>
              <w:bottom w:val="single" w:color="000000" w:sz="8" w:space="0"/>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nil"/>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氢能技术应用</w:t>
            </w:r>
          </w:p>
        </w:tc>
      </w:tr>
      <w:tr>
        <w:tblPrEx>
          <w:tblCellMar>
            <w:top w:w="0" w:type="dxa"/>
            <w:left w:w="108" w:type="dxa"/>
            <w:bottom w:w="0" w:type="dxa"/>
            <w:right w:w="108" w:type="dxa"/>
          </w:tblCellMar>
        </w:tblPrEx>
        <w:trPr>
          <w:trHeight w:val="27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restart"/>
            <w:tcBorders>
              <w:top w:val="single" w:color="000000" w:sz="8"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电气工程类</w:t>
            </w:r>
          </w:p>
        </w:tc>
        <w:tc>
          <w:tcPr>
            <w:tcW w:w="273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电机与电器</w:t>
            </w:r>
          </w:p>
        </w:tc>
        <w:tc>
          <w:tcPr>
            <w:tcW w:w="1080" w:type="dxa"/>
            <w:vMerge w:val="restart"/>
            <w:tcBorders>
              <w:top w:val="single" w:color="000000" w:sz="8" w:space="0"/>
              <w:left w:val="single" w:color="000000" w:sz="8" w:space="0"/>
              <w:bottom w:val="single" w:color="000000" w:sz="8" w:space="0"/>
              <w:right w:val="nil"/>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电气类</w:t>
            </w:r>
          </w:p>
        </w:tc>
        <w:tc>
          <w:tcPr>
            <w:tcW w:w="2670" w:type="dxa"/>
            <w:tcBorders>
              <w:top w:val="single" w:color="000000" w:sz="8"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电气工程及其自动化</w:t>
            </w:r>
          </w:p>
        </w:tc>
        <w:tc>
          <w:tcPr>
            <w:tcW w:w="1095" w:type="dxa"/>
            <w:vMerge w:val="restart"/>
            <w:tcBorders>
              <w:top w:val="single" w:color="000000" w:sz="8"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电力技术类</w:t>
            </w:r>
          </w:p>
        </w:tc>
        <w:tc>
          <w:tcPr>
            <w:tcW w:w="249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发电厂及电力系统</w:t>
            </w: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电力系统及其自动化</w:t>
            </w: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智能电网信息工程</w:t>
            </w: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供用电技术</w:t>
            </w: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高电压与绝缘技术</w:t>
            </w: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光源与照明</w:t>
            </w: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电力系统自动化技术</w:t>
            </w:r>
          </w:p>
        </w:tc>
      </w:tr>
      <w:tr>
        <w:tblPrEx>
          <w:tblCellMar>
            <w:top w:w="0" w:type="dxa"/>
            <w:left w:w="108" w:type="dxa"/>
            <w:bottom w:w="0" w:type="dxa"/>
            <w:right w:w="108" w:type="dxa"/>
          </w:tblCellMar>
        </w:tblPrEx>
        <w:trPr>
          <w:trHeight w:val="31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电力电子与电力传动</w:t>
            </w: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电气工程与智能控制</w:t>
            </w: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高压输配电线路施工运行与维护</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电工理论与新技术</w:t>
            </w: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电机电器智能化</w:t>
            </w: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电力系统继电保护与自动化技术</w:t>
            </w:r>
          </w:p>
        </w:tc>
      </w:tr>
      <w:tr>
        <w:tblPrEx>
          <w:tblCellMar>
            <w:top w:w="0" w:type="dxa"/>
            <w:left w:w="108" w:type="dxa"/>
            <w:bottom w:w="0" w:type="dxa"/>
            <w:right w:w="108" w:type="dxa"/>
          </w:tblCellMar>
        </w:tblPrEx>
        <w:trPr>
          <w:trHeight w:val="27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电气工程硕士</w:t>
            </w: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nil"/>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电缆工程</w:t>
            </w: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水电站机电设备与自动化</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nil"/>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电网监控技术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nil"/>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电力客户服务与管理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水电站与电力网</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电源变换技术与应用</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农业电气化技术</w:t>
            </w:r>
          </w:p>
        </w:tc>
      </w:tr>
      <w:tr>
        <w:tblPrEx>
          <w:tblCellMar>
            <w:top w:w="0" w:type="dxa"/>
            <w:left w:w="108" w:type="dxa"/>
            <w:bottom w:w="0" w:type="dxa"/>
            <w:right w:w="108" w:type="dxa"/>
          </w:tblCellMar>
        </w:tblPrEx>
        <w:trPr>
          <w:trHeight w:val="45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分布式发电与微电网技术</w:t>
            </w: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single" w:color="000000" w:sz="8" w:space="0"/>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机场电工技术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restart"/>
            <w:tcBorders>
              <w:top w:val="single" w:color="000000" w:sz="8" w:space="0"/>
              <w:left w:val="single" w:color="000000" w:sz="8" w:space="0"/>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电子信息类</w:t>
            </w:r>
          </w:p>
        </w:tc>
        <w:tc>
          <w:tcPr>
            <w:tcW w:w="2730" w:type="dxa"/>
            <w:tcBorders>
              <w:top w:val="single" w:color="000000" w:sz="8" w:space="0"/>
              <w:left w:val="nil"/>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物理电子学</w:t>
            </w:r>
          </w:p>
        </w:tc>
        <w:tc>
          <w:tcPr>
            <w:tcW w:w="1080" w:type="dxa"/>
            <w:vMerge w:val="restart"/>
            <w:tcBorders>
              <w:top w:val="single" w:color="000000" w:sz="8" w:space="0"/>
              <w:left w:val="nil"/>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电子信息类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电子信息工程</w:t>
            </w:r>
          </w:p>
        </w:tc>
        <w:tc>
          <w:tcPr>
            <w:tcW w:w="1095" w:type="dxa"/>
            <w:vMerge w:val="restart"/>
            <w:tcBorders>
              <w:top w:val="single" w:color="000000" w:sz="8" w:space="0"/>
              <w:left w:val="single" w:color="000000" w:sz="8" w:space="0"/>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电子信息类</w:t>
            </w:r>
          </w:p>
        </w:tc>
        <w:tc>
          <w:tcPr>
            <w:tcW w:w="249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电子信息工程技术</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nil"/>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电路与系统</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电子科学与技术</w:t>
            </w: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应用电子技术</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nil"/>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微电子学与固体电子学</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通信工程</w:t>
            </w: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微电子技术</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nil"/>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电磁场与微波技术</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微电子科学与工程</w:t>
            </w: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智能产品开发</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nil"/>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通信与信息系统</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光电信息科学与工程</w:t>
            </w: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智能终端技术与应用</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nil"/>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信号与信息处理</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信息工程</w:t>
            </w: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智能监控技术应用</w:t>
            </w:r>
          </w:p>
        </w:tc>
      </w:tr>
      <w:tr>
        <w:tblPrEx>
          <w:tblCellMar>
            <w:top w:w="0" w:type="dxa"/>
            <w:left w:w="108" w:type="dxa"/>
            <w:bottom w:w="0" w:type="dxa"/>
            <w:right w:w="108" w:type="dxa"/>
          </w:tblCellMar>
        </w:tblPrEx>
        <w:trPr>
          <w:trHeight w:val="49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nil"/>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新一代电子信息技术（含量子技术等）硕士</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广播电视工程</w:t>
            </w: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汽车智能技术</w:t>
            </w:r>
          </w:p>
        </w:tc>
      </w:tr>
      <w:tr>
        <w:tblPrEx>
          <w:tblCellMar>
            <w:top w:w="0" w:type="dxa"/>
            <w:left w:w="108" w:type="dxa"/>
            <w:bottom w:w="0" w:type="dxa"/>
            <w:right w:w="108" w:type="dxa"/>
          </w:tblCellMar>
        </w:tblPrEx>
        <w:trPr>
          <w:trHeight w:val="51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nil"/>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通信工程（含宽带网络、移动通信等）硕士</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水声工程</w:t>
            </w: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电子产品质量检测</w:t>
            </w: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nil"/>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集成电路工程硕士</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电子封装技术</w:t>
            </w: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电子产品营销与服务</w:t>
            </w:r>
          </w:p>
        </w:tc>
      </w:tr>
      <w:tr>
        <w:tblPrEx>
          <w:tblCellMar>
            <w:top w:w="0" w:type="dxa"/>
            <w:left w:w="108" w:type="dxa"/>
            <w:bottom w:w="0" w:type="dxa"/>
            <w:right w:w="108" w:type="dxa"/>
          </w:tblCellMar>
        </w:tblPrEx>
        <w:trPr>
          <w:trHeight w:val="31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光电信息工程硕士</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集成电路设计与集成系统</w:t>
            </w: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电子电路设计与工艺</w:t>
            </w: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人工智能硕士</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医学信息工程</w:t>
            </w: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电子制造技术与设备</w:t>
            </w:r>
          </w:p>
        </w:tc>
      </w:tr>
      <w:tr>
        <w:tblPrEx>
          <w:tblCellMar>
            <w:top w:w="0" w:type="dxa"/>
            <w:left w:w="108" w:type="dxa"/>
            <w:bottom w:w="0" w:type="dxa"/>
            <w:right w:w="108" w:type="dxa"/>
          </w:tblCellMar>
        </w:tblPrEx>
        <w:trPr>
          <w:trHeight w:val="33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生物医学工程硕士</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电磁场与无线技术</w:t>
            </w: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电子测量技术与仪器</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宋体" w:hAnsi="宋体" w:cs="宋体"/>
                <w:b/>
                <w:bCs/>
                <w:color w:val="000000"/>
                <w:sz w:val="18"/>
                <w:szCs w:val="18"/>
              </w:rPr>
            </w:pPr>
          </w:p>
        </w:tc>
        <w:tc>
          <w:tcPr>
            <w:tcW w:w="2730" w:type="dxa"/>
            <w:tcBorders>
              <w:top w:val="nil"/>
              <w:left w:val="nil"/>
              <w:bottom w:val="nil"/>
              <w:right w:val="nil"/>
            </w:tcBorders>
            <w:noWrap/>
            <w:vAlign w:val="center"/>
          </w:tcPr>
          <w:p>
            <w:pP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电波传播与天线</w:t>
            </w: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电子工艺与管理</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宋体" w:hAnsi="宋体" w:cs="宋体"/>
                <w:b/>
                <w:bCs/>
                <w:color w:val="000000"/>
                <w:sz w:val="18"/>
                <w:szCs w:val="18"/>
              </w:rPr>
            </w:pPr>
          </w:p>
        </w:tc>
        <w:tc>
          <w:tcPr>
            <w:tcW w:w="2730" w:type="dxa"/>
            <w:tcBorders>
              <w:top w:val="nil"/>
              <w:left w:val="nil"/>
              <w:bottom w:val="nil"/>
              <w:right w:val="nil"/>
            </w:tcBorders>
            <w:noWrap/>
            <w:vAlign w:val="center"/>
          </w:tcPr>
          <w:p>
            <w:pP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电子信息科学与技术</w:t>
            </w: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声像工程技术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宋体" w:hAnsi="宋体" w:cs="宋体"/>
                <w:b/>
                <w:bCs/>
                <w:color w:val="000000"/>
                <w:sz w:val="18"/>
                <w:szCs w:val="18"/>
              </w:rPr>
            </w:pPr>
          </w:p>
        </w:tc>
        <w:tc>
          <w:tcPr>
            <w:tcW w:w="2730" w:type="dxa"/>
            <w:tcBorders>
              <w:top w:val="nil"/>
              <w:left w:val="nil"/>
              <w:bottom w:val="nil"/>
              <w:right w:val="nil"/>
            </w:tcBorders>
            <w:noWrap/>
            <w:vAlign w:val="center"/>
          </w:tcPr>
          <w:p>
            <w:pP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电信工程及管理</w:t>
            </w: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Style w:val="16"/>
                <w:rFonts w:hint="default"/>
              </w:rPr>
              <w:t>移动互联应用技术</w:t>
            </w:r>
            <w:r>
              <w:rPr>
                <w:rStyle w:val="23"/>
                <w:rFonts w:ascii="宋体" w:hAnsi="宋体" w:cs="宋体"/>
                <w:sz w:val="24"/>
                <w:szCs w:val="24"/>
              </w:rPr>
              <w:t xml:space="preserve"> </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宋体" w:hAnsi="宋体" w:cs="宋体"/>
                <w:b/>
                <w:bCs/>
                <w:color w:val="000000"/>
                <w:sz w:val="18"/>
                <w:szCs w:val="18"/>
              </w:rPr>
            </w:pPr>
          </w:p>
        </w:tc>
        <w:tc>
          <w:tcPr>
            <w:tcW w:w="2730" w:type="dxa"/>
            <w:tcBorders>
              <w:top w:val="nil"/>
              <w:left w:val="nil"/>
              <w:bottom w:val="nil"/>
              <w:right w:val="nil"/>
            </w:tcBorders>
            <w:noWrap/>
            <w:vAlign w:val="center"/>
          </w:tcPr>
          <w:p>
            <w:pP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应用电子技术教育</w:t>
            </w: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光电技术应用</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宋体" w:hAnsi="宋体" w:cs="宋体"/>
                <w:b/>
                <w:bCs/>
                <w:color w:val="000000"/>
                <w:sz w:val="18"/>
                <w:szCs w:val="18"/>
              </w:rPr>
            </w:pPr>
          </w:p>
        </w:tc>
        <w:tc>
          <w:tcPr>
            <w:tcW w:w="2730" w:type="dxa"/>
            <w:tcBorders>
              <w:top w:val="nil"/>
              <w:left w:val="nil"/>
              <w:bottom w:val="nil"/>
              <w:right w:val="nil"/>
            </w:tcBorders>
            <w:noWrap/>
            <w:vAlign w:val="center"/>
          </w:tcPr>
          <w:p>
            <w:pP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人工智能</w:t>
            </w: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光伏工程技术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宋体" w:hAnsi="宋体" w:cs="宋体"/>
                <w:b/>
                <w:bCs/>
                <w:color w:val="000000"/>
                <w:sz w:val="18"/>
                <w:szCs w:val="18"/>
              </w:rPr>
            </w:pPr>
          </w:p>
        </w:tc>
        <w:tc>
          <w:tcPr>
            <w:tcW w:w="2730" w:type="dxa"/>
            <w:tcBorders>
              <w:top w:val="nil"/>
              <w:left w:val="nil"/>
              <w:bottom w:val="nil"/>
              <w:right w:val="nil"/>
            </w:tcBorders>
            <w:noWrap/>
            <w:vAlign w:val="center"/>
          </w:tcPr>
          <w:p>
            <w:pP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海洋信息工程</w:t>
            </w: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光电显示技术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宋体" w:hAnsi="宋体" w:cs="宋体"/>
                <w:b/>
                <w:bCs/>
                <w:color w:val="000000"/>
                <w:sz w:val="18"/>
                <w:szCs w:val="18"/>
              </w:rPr>
            </w:pPr>
          </w:p>
        </w:tc>
        <w:tc>
          <w:tcPr>
            <w:tcW w:w="2730" w:type="dxa"/>
            <w:tcBorders>
              <w:top w:val="nil"/>
              <w:left w:val="nil"/>
              <w:bottom w:val="nil"/>
              <w:right w:val="nil"/>
            </w:tcBorders>
            <w:noWrap/>
            <w:vAlign w:val="center"/>
          </w:tcPr>
          <w:p>
            <w:pPr>
              <w:rPr>
                <w:rFonts w:ascii="宋体" w:hAnsi="宋体" w:cs="宋体"/>
                <w:b/>
                <w:bCs/>
                <w:color w:val="000000"/>
                <w:sz w:val="18"/>
                <w:szCs w:val="18"/>
              </w:rPr>
            </w:pPr>
          </w:p>
        </w:tc>
        <w:tc>
          <w:tcPr>
            <w:tcW w:w="3750" w:type="dxa"/>
            <w:gridSpan w:val="2"/>
            <w:vMerge w:val="restart"/>
            <w:tcBorders>
              <w:top w:val="single" w:color="000000" w:sz="8" w:space="0"/>
              <w:left w:val="nil"/>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移动应用开发</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宋体" w:hAnsi="宋体" w:cs="宋体"/>
                <w:b/>
                <w:bCs/>
                <w:color w:val="000000"/>
                <w:sz w:val="18"/>
                <w:szCs w:val="18"/>
              </w:rPr>
            </w:pPr>
          </w:p>
        </w:tc>
        <w:tc>
          <w:tcPr>
            <w:tcW w:w="2730" w:type="dxa"/>
            <w:tcBorders>
              <w:top w:val="nil"/>
              <w:left w:val="nil"/>
              <w:bottom w:val="nil"/>
              <w:right w:val="nil"/>
            </w:tcBorders>
            <w:noWrap/>
            <w:vAlign w:val="center"/>
          </w:tcPr>
          <w:p>
            <w:pPr>
              <w:rPr>
                <w:rFonts w:ascii="宋体" w:hAnsi="宋体" w:cs="宋体"/>
                <w:b/>
                <w:bCs/>
                <w:color w:val="000000"/>
                <w:sz w:val="18"/>
                <w:szCs w:val="18"/>
              </w:rPr>
            </w:pPr>
          </w:p>
        </w:tc>
        <w:tc>
          <w:tcPr>
            <w:tcW w:w="3750" w:type="dxa"/>
            <w:gridSpan w:val="2"/>
            <w:vMerge w:val="continue"/>
            <w:tcBorders>
              <w:top w:val="single" w:color="000000" w:sz="8" w:space="0"/>
              <w:left w:val="nil"/>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通信技术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宋体" w:hAnsi="宋体" w:cs="宋体"/>
                <w:b/>
                <w:bCs/>
                <w:color w:val="000000"/>
                <w:sz w:val="18"/>
                <w:szCs w:val="18"/>
              </w:rPr>
            </w:pPr>
          </w:p>
        </w:tc>
        <w:tc>
          <w:tcPr>
            <w:tcW w:w="2730" w:type="dxa"/>
            <w:tcBorders>
              <w:top w:val="nil"/>
              <w:left w:val="nil"/>
              <w:bottom w:val="nil"/>
              <w:right w:val="nil"/>
            </w:tcBorders>
            <w:noWrap/>
            <w:vAlign w:val="center"/>
          </w:tcPr>
          <w:p>
            <w:pPr>
              <w:rPr>
                <w:rFonts w:ascii="宋体" w:hAnsi="宋体" w:cs="宋体"/>
                <w:color w:val="000000"/>
                <w:sz w:val="18"/>
                <w:szCs w:val="18"/>
              </w:rPr>
            </w:pPr>
          </w:p>
        </w:tc>
        <w:tc>
          <w:tcPr>
            <w:tcW w:w="3750" w:type="dxa"/>
            <w:gridSpan w:val="2"/>
            <w:vMerge w:val="continue"/>
            <w:tcBorders>
              <w:top w:val="single" w:color="000000" w:sz="8" w:space="0"/>
              <w:left w:val="nil"/>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移动通信技术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宋体" w:hAnsi="宋体" w:cs="宋体"/>
                <w:b/>
                <w:bCs/>
                <w:color w:val="000000"/>
                <w:sz w:val="18"/>
                <w:szCs w:val="18"/>
              </w:rPr>
            </w:pPr>
          </w:p>
        </w:tc>
        <w:tc>
          <w:tcPr>
            <w:tcW w:w="2730" w:type="dxa"/>
            <w:tcBorders>
              <w:top w:val="nil"/>
              <w:left w:val="nil"/>
              <w:bottom w:val="nil"/>
              <w:right w:val="nil"/>
            </w:tcBorders>
            <w:noWrap/>
            <w:vAlign w:val="center"/>
          </w:tcPr>
          <w:p>
            <w:pPr>
              <w:rPr>
                <w:rFonts w:ascii="宋体" w:hAnsi="宋体" w:cs="宋体"/>
                <w:b/>
                <w:bCs/>
                <w:color w:val="000000"/>
                <w:sz w:val="18"/>
                <w:szCs w:val="18"/>
              </w:rPr>
            </w:pPr>
          </w:p>
        </w:tc>
        <w:tc>
          <w:tcPr>
            <w:tcW w:w="3750" w:type="dxa"/>
            <w:gridSpan w:val="2"/>
            <w:vMerge w:val="continue"/>
            <w:tcBorders>
              <w:top w:val="single" w:color="000000" w:sz="8" w:space="0"/>
              <w:left w:val="nil"/>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通信系统运行管理</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宋体" w:hAnsi="宋体" w:cs="宋体"/>
                <w:b/>
                <w:bCs/>
                <w:color w:val="000000"/>
                <w:sz w:val="18"/>
                <w:szCs w:val="18"/>
              </w:rPr>
            </w:pPr>
          </w:p>
        </w:tc>
        <w:tc>
          <w:tcPr>
            <w:tcW w:w="2730" w:type="dxa"/>
            <w:tcBorders>
              <w:top w:val="nil"/>
              <w:left w:val="nil"/>
              <w:bottom w:val="nil"/>
              <w:right w:val="nil"/>
            </w:tcBorders>
            <w:noWrap/>
            <w:vAlign w:val="center"/>
          </w:tcPr>
          <w:p>
            <w:pPr>
              <w:rPr>
                <w:rFonts w:ascii="宋体" w:hAnsi="宋体" w:cs="宋体"/>
                <w:b/>
                <w:bCs/>
                <w:color w:val="000000"/>
                <w:sz w:val="18"/>
                <w:szCs w:val="18"/>
              </w:rPr>
            </w:pPr>
          </w:p>
        </w:tc>
        <w:tc>
          <w:tcPr>
            <w:tcW w:w="3750" w:type="dxa"/>
            <w:gridSpan w:val="2"/>
            <w:vMerge w:val="continue"/>
            <w:tcBorders>
              <w:top w:val="single" w:color="000000" w:sz="8" w:space="0"/>
              <w:left w:val="nil"/>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通信工程设计与监理</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宋体" w:hAnsi="宋体" w:cs="宋体"/>
                <w:b/>
                <w:bCs/>
                <w:color w:val="000000"/>
                <w:sz w:val="18"/>
                <w:szCs w:val="18"/>
              </w:rPr>
            </w:pPr>
          </w:p>
        </w:tc>
        <w:tc>
          <w:tcPr>
            <w:tcW w:w="2730" w:type="dxa"/>
            <w:tcBorders>
              <w:top w:val="nil"/>
              <w:left w:val="nil"/>
              <w:bottom w:val="nil"/>
              <w:right w:val="nil"/>
            </w:tcBorders>
            <w:noWrap/>
            <w:vAlign w:val="center"/>
          </w:tcPr>
          <w:p>
            <w:pPr>
              <w:rPr>
                <w:rFonts w:ascii="宋体" w:hAnsi="宋体" w:cs="宋体"/>
                <w:b/>
                <w:bCs/>
                <w:color w:val="000000"/>
                <w:sz w:val="18"/>
                <w:szCs w:val="18"/>
              </w:rPr>
            </w:pPr>
          </w:p>
        </w:tc>
        <w:tc>
          <w:tcPr>
            <w:tcW w:w="3750" w:type="dxa"/>
            <w:gridSpan w:val="2"/>
            <w:vMerge w:val="continue"/>
            <w:tcBorders>
              <w:top w:val="single" w:color="000000" w:sz="8" w:space="0"/>
              <w:left w:val="nil"/>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电信服务与管理</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宋体" w:hAnsi="宋体" w:cs="宋体"/>
                <w:b/>
                <w:bCs/>
                <w:color w:val="000000"/>
                <w:sz w:val="18"/>
                <w:szCs w:val="18"/>
              </w:rPr>
            </w:pPr>
          </w:p>
        </w:tc>
        <w:tc>
          <w:tcPr>
            <w:tcW w:w="2730" w:type="dxa"/>
            <w:tcBorders>
              <w:top w:val="nil"/>
              <w:left w:val="nil"/>
              <w:bottom w:val="nil"/>
              <w:right w:val="nil"/>
            </w:tcBorders>
            <w:noWrap/>
            <w:vAlign w:val="center"/>
          </w:tcPr>
          <w:p>
            <w:pPr>
              <w:rPr>
                <w:rFonts w:ascii="宋体" w:hAnsi="宋体" w:cs="宋体"/>
                <w:b/>
                <w:bCs/>
                <w:color w:val="000000"/>
                <w:sz w:val="18"/>
                <w:szCs w:val="18"/>
              </w:rPr>
            </w:pPr>
          </w:p>
        </w:tc>
        <w:tc>
          <w:tcPr>
            <w:tcW w:w="3750" w:type="dxa"/>
            <w:gridSpan w:val="2"/>
            <w:vMerge w:val="continue"/>
            <w:tcBorders>
              <w:top w:val="single" w:color="000000" w:sz="8" w:space="0"/>
              <w:left w:val="nil"/>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光通信技术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宋体" w:hAnsi="宋体" w:cs="宋体"/>
                <w:b/>
                <w:bCs/>
                <w:color w:val="000000"/>
                <w:sz w:val="18"/>
                <w:szCs w:val="18"/>
              </w:rPr>
            </w:pPr>
          </w:p>
        </w:tc>
        <w:tc>
          <w:tcPr>
            <w:tcW w:w="2730" w:type="dxa"/>
            <w:tcBorders>
              <w:top w:val="nil"/>
              <w:left w:val="nil"/>
              <w:bottom w:val="nil"/>
              <w:right w:val="nil"/>
            </w:tcBorders>
            <w:noWrap/>
            <w:vAlign w:val="center"/>
          </w:tcPr>
          <w:p>
            <w:pPr>
              <w:rPr>
                <w:rFonts w:ascii="宋体" w:hAnsi="宋体" w:cs="宋体"/>
                <w:b/>
                <w:bCs/>
                <w:color w:val="000000"/>
                <w:sz w:val="18"/>
                <w:szCs w:val="18"/>
              </w:rPr>
            </w:pPr>
          </w:p>
        </w:tc>
        <w:tc>
          <w:tcPr>
            <w:tcW w:w="3750" w:type="dxa"/>
            <w:gridSpan w:val="2"/>
            <w:vMerge w:val="continue"/>
            <w:tcBorders>
              <w:top w:val="single" w:color="000000" w:sz="8" w:space="0"/>
              <w:left w:val="nil"/>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广播电视技术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宋体" w:hAnsi="宋体" w:cs="宋体"/>
                <w:b/>
                <w:bCs/>
                <w:color w:val="000000"/>
                <w:sz w:val="18"/>
                <w:szCs w:val="18"/>
              </w:rPr>
            </w:pPr>
          </w:p>
        </w:tc>
        <w:tc>
          <w:tcPr>
            <w:tcW w:w="2730" w:type="dxa"/>
            <w:tcBorders>
              <w:top w:val="nil"/>
              <w:left w:val="nil"/>
              <w:bottom w:val="nil"/>
              <w:right w:val="nil"/>
            </w:tcBorders>
            <w:noWrap/>
            <w:vAlign w:val="center"/>
          </w:tcPr>
          <w:p>
            <w:pPr>
              <w:rPr>
                <w:rFonts w:ascii="宋体" w:hAnsi="宋体" w:cs="宋体"/>
                <w:b/>
                <w:bCs/>
                <w:color w:val="000000"/>
                <w:sz w:val="18"/>
                <w:szCs w:val="18"/>
              </w:rPr>
            </w:pPr>
          </w:p>
        </w:tc>
        <w:tc>
          <w:tcPr>
            <w:tcW w:w="3750" w:type="dxa"/>
            <w:gridSpan w:val="2"/>
            <w:vMerge w:val="continue"/>
            <w:tcBorders>
              <w:top w:val="single" w:color="000000" w:sz="8" w:space="0"/>
              <w:left w:val="nil"/>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人工智能技术服务</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single" w:color="000000" w:sz="8" w:space="0"/>
              <w:right w:val="nil"/>
            </w:tcBorders>
            <w:noWrap/>
            <w:vAlign w:val="center"/>
          </w:tcPr>
          <w:p>
            <w:pPr>
              <w:rPr>
                <w:rFonts w:ascii="宋体" w:hAnsi="宋体" w:cs="宋体"/>
                <w:b/>
                <w:bCs/>
                <w:color w:val="000000"/>
                <w:sz w:val="18"/>
                <w:szCs w:val="18"/>
              </w:rPr>
            </w:pPr>
          </w:p>
        </w:tc>
        <w:tc>
          <w:tcPr>
            <w:tcW w:w="2730" w:type="dxa"/>
            <w:tcBorders>
              <w:top w:val="nil"/>
              <w:left w:val="nil"/>
              <w:bottom w:val="single" w:color="000000" w:sz="8" w:space="0"/>
              <w:right w:val="nil"/>
            </w:tcBorders>
            <w:noWrap/>
            <w:vAlign w:val="center"/>
          </w:tcPr>
          <w:p>
            <w:pPr>
              <w:rPr>
                <w:rFonts w:ascii="宋体" w:hAnsi="宋体" w:cs="宋体"/>
                <w:b/>
                <w:bCs/>
                <w:color w:val="000000"/>
                <w:sz w:val="18"/>
                <w:szCs w:val="18"/>
              </w:rPr>
            </w:pPr>
          </w:p>
        </w:tc>
        <w:tc>
          <w:tcPr>
            <w:tcW w:w="3750" w:type="dxa"/>
            <w:gridSpan w:val="2"/>
            <w:vMerge w:val="continue"/>
            <w:tcBorders>
              <w:top w:val="single" w:color="000000" w:sz="8" w:space="0"/>
              <w:left w:val="nil"/>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nil"/>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集成电路技术应用</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restart"/>
            <w:tcBorders>
              <w:top w:val="single" w:color="000000" w:sz="8" w:space="0"/>
              <w:left w:val="single" w:color="000000" w:sz="8" w:space="0"/>
              <w:bottom w:val="single" w:color="000000" w:sz="8" w:space="0"/>
              <w:right w:val="single" w:color="000000" w:sz="4" w:space="0"/>
            </w:tcBorders>
            <w:noWrap/>
            <w:vAlign w:val="center"/>
          </w:tcPr>
          <w:p>
            <w:pPr>
              <w:widowControl/>
              <w:jc w:val="center"/>
              <w:textAlignment w:val="center"/>
              <w:rPr>
                <w:rFonts w:ascii="Times New Roman" w:hAnsi="Times New Roman"/>
                <w:b/>
                <w:bCs/>
                <w:color w:val="000000"/>
                <w:sz w:val="18"/>
                <w:szCs w:val="18"/>
              </w:rPr>
            </w:pPr>
            <w:r>
              <w:rPr>
                <w:rFonts w:ascii="Times New Roman" w:hAnsi="Times New Roman"/>
                <w:b/>
                <w:bCs/>
                <w:color w:val="000000"/>
                <w:kern w:val="0"/>
                <w:sz w:val="18"/>
                <w:szCs w:val="18"/>
              </w:rPr>
              <w:t>计算机类</w:t>
            </w:r>
          </w:p>
        </w:tc>
        <w:tc>
          <w:tcPr>
            <w:tcW w:w="2730" w:type="dxa"/>
            <w:tcBorders>
              <w:top w:val="nil"/>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计算机系统结构</w:t>
            </w:r>
          </w:p>
        </w:tc>
        <w:tc>
          <w:tcPr>
            <w:tcW w:w="1080" w:type="dxa"/>
            <w:vMerge w:val="restart"/>
            <w:tcBorders>
              <w:top w:val="single" w:color="000000" w:sz="8" w:space="0"/>
              <w:left w:val="single" w:color="000000" w:sz="8" w:space="0"/>
              <w:bottom w:val="single" w:color="000000" w:sz="8" w:space="0"/>
              <w:right w:val="nil"/>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计算机类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计算机科学与技术</w:t>
            </w:r>
          </w:p>
        </w:tc>
        <w:tc>
          <w:tcPr>
            <w:tcW w:w="1095" w:type="dxa"/>
            <w:vMerge w:val="restart"/>
            <w:tcBorders>
              <w:top w:val="nil"/>
              <w:left w:val="nil"/>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计算机类</w:t>
            </w: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物联网应用技术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Times New Roman" w:hAnsi="Times New Roman"/>
                <w:b/>
                <w:bCs/>
                <w:color w:val="000000"/>
                <w:sz w:val="18"/>
                <w:szCs w:val="18"/>
              </w:rPr>
            </w:pPr>
          </w:p>
        </w:tc>
        <w:tc>
          <w:tcPr>
            <w:tcW w:w="273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计算机软件与理论</w:t>
            </w: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软件工程</w:t>
            </w:r>
          </w:p>
        </w:tc>
        <w:tc>
          <w:tcPr>
            <w:tcW w:w="1095" w:type="dxa"/>
            <w:vMerge w:val="continue"/>
            <w:tcBorders>
              <w:top w:val="nil"/>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计算机应用技术</w:t>
            </w:r>
          </w:p>
        </w:tc>
      </w:tr>
      <w:tr>
        <w:tblPrEx>
          <w:tblCellMar>
            <w:top w:w="0" w:type="dxa"/>
            <w:left w:w="108" w:type="dxa"/>
            <w:bottom w:w="0" w:type="dxa"/>
            <w:right w:w="108" w:type="dxa"/>
          </w:tblCellMar>
        </w:tblPrEx>
        <w:trPr>
          <w:trHeight w:val="9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Times New Roman" w:hAnsi="Times New Roman"/>
                <w:b/>
                <w:bCs/>
                <w:color w:val="000000"/>
                <w:sz w:val="18"/>
                <w:szCs w:val="18"/>
              </w:rPr>
            </w:pPr>
          </w:p>
        </w:tc>
        <w:tc>
          <w:tcPr>
            <w:tcW w:w="273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计算机应用技术</w:t>
            </w: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网络工程</w:t>
            </w:r>
          </w:p>
        </w:tc>
        <w:tc>
          <w:tcPr>
            <w:tcW w:w="1095" w:type="dxa"/>
            <w:vMerge w:val="continue"/>
            <w:tcBorders>
              <w:top w:val="nil"/>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计算机网络技术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Times New Roman" w:hAnsi="Times New Roman"/>
                <w:b/>
                <w:bCs/>
                <w:color w:val="000000"/>
                <w:sz w:val="18"/>
                <w:szCs w:val="18"/>
              </w:rPr>
            </w:pPr>
          </w:p>
        </w:tc>
        <w:tc>
          <w:tcPr>
            <w:tcW w:w="273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软件工程</w:t>
            </w: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信息安全</w:t>
            </w:r>
          </w:p>
        </w:tc>
        <w:tc>
          <w:tcPr>
            <w:tcW w:w="1095" w:type="dxa"/>
            <w:vMerge w:val="continue"/>
            <w:tcBorders>
              <w:top w:val="nil"/>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计算机信息管理</w:t>
            </w:r>
          </w:p>
        </w:tc>
      </w:tr>
      <w:tr>
        <w:tblPrEx>
          <w:tblCellMar>
            <w:top w:w="0" w:type="dxa"/>
            <w:left w:w="108" w:type="dxa"/>
            <w:bottom w:w="0" w:type="dxa"/>
            <w:right w:w="108" w:type="dxa"/>
          </w:tblCellMar>
        </w:tblPrEx>
        <w:trPr>
          <w:trHeight w:val="27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Times New Roman" w:hAnsi="Times New Roman"/>
                <w:b/>
                <w:bCs/>
                <w:color w:val="000000"/>
                <w:sz w:val="18"/>
                <w:szCs w:val="18"/>
              </w:rPr>
            </w:pPr>
          </w:p>
        </w:tc>
        <w:tc>
          <w:tcPr>
            <w:tcW w:w="273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计算机技术硕士</w:t>
            </w: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物联网工程</w:t>
            </w:r>
          </w:p>
        </w:tc>
        <w:tc>
          <w:tcPr>
            <w:tcW w:w="1095" w:type="dxa"/>
            <w:vMerge w:val="continue"/>
            <w:tcBorders>
              <w:top w:val="nil"/>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计算机系统与维护</w:t>
            </w:r>
          </w:p>
        </w:tc>
      </w:tr>
      <w:tr>
        <w:tblPrEx>
          <w:tblCellMar>
            <w:top w:w="0" w:type="dxa"/>
            <w:left w:w="108" w:type="dxa"/>
            <w:bottom w:w="0" w:type="dxa"/>
            <w:right w:w="108" w:type="dxa"/>
          </w:tblCellMar>
        </w:tblPrEx>
        <w:trPr>
          <w:trHeight w:val="33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Times New Roman" w:hAnsi="Times New Roman"/>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大数据技术与工程硕士</w:t>
            </w: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数字媒体技术</w:t>
            </w:r>
          </w:p>
        </w:tc>
        <w:tc>
          <w:tcPr>
            <w:tcW w:w="1095" w:type="dxa"/>
            <w:vMerge w:val="continue"/>
            <w:tcBorders>
              <w:top w:val="nil"/>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软件技术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Times New Roman" w:hAnsi="Times New Roman"/>
                <w:b/>
                <w:bCs/>
                <w:color w:val="000000"/>
                <w:sz w:val="18"/>
                <w:szCs w:val="18"/>
              </w:rPr>
            </w:pPr>
          </w:p>
        </w:tc>
        <w:tc>
          <w:tcPr>
            <w:tcW w:w="273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网络与信息安全硕士</w:t>
            </w: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智能科学与技术</w:t>
            </w:r>
          </w:p>
        </w:tc>
        <w:tc>
          <w:tcPr>
            <w:tcW w:w="1095" w:type="dxa"/>
            <w:vMerge w:val="continue"/>
            <w:tcBorders>
              <w:top w:val="nil"/>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软件与信息服务</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空间信息与数字技术</w:t>
            </w:r>
          </w:p>
        </w:tc>
        <w:tc>
          <w:tcPr>
            <w:tcW w:w="1095" w:type="dxa"/>
            <w:vMerge w:val="continue"/>
            <w:tcBorders>
              <w:top w:val="nil"/>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动漫制作技术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电子与计算机工程</w:t>
            </w:r>
          </w:p>
        </w:tc>
        <w:tc>
          <w:tcPr>
            <w:tcW w:w="1095" w:type="dxa"/>
            <w:vMerge w:val="continue"/>
            <w:tcBorders>
              <w:top w:val="nil"/>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嵌入式技术与应用</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数据科学与大数据技术</w:t>
            </w:r>
          </w:p>
        </w:tc>
        <w:tc>
          <w:tcPr>
            <w:tcW w:w="1095" w:type="dxa"/>
            <w:vMerge w:val="continue"/>
            <w:tcBorders>
              <w:top w:val="nil"/>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数字展示技术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网络空间安全</w:t>
            </w:r>
          </w:p>
        </w:tc>
        <w:tc>
          <w:tcPr>
            <w:tcW w:w="1095" w:type="dxa"/>
            <w:vMerge w:val="continue"/>
            <w:tcBorders>
              <w:top w:val="nil"/>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数字媒体应用技术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新媒体技术</w:t>
            </w:r>
          </w:p>
        </w:tc>
        <w:tc>
          <w:tcPr>
            <w:tcW w:w="1095" w:type="dxa"/>
            <w:vMerge w:val="continue"/>
            <w:tcBorders>
              <w:top w:val="nil"/>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信息安全与管理</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电影制作</w:t>
            </w:r>
          </w:p>
        </w:tc>
        <w:tc>
          <w:tcPr>
            <w:tcW w:w="1095" w:type="dxa"/>
            <w:vMerge w:val="continue"/>
            <w:tcBorders>
              <w:top w:val="nil"/>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云计算技术与应用</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保密技术</w:t>
            </w:r>
          </w:p>
        </w:tc>
        <w:tc>
          <w:tcPr>
            <w:tcW w:w="1095" w:type="dxa"/>
            <w:vMerge w:val="continue"/>
            <w:tcBorders>
              <w:top w:val="nil"/>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物联网工程技术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服务科学与工程</w:t>
            </w:r>
          </w:p>
        </w:tc>
        <w:tc>
          <w:tcPr>
            <w:tcW w:w="1095" w:type="dxa"/>
            <w:vMerge w:val="continue"/>
            <w:tcBorders>
              <w:top w:val="nil"/>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数字媒体设备管理</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虚拟现实技术</w:t>
            </w:r>
          </w:p>
        </w:tc>
        <w:tc>
          <w:tcPr>
            <w:tcW w:w="1095" w:type="dxa"/>
            <w:vMerge w:val="continue"/>
            <w:tcBorders>
              <w:top w:val="nil"/>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大数据技术与应用</w:t>
            </w: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single" w:color="000000" w:sz="8" w:space="0"/>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single" w:color="000000" w:sz="8" w:space="0"/>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区块链工程</w:t>
            </w:r>
          </w:p>
        </w:tc>
        <w:tc>
          <w:tcPr>
            <w:tcW w:w="1095" w:type="dxa"/>
            <w:vMerge w:val="continue"/>
            <w:tcBorders>
              <w:top w:val="nil"/>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虚拟现实应用技术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restart"/>
            <w:tcBorders>
              <w:top w:val="nil"/>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控制科学与工程类</w:t>
            </w:r>
          </w:p>
        </w:tc>
        <w:tc>
          <w:tcPr>
            <w:tcW w:w="2730" w:type="dxa"/>
            <w:tcBorders>
              <w:top w:val="nil"/>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控制理论与控制工程</w:t>
            </w:r>
          </w:p>
        </w:tc>
        <w:tc>
          <w:tcPr>
            <w:tcW w:w="1080" w:type="dxa"/>
            <w:vMerge w:val="restart"/>
            <w:tcBorders>
              <w:top w:val="single" w:color="000000" w:sz="8" w:space="0"/>
              <w:left w:val="nil"/>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自动化类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自动化</w:t>
            </w:r>
          </w:p>
        </w:tc>
        <w:tc>
          <w:tcPr>
            <w:tcW w:w="1095"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自动化类</w:t>
            </w:r>
          </w:p>
        </w:tc>
        <w:tc>
          <w:tcPr>
            <w:tcW w:w="2490" w:type="dxa"/>
            <w:tcBorders>
              <w:top w:val="nil"/>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机电一体化技术</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检测技术与自动化装置</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轨道交通信号与控制</w:t>
            </w:r>
          </w:p>
        </w:tc>
        <w:tc>
          <w:tcPr>
            <w:tcW w:w="1095"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电气自动化技术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系统工程</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机器人工程</w:t>
            </w:r>
          </w:p>
        </w:tc>
        <w:tc>
          <w:tcPr>
            <w:tcW w:w="1095"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工业过程自动化技术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模式识别与智能系统</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邮政工程</w:t>
            </w:r>
          </w:p>
        </w:tc>
        <w:tc>
          <w:tcPr>
            <w:tcW w:w="1095"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智能控制技术</w:t>
            </w: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导航、制导与控制</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核电技术与控制工程</w:t>
            </w:r>
          </w:p>
        </w:tc>
        <w:tc>
          <w:tcPr>
            <w:tcW w:w="1095"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工业网络技术</w:t>
            </w: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控制工程硕士</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nil"/>
              <w:left w:val="nil"/>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智能装备与系统</w:t>
            </w:r>
          </w:p>
        </w:tc>
        <w:tc>
          <w:tcPr>
            <w:tcW w:w="1095"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工业自动化仪表</w:t>
            </w: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工业智能</w:t>
            </w:r>
          </w:p>
        </w:tc>
        <w:tc>
          <w:tcPr>
            <w:tcW w:w="1095"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液压与气动技术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电梯工程技术</w:t>
            </w: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single" w:color="000000" w:sz="8" w:space="0"/>
              <w:right w:val="nil"/>
            </w:tcBorders>
            <w:noWrap/>
            <w:vAlign w:val="center"/>
          </w:tcPr>
          <w:p>
            <w:pPr>
              <w:rPr>
                <w:rFonts w:ascii="Times New Roman" w:hAnsi="Times New Roman"/>
                <w:color w:val="000000"/>
                <w:sz w:val="18"/>
                <w:szCs w:val="18"/>
              </w:rPr>
            </w:pPr>
          </w:p>
        </w:tc>
        <w:tc>
          <w:tcPr>
            <w:tcW w:w="2730" w:type="dxa"/>
            <w:tcBorders>
              <w:top w:val="nil"/>
              <w:left w:val="nil"/>
              <w:bottom w:val="single" w:color="000000" w:sz="8" w:space="0"/>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工业机器人技术</w:t>
            </w:r>
          </w:p>
        </w:tc>
      </w:tr>
      <w:tr>
        <w:tblPrEx>
          <w:tblCellMar>
            <w:top w:w="0" w:type="dxa"/>
            <w:left w:w="108" w:type="dxa"/>
            <w:bottom w:w="0" w:type="dxa"/>
            <w:right w:w="108" w:type="dxa"/>
          </w:tblCellMar>
        </w:tblPrEx>
        <w:trPr>
          <w:trHeight w:val="225" w:hRule="atLeast"/>
          <w:jc w:val="center"/>
        </w:trPr>
        <w:tc>
          <w:tcPr>
            <w:tcW w:w="945" w:type="dxa"/>
            <w:vMerge w:val="restart"/>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6</w:t>
            </w:r>
          </w:p>
        </w:tc>
        <w:tc>
          <w:tcPr>
            <w:tcW w:w="1515" w:type="dxa"/>
            <w:vMerge w:val="restart"/>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工学大类</w:t>
            </w:r>
          </w:p>
        </w:tc>
        <w:tc>
          <w:tcPr>
            <w:tcW w:w="1080" w:type="dxa"/>
            <w:vMerge w:val="restart"/>
            <w:tcBorders>
              <w:top w:val="single" w:color="000000" w:sz="8" w:space="0"/>
              <w:left w:val="single" w:color="000000" w:sz="8" w:space="0"/>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土建类</w:t>
            </w:r>
          </w:p>
        </w:tc>
        <w:tc>
          <w:tcPr>
            <w:tcW w:w="273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建筑历史与理论</w:t>
            </w:r>
          </w:p>
        </w:tc>
        <w:tc>
          <w:tcPr>
            <w:tcW w:w="1080" w:type="dxa"/>
            <w:vMerge w:val="restart"/>
            <w:tcBorders>
              <w:top w:val="single" w:color="000000" w:sz="8" w:space="0"/>
              <w:left w:val="nil"/>
              <w:bottom w:val="single" w:color="000000" w:sz="8" w:space="0"/>
              <w:right w:val="nil"/>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土建类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建筑学</w:t>
            </w:r>
          </w:p>
        </w:tc>
        <w:tc>
          <w:tcPr>
            <w:tcW w:w="1095" w:type="dxa"/>
            <w:vMerge w:val="restart"/>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土建类</w:t>
            </w:r>
          </w:p>
        </w:tc>
        <w:tc>
          <w:tcPr>
            <w:tcW w:w="249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建筑设计</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建筑设计及其理论</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城乡规划</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建筑装饰工程技术</w:t>
            </w:r>
          </w:p>
        </w:tc>
      </w:tr>
      <w:tr>
        <w:tblPrEx>
          <w:tblCellMar>
            <w:top w:w="0" w:type="dxa"/>
            <w:left w:w="108" w:type="dxa"/>
            <w:bottom w:w="0" w:type="dxa"/>
            <w:right w:w="108" w:type="dxa"/>
          </w:tblCellMar>
        </w:tblPrEx>
        <w:trPr>
          <w:trHeight w:val="46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Style w:val="16"/>
                <w:rFonts w:hint="default"/>
              </w:rPr>
              <w:t>城市规划与设计</w:t>
            </w:r>
            <w:r>
              <w:rPr>
                <w:rStyle w:val="23"/>
                <w:rFonts w:ascii="宋体" w:hAnsi="宋体" w:cs="宋体"/>
                <w:sz w:val="24"/>
                <w:szCs w:val="24"/>
              </w:rPr>
              <w:t>(</w:t>
            </w:r>
            <w:r>
              <w:rPr>
                <w:rStyle w:val="16"/>
                <w:rFonts w:hint="default"/>
              </w:rPr>
              <w:t>含风景园林规划与设计）</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土木工程</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古建筑工程技术</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建筑技术科学</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建筑环境与能源应用工程</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建筑室内设计</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岩土工程</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给排水科学与工程</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风景园林设计</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结构工程</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城市地下空间工程</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园林工程技术</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市政工程</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历史建筑保护工程</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建筑动画与模型制作</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供热、供燃气、通风及空调工程</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风景园林</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城乡规划</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防灾减灾工程及防护工程</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道路桥梁与渡河工程</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村镇建设与管理</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桥梁与隧道工程</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建筑电气与智能化</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城市信息化管理</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城乡规划学</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铁道工程</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建筑工程技术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风景园林学</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智能建造</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地下与隧道工程技术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建筑学硕士</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土木、水利与交通工程</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土木工程检测技术</w:t>
            </w: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城市规划硕士</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土木、水利与海洋工程</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建筑钢结构工程技术</w:t>
            </w: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土木工程硕士</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人居环境科学与技术</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建筑设备工程技术</w:t>
            </w: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海洋工程硕士</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城市设计</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供热通风与空调工程技术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农田水土工程硕士</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nil"/>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智慧建筑与建造</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建筑电气工程技术</w:t>
            </w: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市政工程硕士</w:t>
            </w: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建筑智能化工程技术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人工环境工程硕士</w:t>
            </w: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工业设备安装工程技术</w:t>
            </w: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宋体" w:hAnsi="宋体" w:cs="宋体"/>
                <w:b/>
                <w:bCs/>
                <w:color w:val="000000"/>
                <w:sz w:val="18"/>
                <w:szCs w:val="18"/>
              </w:rPr>
            </w:pPr>
          </w:p>
        </w:tc>
        <w:tc>
          <w:tcPr>
            <w:tcW w:w="2730" w:type="dxa"/>
            <w:tcBorders>
              <w:top w:val="single" w:color="000000" w:sz="4" w:space="0"/>
              <w:left w:val="nil"/>
              <w:bottom w:val="nil"/>
              <w:right w:val="nil"/>
            </w:tcBorders>
            <w:noWrap/>
            <w:vAlign w:val="center"/>
          </w:tcPr>
          <w:p>
            <w:pPr>
              <w:rPr>
                <w:rFonts w:ascii="宋体" w:hAnsi="宋体" w:cs="宋体"/>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消防工程技术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市政工程技术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城市燃气工程技术</w:t>
            </w: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single" w:color="000000" w:sz="8" w:space="0"/>
              <w:right w:val="nil"/>
            </w:tcBorders>
            <w:noWrap/>
            <w:vAlign w:val="center"/>
          </w:tcPr>
          <w:p>
            <w:pPr>
              <w:rPr>
                <w:rFonts w:ascii="Times New Roman" w:hAnsi="Times New Roman"/>
                <w:color w:val="000000"/>
                <w:sz w:val="18"/>
                <w:szCs w:val="18"/>
              </w:rPr>
            </w:pPr>
          </w:p>
        </w:tc>
        <w:tc>
          <w:tcPr>
            <w:tcW w:w="2730" w:type="dxa"/>
            <w:tcBorders>
              <w:top w:val="nil"/>
              <w:left w:val="nil"/>
              <w:bottom w:val="single" w:color="000000" w:sz="8" w:space="0"/>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single" w:color="000000" w:sz="8" w:space="0"/>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给排水工程技术</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restart"/>
            <w:tcBorders>
              <w:top w:val="single" w:color="000000" w:sz="8" w:space="0"/>
              <w:left w:val="single" w:color="000000" w:sz="8" w:space="0"/>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水利工程类</w:t>
            </w:r>
          </w:p>
        </w:tc>
        <w:tc>
          <w:tcPr>
            <w:tcW w:w="273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水文学及水资源</w:t>
            </w:r>
          </w:p>
        </w:tc>
        <w:tc>
          <w:tcPr>
            <w:tcW w:w="1080" w:type="dxa"/>
            <w:vMerge w:val="restart"/>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水利类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水利水电工程</w:t>
            </w:r>
          </w:p>
        </w:tc>
        <w:tc>
          <w:tcPr>
            <w:tcW w:w="1095" w:type="dxa"/>
            <w:vMerge w:val="restart"/>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水利类</w:t>
            </w:r>
          </w:p>
        </w:tc>
        <w:tc>
          <w:tcPr>
            <w:tcW w:w="249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水文与水资源工程</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水力学及河流动力学</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水文与水资源工程</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水文测报技术</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水工结构工程</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港口航道与海岸工程</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水政水资源管理</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水利水电工程</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水务工程</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水利工程</w:t>
            </w: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港口、海岸及近海工程</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水利科学与工程</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水利水电工程技术</w:t>
            </w: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nil"/>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水利工程硕士</w:t>
            </w: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水利水电工程管理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水利水电建筑工程</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机电排灌工程技术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港口航道与治河工程</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水务管理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水电站动力设备</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水电站电气设备</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水电站运行与管理</w:t>
            </w:r>
          </w:p>
        </w:tc>
      </w:tr>
      <w:tr>
        <w:tblPrEx>
          <w:tblCellMar>
            <w:top w:w="0" w:type="dxa"/>
            <w:left w:w="108" w:type="dxa"/>
            <w:bottom w:w="0" w:type="dxa"/>
            <w:right w:w="108" w:type="dxa"/>
          </w:tblCellMar>
        </w:tblPrEx>
        <w:trPr>
          <w:trHeight w:val="45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水利机电设备运行与管理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水土保持技术</w:t>
            </w: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single" w:color="000000" w:sz="8" w:space="0"/>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single" w:color="000000" w:sz="8" w:space="0"/>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水环境监测与治理</w:t>
            </w:r>
          </w:p>
        </w:tc>
      </w:tr>
      <w:tr>
        <w:tblPrEx>
          <w:tblCellMar>
            <w:top w:w="0" w:type="dxa"/>
            <w:left w:w="108" w:type="dxa"/>
            <w:bottom w:w="0" w:type="dxa"/>
            <w:right w:w="108" w:type="dxa"/>
          </w:tblCellMar>
        </w:tblPrEx>
        <w:trPr>
          <w:trHeight w:val="225" w:hRule="atLeast"/>
          <w:jc w:val="center"/>
        </w:trPr>
        <w:tc>
          <w:tcPr>
            <w:tcW w:w="945" w:type="dxa"/>
            <w:vMerge w:val="restart"/>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6</w:t>
            </w:r>
          </w:p>
        </w:tc>
        <w:tc>
          <w:tcPr>
            <w:tcW w:w="1515" w:type="dxa"/>
            <w:vMerge w:val="restart"/>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工学大类</w:t>
            </w:r>
          </w:p>
        </w:tc>
        <w:tc>
          <w:tcPr>
            <w:tcW w:w="108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测绘类</w:t>
            </w:r>
          </w:p>
        </w:tc>
        <w:tc>
          <w:tcPr>
            <w:tcW w:w="273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大地测量学与测量工程</w:t>
            </w:r>
          </w:p>
        </w:tc>
        <w:tc>
          <w:tcPr>
            <w:tcW w:w="1080" w:type="dxa"/>
            <w:vMerge w:val="restart"/>
            <w:tcBorders>
              <w:top w:val="single" w:color="000000" w:sz="8" w:space="0"/>
              <w:left w:val="nil"/>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测绘类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测绘工程</w:t>
            </w:r>
          </w:p>
        </w:tc>
        <w:tc>
          <w:tcPr>
            <w:tcW w:w="1095" w:type="dxa"/>
            <w:vMerge w:val="restart"/>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测绘类</w:t>
            </w:r>
          </w:p>
        </w:tc>
        <w:tc>
          <w:tcPr>
            <w:tcW w:w="249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工程测量技术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摄影测量与遥感</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遥感科学与技术</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摄影测量与遥感技术</w:t>
            </w: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地图制图学与地理信息工程</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导航工程</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测绘工程技术</w:t>
            </w: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测绘工程硕士</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地理国情监测</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测绘地理信息技术</w:t>
            </w: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地理空间信息工程</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地籍测绘与土地管理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宋体" w:hAnsi="宋体" w:cs="宋体"/>
                <w:b/>
                <w:bCs/>
                <w:color w:val="000000"/>
                <w:sz w:val="18"/>
                <w:szCs w:val="18"/>
              </w:rPr>
            </w:pPr>
          </w:p>
        </w:tc>
        <w:tc>
          <w:tcPr>
            <w:tcW w:w="2670" w:type="dxa"/>
            <w:tcBorders>
              <w:top w:val="nil"/>
              <w:left w:val="nil"/>
              <w:bottom w:val="nil"/>
              <w:right w:val="single" w:color="000000" w:sz="8" w:space="0"/>
            </w:tcBorders>
            <w:noWrap/>
            <w:vAlign w:val="center"/>
          </w:tcPr>
          <w:p>
            <w:pPr>
              <w:rPr>
                <w:rFonts w:ascii="宋体" w:hAnsi="宋体" w:cs="宋体"/>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矿山测量</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测绘与地质工程技术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导航与位置服务</w:t>
            </w:r>
          </w:p>
        </w:tc>
      </w:tr>
      <w:tr>
        <w:tblPrEx>
          <w:tblCellMar>
            <w:top w:w="0" w:type="dxa"/>
            <w:left w:w="108" w:type="dxa"/>
            <w:bottom w:w="0" w:type="dxa"/>
            <w:right w:w="108" w:type="dxa"/>
          </w:tblCellMar>
        </w:tblPrEx>
        <w:trPr>
          <w:trHeight w:val="48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地图制图与数字传播技术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地理国情监测技术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国土测绘与规划</w:t>
            </w: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single" w:color="000000" w:sz="8" w:space="0"/>
              <w:right w:val="nil"/>
            </w:tcBorders>
            <w:noWrap/>
            <w:vAlign w:val="center"/>
          </w:tcPr>
          <w:p>
            <w:pPr>
              <w:rPr>
                <w:rFonts w:ascii="Times New Roman" w:hAnsi="Times New Roman"/>
                <w:color w:val="000000"/>
                <w:sz w:val="18"/>
                <w:szCs w:val="18"/>
              </w:rPr>
            </w:pPr>
          </w:p>
        </w:tc>
        <w:tc>
          <w:tcPr>
            <w:tcW w:w="2730" w:type="dxa"/>
            <w:tcBorders>
              <w:top w:val="nil"/>
              <w:left w:val="nil"/>
              <w:bottom w:val="single" w:color="000000" w:sz="8" w:space="0"/>
              <w:right w:val="nil"/>
            </w:tcBorders>
            <w:noWrap/>
            <w:vAlign w:val="center"/>
          </w:tcPr>
          <w:p>
            <w:pPr>
              <w:rPr>
                <w:rFonts w:ascii="Times New Roman" w:hAnsi="Times New Roman"/>
                <w:color w:val="000000"/>
                <w:sz w:val="18"/>
                <w:szCs w:val="18"/>
              </w:rPr>
            </w:pPr>
          </w:p>
        </w:tc>
        <w:tc>
          <w:tcPr>
            <w:tcW w:w="1080" w:type="dxa"/>
            <w:tcBorders>
              <w:top w:val="nil"/>
              <w:left w:val="nil"/>
              <w:bottom w:val="single" w:color="000000" w:sz="8" w:space="0"/>
              <w:right w:val="nil"/>
            </w:tcBorders>
            <w:noWrap/>
            <w:vAlign w:val="center"/>
          </w:tcPr>
          <w:p>
            <w:pPr>
              <w:rPr>
                <w:rFonts w:ascii="Times New Roman" w:hAnsi="Times New Roman"/>
                <w:color w:val="000000"/>
                <w:sz w:val="18"/>
                <w:szCs w:val="18"/>
              </w:rPr>
            </w:pPr>
          </w:p>
        </w:tc>
        <w:tc>
          <w:tcPr>
            <w:tcW w:w="2670" w:type="dxa"/>
            <w:tcBorders>
              <w:top w:val="nil"/>
              <w:left w:val="nil"/>
              <w:bottom w:val="single" w:color="000000" w:sz="8" w:space="0"/>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权籍信息化管理</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restart"/>
            <w:tcBorders>
              <w:top w:val="single" w:color="000000" w:sz="8" w:space="0"/>
              <w:left w:val="single" w:color="000000" w:sz="8" w:space="0"/>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地矿类</w:t>
            </w:r>
          </w:p>
        </w:tc>
        <w:tc>
          <w:tcPr>
            <w:tcW w:w="273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矿产普查与勘探</w:t>
            </w:r>
          </w:p>
        </w:tc>
        <w:tc>
          <w:tcPr>
            <w:tcW w:w="1080" w:type="dxa"/>
            <w:vMerge w:val="restart"/>
            <w:tcBorders>
              <w:top w:val="nil"/>
              <w:left w:val="nil"/>
              <w:bottom w:val="single" w:color="000000" w:sz="8" w:space="0"/>
              <w:right w:val="nil"/>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地矿类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地质工程</w:t>
            </w:r>
          </w:p>
        </w:tc>
        <w:tc>
          <w:tcPr>
            <w:tcW w:w="1095" w:type="dxa"/>
            <w:vMerge w:val="restart"/>
            <w:tcBorders>
              <w:top w:val="single" w:color="000000" w:sz="8" w:space="0"/>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地矿类</w:t>
            </w:r>
          </w:p>
        </w:tc>
        <w:tc>
          <w:tcPr>
            <w:tcW w:w="249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国土资源调查与管理</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地球探测与信息技术</w:t>
            </w:r>
          </w:p>
        </w:tc>
        <w:tc>
          <w:tcPr>
            <w:tcW w:w="1080" w:type="dxa"/>
            <w:vMerge w:val="continue"/>
            <w:tcBorders>
              <w:top w:val="nil"/>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勘查技术与工程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地质调查与矿产普查</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地质工程</w:t>
            </w:r>
          </w:p>
        </w:tc>
        <w:tc>
          <w:tcPr>
            <w:tcW w:w="1080" w:type="dxa"/>
            <w:vMerge w:val="continue"/>
            <w:tcBorders>
              <w:top w:val="nil"/>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资源勘查工程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矿产地质与勘查</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采矿工程</w:t>
            </w:r>
          </w:p>
        </w:tc>
        <w:tc>
          <w:tcPr>
            <w:tcW w:w="1080" w:type="dxa"/>
            <w:vMerge w:val="continue"/>
            <w:tcBorders>
              <w:top w:val="nil"/>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采矿工程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岩矿分析与鉴定</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矿物加工工程</w:t>
            </w:r>
          </w:p>
        </w:tc>
        <w:tc>
          <w:tcPr>
            <w:tcW w:w="1080" w:type="dxa"/>
            <w:vMerge w:val="continue"/>
            <w:tcBorders>
              <w:top w:val="nil"/>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石油工程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宝玉石鉴定与加工</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安全技术及工程</w:t>
            </w:r>
          </w:p>
        </w:tc>
        <w:tc>
          <w:tcPr>
            <w:tcW w:w="1080" w:type="dxa"/>
            <w:vMerge w:val="continue"/>
            <w:tcBorders>
              <w:top w:val="nil"/>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矿物加工工程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煤田地质与勘查技术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油气井工程</w:t>
            </w:r>
          </w:p>
        </w:tc>
        <w:tc>
          <w:tcPr>
            <w:tcW w:w="1080" w:type="dxa"/>
            <w:vMerge w:val="continue"/>
            <w:tcBorders>
              <w:top w:val="nil"/>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油气储运工程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工程地质勘查</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油气田开发工程</w:t>
            </w:r>
          </w:p>
        </w:tc>
        <w:tc>
          <w:tcPr>
            <w:tcW w:w="1080" w:type="dxa"/>
            <w:vMerge w:val="continue"/>
            <w:tcBorders>
              <w:top w:val="nil"/>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地下水科学与工程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水文与工程地质</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油气储运工程</w:t>
            </w:r>
          </w:p>
        </w:tc>
        <w:tc>
          <w:tcPr>
            <w:tcW w:w="1080" w:type="dxa"/>
            <w:vMerge w:val="continue"/>
            <w:tcBorders>
              <w:top w:val="nil"/>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矿物资源工程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钻探技术</w:t>
            </w: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地质工程硕士</w:t>
            </w:r>
          </w:p>
        </w:tc>
        <w:tc>
          <w:tcPr>
            <w:tcW w:w="1080" w:type="dxa"/>
            <w:vMerge w:val="continue"/>
            <w:tcBorders>
              <w:top w:val="nil"/>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海洋油气工程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矿山地质</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矿业工程硕士</w:t>
            </w:r>
          </w:p>
        </w:tc>
        <w:tc>
          <w:tcPr>
            <w:tcW w:w="1080" w:type="dxa"/>
            <w:vMerge w:val="continue"/>
            <w:tcBorders>
              <w:top w:val="nil"/>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nil"/>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旅游地学与规划工程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地球物理勘探技术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石油与天然气工程硕士</w:t>
            </w: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地质灾害调查与防治</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宋体" w:hAnsi="宋体" w:cs="宋体"/>
                <w:b/>
                <w:bCs/>
                <w:color w:val="000000"/>
                <w:sz w:val="18"/>
                <w:szCs w:val="18"/>
              </w:rPr>
            </w:pPr>
          </w:p>
        </w:tc>
        <w:tc>
          <w:tcPr>
            <w:tcW w:w="2730" w:type="dxa"/>
            <w:tcBorders>
              <w:top w:val="single" w:color="000000" w:sz="8" w:space="0"/>
              <w:left w:val="nil"/>
              <w:bottom w:val="nil"/>
              <w:right w:val="nil"/>
            </w:tcBorders>
            <w:noWrap/>
            <w:vAlign w:val="center"/>
          </w:tcPr>
          <w:p>
            <w:pPr>
              <w:rPr>
                <w:rFonts w:ascii="宋体" w:hAnsi="宋体" w:cs="宋体"/>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环境地质工程</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岩土工程技术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钻井技术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油气开采技术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油气储运技术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油气地质勘探技术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油田化学应用技术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石油工程技术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煤矿开采技术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矿井建设</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矿山机电技术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矿井通风与安全</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综合机械化采煤</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选煤技术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煤炭深加工与利用</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煤化分析与检验</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煤层气采输技术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矿井运输与提升</w:t>
            </w:r>
          </w:p>
        </w:tc>
      </w:tr>
      <w:tr>
        <w:tblPrEx>
          <w:tblCellMar>
            <w:top w:w="0" w:type="dxa"/>
            <w:left w:w="108" w:type="dxa"/>
            <w:bottom w:w="0" w:type="dxa"/>
            <w:right w:w="108" w:type="dxa"/>
          </w:tblCellMar>
        </w:tblPrEx>
        <w:trPr>
          <w:trHeight w:val="45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金属与非金属矿开采技术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矿物加工技术</w:t>
            </w: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single" w:color="000000" w:sz="8" w:space="0"/>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single" w:color="000000" w:sz="8" w:space="0"/>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矿业装备维护技术</w:t>
            </w:r>
          </w:p>
        </w:tc>
      </w:tr>
      <w:tr>
        <w:tblPrEx>
          <w:tblCellMar>
            <w:top w:w="0" w:type="dxa"/>
            <w:left w:w="108" w:type="dxa"/>
            <w:bottom w:w="0" w:type="dxa"/>
            <w:right w:w="108" w:type="dxa"/>
          </w:tblCellMar>
        </w:tblPrEx>
        <w:trPr>
          <w:trHeight w:val="225" w:hRule="atLeast"/>
          <w:jc w:val="center"/>
        </w:trPr>
        <w:tc>
          <w:tcPr>
            <w:tcW w:w="945" w:type="dxa"/>
            <w:vMerge w:val="restart"/>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6</w:t>
            </w:r>
          </w:p>
        </w:tc>
        <w:tc>
          <w:tcPr>
            <w:tcW w:w="1515" w:type="dxa"/>
            <w:vMerge w:val="restart"/>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工学大类</w:t>
            </w:r>
          </w:p>
        </w:tc>
        <w:tc>
          <w:tcPr>
            <w:tcW w:w="1080" w:type="dxa"/>
            <w:vMerge w:val="restart"/>
            <w:tcBorders>
              <w:top w:val="nil"/>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轻工纺织类</w:t>
            </w:r>
          </w:p>
        </w:tc>
        <w:tc>
          <w:tcPr>
            <w:tcW w:w="273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纺织工程</w:t>
            </w:r>
          </w:p>
        </w:tc>
        <w:tc>
          <w:tcPr>
            <w:tcW w:w="1080" w:type="dxa"/>
            <w:vMerge w:val="restart"/>
            <w:tcBorders>
              <w:top w:val="single" w:color="000000" w:sz="8" w:space="0"/>
              <w:left w:val="nil"/>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轻工纺织类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轻化工程</w:t>
            </w:r>
          </w:p>
        </w:tc>
        <w:tc>
          <w:tcPr>
            <w:tcW w:w="1095" w:type="dxa"/>
            <w:vMerge w:val="restart"/>
            <w:tcBorders>
              <w:top w:val="single" w:color="000000" w:sz="8" w:space="0"/>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轻工纺织类</w:t>
            </w:r>
          </w:p>
        </w:tc>
        <w:tc>
          <w:tcPr>
            <w:tcW w:w="249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高分子材料加工技术</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纺织材料与纺织品设计</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包装工程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制浆造纸技术</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纺织化学与染整工程</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印刷工程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香料香精工艺</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服装设计与工程</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纺织工程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表面精饰工艺</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制浆造纸工程</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服装设计与工程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家具设计与制造</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制糖工程</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服装设计与工艺教育</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化妆品技术</w:t>
            </w:r>
          </w:p>
        </w:tc>
      </w:tr>
      <w:tr>
        <w:tblPrEx>
          <w:tblCellMar>
            <w:top w:w="0" w:type="dxa"/>
            <w:left w:w="108" w:type="dxa"/>
            <w:bottom w:w="0" w:type="dxa"/>
            <w:right w:w="108" w:type="dxa"/>
          </w:tblCellMar>
        </w:tblPrEx>
        <w:trPr>
          <w:trHeight w:val="22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发酵工程</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非织造材料与工程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皮革加工技术</w:t>
            </w: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皮革化学与工程</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丝绸设计与工程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皮具制作与工艺</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纺织工程硕士</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香料香精技术与工程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鞋类设计与工艺</w:t>
            </w:r>
          </w:p>
        </w:tc>
      </w:tr>
      <w:tr>
        <w:tblPrEx>
          <w:tblCellMar>
            <w:top w:w="0" w:type="dxa"/>
            <w:left w:w="108" w:type="dxa"/>
            <w:bottom w:w="0" w:type="dxa"/>
            <w:right w:w="108" w:type="dxa"/>
          </w:tblCellMar>
        </w:tblPrEx>
        <w:trPr>
          <w:trHeight w:val="46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轻化工程（含皮革、纸张、织物加工等）硕士</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化妆品技术与工程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乐器制造与维护</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陶瓷制造工艺</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包装工程技术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包装策划与设计</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包装设备应用技术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食品包装技术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数字图文信息技术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印刷设备应用技术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印刷媒体设计与制作</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印刷媒体技术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数字印刷技术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现代纺织技术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丝绸技术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染整技术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纺织机电技术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纺织品检验与贸易</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纺织品设计</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家用纺织品设计</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纺织材料与应用</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针织技术与针织服装</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服装设计与工艺</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皮革服装制作与工艺</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服装陈列与展示设计</w:t>
            </w: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single" w:color="000000" w:sz="8" w:space="0"/>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single" w:color="000000" w:sz="8" w:space="0"/>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single" w:color="000000" w:sz="8" w:space="0"/>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珠宝首饰技术与管理</w:t>
            </w:r>
          </w:p>
        </w:tc>
      </w:tr>
      <w:tr>
        <w:tblPrEx>
          <w:tblCellMar>
            <w:top w:w="0" w:type="dxa"/>
            <w:left w:w="108" w:type="dxa"/>
            <w:bottom w:w="0" w:type="dxa"/>
            <w:right w:w="108" w:type="dxa"/>
          </w:tblCellMar>
        </w:tblPrEx>
        <w:trPr>
          <w:trHeight w:val="225" w:hRule="atLeast"/>
          <w:jc w:val="center"/>
        </w:trPr>
        <w:tc>
          <w:tcPr>
            <w:tcW w:w="945" w:type="dxa"/>
            <w:vMerge w:val="restart"/>
            <w:tcBorders>
              <w:top w:val="single" w:color="000000" w:sz="8" w:space="0"/>
              <w:left w:val="single" w:color="000000" w:sz="8" w:space="0"/>
              <w:bottom w:val="nil"/>
              <w:right w:val="single" w:color="000000" w:sz="8" w:space="0"/>
            </w:tcBorders>
            <w:noWrap/>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6</w:t>
            </w:r>
          </w:p>
        </w:tc>
        <w:tc>
          <w:tcPr>
            <w:tcW w:w="1515" w:type="dxa"/>
            <w:vMerge w:val="restart"/>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工学大类</w:t>
            </w:r>
          </w:p>
        </w:tc>
        <w:tc>
          <w:tcPr>
            <w:tcW w:w="1080" w:type="dxa"/>
            <w:vMerge w:val="restart"/>
            <w:tcBorders>
              <w:top w:val="nil"/>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交通运输类</w:t>
            </w:r>
          </w:p>
        </w:tc>
        <w:tc>
          <w:tcPr>
            <w:tcW w:w="2730" w:type="dxa"/>
            <w:tcBorders>
              <w:top w:val="nil"/>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道路与铁道工程</w:t>
            </w:r>
          </w:p>
        </w:tc>
        <w:tc>
          <w:tcPr>
            <w:tcW w:w="1080" w:type="dxa"/>
            <w:vMerge w:val="restart"/>
            <w:tcBorders>
              <w:top w:val="single" w:color="000000" w:sz="8" w:space="0"/>
              <w:left w:val="single" w:color="000000" w:sz="8" w:space="0"/>
              <w:bottom w:val="single" w:color="000000" w:sz="4" w:space="0"/>
              <w:right w:val="single" w:color="000000" w:sz="8"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交通运输类</w:t>
            </w:r>
          </w:p>
        </w:tc>
        <w:tc>
          <w:tcPr>
            <w:tcW w:w="2670" w:type="dxa"/>
            <w:tcBorders>
              <w:top w:val="single" w:color="000000" w:sz="8" w:space="0"/>
              <w:left w:val="nil"/>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交通运输</w:t>
            </w:r>
          </w:p>
        </w:tc>
        <w:tc>
          <w:tcPr>
            <w:tcW w:w="1095" w:type="dxa"/>
            <w:vMerge w:val="restart"/>
            <w:tcBorders>
              <w:top w:val="single" w:color="000000" w:sz="8" w:space="0"/>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交通运输类</w:t>
            </w:r>
          </w:p>
        </w:tc>
        <w:tc>
          <w:tcPr>
            <w:tcW w:w="249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铁道机车车辆制造与维护</w:t>
            </w: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交通信息工程及控制</w:t>
            </w:r>
          </w:p>
        </w:tc>
        <w:tc>
          <w:tcPr>
            <w:tcW w:w="1080" w:type="dxa"/>
            <w:vMerge w:val="continue"/>
            <w:tcBorders>
              <w:top w:val="single" w:color="000000" w:sz="8" w:space="0"/>
              <w:left w:val="single" w:color="000000" w:sz="8" w:space="0"/>
              <w:bottom w:val="single" w:color="000000" w:sz="4" w:space="0"/>
              <w:right w:val="single" w:color="000000" w:sz="8"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nil"/>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交通工程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铁道通信信号设备制造与维护</w:t>
            </w:r>
          </w:p>
        </w:tc>
      </w:tr>
      <w:tr>
        <w:tblPrEx>
          <w:tblCellMar>
            <w:top w:w="0" w:type="dxa"/>
            <w:left w:w="108" w:type="dxa"/>
            <w:bottom w:w="0" w:type="dxa"/>
            <w:right w:w="108" w:type="dxa"/>
          </w:tblCellMar>
        </w:tblPrEx>
        <w:trPr>
          <w:trHeight w:val="45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交通运输规划与管理</w:t>
            </w:r>
          </w:p>
        </w:tc>
        <w:tc>
          <w:tcPr>
            <w:tcW w:w="1080" w:type="dxa"/>
            <w:vMerge w:val="continue"/>
            <w:tcBorders>
              <w:top w:val="single" w:color="000000" w:sz="8" w:space="0"/>
              <w:left w:val="single" w:color="000000" w:sz="8" w:space="0"/>
              <w:bottom w:val="single" w:color="000000" w:sz="4" w:space="0"/>
              <w:right w:val="single" w:color="000000" w:sz="8"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nil"/>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飞行技术</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铁道施工和养路机械制造与维护</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载运工具运用工程</w:t>
            </w:r>
          </w:p>
        </w:tc>
        <w:tc>
          <w:tcPr>
            <w:tcW w:w="1080" w:type="dxa"/>
            <w:vMerge w:val="continue"/>
            <w:tcBorders>
              <w:top w:val="single" w:color="000000" w:sz="8" w:space="0"/>
              <w:left w:val="single" w:color="000000" w:sz="8" w:space="0"/>
              <w:bottom w:val="single" w:color="000000" w:sz="4" w:space="0"/>
              <w:right w:val="single" w:color="000000" w:sz="8"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nil"/>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航海技术</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船舶工程技术</w:t>
            </w: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船舶与海洋结构物设计制造</w:t>
            </w:r>
          </w:p>
        </w:tc>
        <w:tc>
          <w:tcPr>
            <w:tcW w:w="1080" w:type="dxa"/>
            <w:vMerge w:val="continue"/>
            <w:tcBorders>
              <w:top w:val="single" w:color="000000" w:sz="8" w:space="0"/>
              <w:left w:val="single" w:color="000000" w:sz="8" w:space="0"/>
              <w:bottom w:val="single" w:color="000000" w:sz="4" w:space="0"/>
              <w:right w:val="single" w:color="000000" w:sz="8"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nil"/>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轮机工程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船舶机械工程技术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轮机工程</w:t>
            </w:r>
          </w:p>
        </w:tc>
        <w:tc>
          <w:tcPr>
            <w:tcW w:w="1080" w:type="dxa"/>
            <w:vMerge w:val="continue"/>
            <w:tcBorders>
              <w:top w:val="single" w:color="000000" w:sz="8" w:space="0"/>
              <w:left w:val="single" w:color="000000" w:sz="8" w:space="0"/>
              <w:bottom w:val="single" w:color="000000" w:sz="4" w:space="0"/>
              <w:right w:val="single" w:color="000000" w:sz="8"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nil"/>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船舶与海洋工程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船舶电气工程技术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水声工程</w:t>
            </w:r>
          </w:p>
        </w:tc>
        <w:tc>
          <w:tcPr>
            <w:tcW w:w="1080" w:type="dxa"/>
            <w:vMerge w:val="continue"/>
            <w:tcBorders>
              <w:top w:val="single" w:color="000000" w:sz="8" w:space="0"/>
              <w:left w:val="single" w:color="000000" w:sz="8" w:space="0"/>
              <w:bottom w:val="single" w:color="000000" w:sz="4" w:space="0"/>
              <w:right w:val="single" w:color="000000" w:sz="8"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nil"/>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飞行器设计与工程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船舶舾装工程技术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飞行器设计</w:t>
            </w:r>
          </w:p>
        </w:tc>
        <w:tc>
          <w:tcPr>
            <w:tcW w:w="1080" w:type="dxa"/>
            <w:vMerge w:val="continue"/>
            <w:tcBorders>
              <w:top w:val="single" w:color="000000" w:sz="8" w:space="0"/>
              <w:left w:val="single" w:color="000000" w:sz="8" w:space="0"/>
              <w:bottom w:val="single" w:color="000000" w:sz="4" w:space="0"/>
              <w:right w:val="single" w:color="000000" w:sz="8"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nil"/>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飞行器动力工程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船舶涂装工程技术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航空宇航推进理论与工程</w:t>
            </w:r>
          </w:p>
        </w:tc>
        <w:tc>
          <w:tcPr>
            <w:tcW w:w="1080" w:type="dxa"/>
            <w:vMerge w:val="continue"/>
            <w:tcBorders>
              <w:top w:val="single" w:color="000000" w:sz="8" w:space="0"/>
              <w:left w:val="single" w:color="000000" w:sz="8" w:space="0"/>
              <w:bottom w:val="single" w:color="000000" w:sz="4" w:space="0"/>
              <w:right w:val="single" w:color="000000" w:sz="8"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nil"/>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飞行器制造工程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海洋工程技术</w:t>
            </w:r>
          </w:p>
        </w:tc>
      </w:tr>
      <w:tr>
        <w:tblPrEx>
          <w:tblCellMar>
            <w:top w:w="0" w:type="dxa"/>
            <w:left w:w="108" w:type="dxa"/>
            <w:bottom w:w="0" w:type="dxa"/>
            <w:right w:w="108" w:type="dxa"/>
          </w:tblCellMar>
        </w:tblPrEx>
        <w:trPr>
          <w:trHeight w:val="27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航空宇航制造工程</w:t>
            </w:r>
          </w:p>
        </w:tc>
        <w:tc>
          <w:tcPr>
            <w:tcW w:w="1080" w:type="dxa"/>
            <w:vMerge w:val="continue"/>
            <w:tcBorders>
              <w:top w:val="single" w:color="000000" w:sz="8" w:space="0"/>
              <w:left w:val="single" w:color="000000" w:sz="8" w:space="0"/>
              <w:bottom w:val="single" w:color="000000" w:sz="4" w:space="0"/>
              <w:right w:val="single" w:color="000000" w:sz="8"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nil"/>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飞行器环境与生命保障工程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船舶通信与导航</w:t>
            </w: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人机与环境工程</w:t>
            </w:r>
          </w:p>
        </w:tc>
        <w:tc>
          <w:tcPr>
            <w:tcW w:w="1080" w:type="dxa"/>
            <w:vMerge w:val="continue"/>
            <w:tcBorders>
              <w:top w:val="single" w:color="000000" w:sz="8" w:space="0"/>
              <w:left w:val="single" w:color="000000" w:sz="8" w:space="0"/>
              <w:bottom w:val="single" w:color="000000" w:sz="4" w:space="0"/>
              <w:right w:val="single" w:color="000000" w:sz="8"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nil"/>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航空航天工程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船舶动力工程技术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轨道交通运输硕士</w:t>
            </w:r>
          </w:p>
        </w:tc>
        <w:tc>
          <w:tcPr>
            <w:tcW w:w="1080" w:type="dxa"/>
            <w:vMerge w:val="continue"/>
            <w:tcBorders>
              <w:top w:val="single" w:color="000000" w:sz="8" w:space="0"/>
              <w:left w:val="single" w:color="000000" w:sz="8" w:space="0"/>
              <w:bottom w:val="single" w:color="000000" w:sz="4" w:space="0"/>
              <w:right w:val="single" w:color="000000" w:sz="8"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nil"/>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交通设备与控制工程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飞行器制造技术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道路交通运输硕士</w:t>
            </w:r>
          </w:p>
        </w:tc>
        <w:tc>
          <w:tcPr>
            <w:tcW w:w="1080" w:type="dxa"/>
            <w:vMerge w:val="continue"/>
            <w:tcBorders>
              <w:top w:val="single" w:color="000000" w:sz="8" w:space="0"/>
              <w:left w:val="single" w:color="000000" w:sz="8" w:space="0"/>
              <w:bottom w:val="single" w:color="000000" w:sz="4" w:space="0"/>
              <w:right w:val="single" w:color="000000" w:sz="8"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nil"/>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救助与打捞工程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飞行器维修技术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水路交通运输硕士</w:t>
            </w:r>
          </w:p>
        </w:tc>
        <w:tc>
          <w:tcPr>
            <w:tcW w:w="1080" w:type="dxa"/>
            <w:vMerge w:val="continue"/>
            <w:tcBorders>
              <w:top w:val="single" w:color="000000" w:sz="8" w:space="0"/>
              <w:left w:val="single" w:color="000000" w:sz="8" w:space="0"/>
              <w:bottom w:val="single" w:color="000000" w:sz="4" w:space="0"/>
              <w:right w:val="single" w:color="000000" w:sz="8"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nil"/>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船舶电子电气工程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航空发动机装试技术</w:t>
            </w: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航空交通运输硕士</w:t>
            </w:r>
          </w:p>
        </w:tc>
        <w:tc>
          <w:tcPr>
            <w:tcW w:w="1080" w:type="dxa"/>
            <w:vMerge w:val="continue"/>
            <w:tcBorders>
              <w:top w:val="single" w:color="000000" w:sz="8" w:space="0"/>
              <w:left w:val="single" w:color="000000" w:sz="8" w:space="0"/>
              <w:bottom w:val="single" w:color="000000" w:sz="4" w:space="0"/>
              <w:right w:val="single" w:color="000000" w:sz="8"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nil"/>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海洋工程与技术</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飞机机载设备制造技术</w:t>
            </w: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8"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管道交通运输硕士</w:t>
            </w:r>
          </w:p>
        </w:tc>
        <w:tc>
          <w:tcPr>
            <w:tcW w:w="1080" w:type="dxa"/>
            <w:vMerge w:val="continue"/>
            <w:tcBorders>
              <w:top w:val="single" w:color="000000" w:sz="8" w:space="0"/>
              <w:left w:val="single" w:color="000000" w:sz="8" w:space="0"/>
              <w:bottom w:val="single" w:color="000000" w:sz="4" w:space="0"/>
              <w:right w:val="single" w:color="000000" w:sz="8"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nil"/>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海洋资源开发技术</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飞机机载设备维修技术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8"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nil"/>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飞行器适航技术</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航空电子电气技术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8"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nil"/>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飞行器质量与可靠性</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航空材料精密成型技术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8"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nil"/>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轨道交通电气与控制</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无人机应用技术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8"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nil"/>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邮轮工程与管理</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导弹维修</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8"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nil"/>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海洋机器人</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铁道机车</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8"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nil"/>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飞行器控制与信息工程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铁道车辆</w:t>
            </w: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8"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nil"/>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无人驾驶航空器系统工程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铁道供电技术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铁道工程技术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铁道机械化维修技术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铁道信号自动控制</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铁道通信与信息化技术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铁道交通运营管理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铁路物流管理</w:t>
            </w:r>
          </w:p>
        </w:tc>
      </w:tr>
      <w:tr>
        <w:tblPrEx>
          <w:tblCellMar>
            <w:top w:w="0" w:type="dxa"/>
            <w:left w:w="108" w:type="dxa"/>
            <w:bottom w:w="0" w:type="dxa"/>
            <w:right w:w="108" w:type="dxa"/>
          </w:tblCellMar>
        </w:tblPrEx>
        <w:trPr>
          <w:trHeight w:val="45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铁路桥梁与隧道工程技术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高速铁道工程技术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高速铁路客运乘务</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动车组检修技术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智能交通技术运用</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道路桥梁工程技术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道路运输与路政管理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道路养护与管理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公路机械化施工技术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工程机械运用技术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交通运营管理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交通枢纽运营管理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汽车运用与维修技术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汽车车身维修技术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汽车运用安全管理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新能源汽车运用与维修</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航海技术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国际邮轮乘务管理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船舶电子电气技术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船舶检验</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港口机械与自动控制</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港口电气技术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港口与航道工程技术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港口与航运管理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港口物流管理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轮机工程技术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水上救捞技术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水路运输与海事管理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集装箱运输管理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民航运输</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民航通信技术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定翼机驾驶技术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直升机驾驶技术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空中乘务</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民航安全技术管理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民航空中安全保卫</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机场运行</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飞机机电设备维修</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飞机电子设备维修</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飞机部件修理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航空地面设备维修</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机场场务技术与管理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航空油料</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航空物流</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通用航空器维修</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通用航空航务技术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飞机结构修理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管道工程技术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管道运输管理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城市轨道交通车辆技术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城市轨道交通机电技术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城市轨道交通通信信号技术</w:t>
            </w:r>
          </w:p>
        </w:tc>
      </w:tr>
      <w:tr>
        <w:tblPrEx>
          <w:tblCellMar>
            <w:top w:w="0" w:type="dxa"/>
            <w:left w:w="108" w:type="dxa"/>
            <w:bottom w:w="0" w:type="dxa"/>
            <w:right w:w="108" w:type="dxa"/>
          </w:tblCellMar>
        </w:tblPrEx>
        <w:trPr>
          <w:trHeight w:val="45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城市轨道交通供配电技术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城市轨道交通工程技术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城市轨道交通运营管理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邮政通信管理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快递运营管理</w:t>
            </w: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single" w:color="000000" w:sz="8" w:space="0"/>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高铁综合维修技术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restart"/>
            <w:tcBorders>
              <w:top w:val="single" w:color="000000" w:sz="8" w:space="0"/>
              <w:left w:val="single" w:color="000000" w:sz="8" w:space="0"/>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兵器科学与技术类</w:t>
            </w:r>
          </w:p>
        </w:tc>
        <w:tc>
          <w:tcPr>
            <w:tcW w:w="273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武器系统与运用工程</w:t>
            </w:r>
          </w:p>
        </w:tc>
        <w:tc>
          <w:tcPr>
            <w:tcW w:w="1080" w:type="dxa"/>
            <w:vMerge w:val="restart"/>
            <w:tcBorders>
              <w:top w:val="single" w:color="000000" w:sz="8" w:space="0"/>
              <w:left w:val="nil"/>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兵器类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武器系统与工程</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兵器发射理论与技术</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武器发射工程</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火炮、自动武器与弹药工程</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探测制导与控制技术</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军事化学与烟火技术</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弹药工程与爆炸技术</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30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3810" w:type="dxa"/>
            <w:gridSpan w:val="2"/>
            <w:vMerge w:val="restart"/>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特种能源技术与工程</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3810" w:type="dxa"/>
            <w:gridSpan w:val="2"/>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装甲车辆工程</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3810" w:type="dxa"/>
            <w:gridSpan w:val="2"/>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信息对抗技术</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3810" w:type="dxa"/>
            <w:gridSpan w:val="2"/>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智能无人系统技术</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restart"/>
            <w:tcBorders>
              <w:top w:val="single" w:color="000000" w:sz="8" w:space="0"/>
              <w:left w:val="single" w:color="000000" w:sz="8" w:space="0"/>
              <w:bottom w:val="single" w:color="000000" w:sz="8" w:space="0"/>
              <w:right w:val="nil"/>
            </w:tcBorders>
            <w:noWrap/>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6</w:t>
            </w:r>
          </w:p>
        </w:tc>
        <w:tc>
          <w:tcPr>
            <w:tcW w:w="1515" w:type="dxa"/>
            <w:vMerge w:val="restart"/>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工学大类</w:t>
            </w:r>
          </w:p>
        </w:tc>
        <w:tc>
          <w:tcPr>
            <w:tcW w:w="1080" w:type="dxa"/>
            <w:vMerge w:val="restart"/>
            <w:tcBorders>
              <w:top w:val="single" w:color="000000" w:sz="8" w:space="0"/>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核科学与技术类</w:t>
            </w:r>
          </w:p>
        </w:tc>
        <w:tc>
          <w:tcPr>
            <w:tcW w:w="273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核能科学与工程</w:t>
            </w:r>
          </w:p>
        </w:tc>
        <w:tc>
          <w:tcPr>
            <w:tcW w:w="1080" w:type="dxa"/>
            <w:vMerge w:val="restart"/>
            <w:tcBorders>
              <w:top w:val="single" w:color="000000" w:sz="8" w:space="0"/>
              <w:left w:val="nil"/>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核工程类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核工程与核技术</w:t>
            </w:r>
          </w:p>
        </w:tc>
        <w:tc>
          <w:tcPr>
            <w:tcW w:w="1095" w:type="dxa"/>
            <w:tcBorders>
              <w:top w:val="single" w:color="000000" w:sz="8" w:space="0"/>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single" w:color="000000" w:sz="8" w:space="0"/>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核燃料循环与材料</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辐射防护与核安全</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核技术及应用</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工程物理</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辐射防护及环境保护</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核化工与核燃料工程</w:t>
            </w:r>
          </w:p>
        </w:tc>
        <w:tc>
          <w:tcPr>
            <w:tcW w:w="1095" w:type="dxa"/>
            <w:tcBorders>
              <w:top w:val="nil"/>
              <w:left w:val="nil"/>
              <w:bottom w:val="single" w:color="000000" w:sz="8" w:space="0"/>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single" w:color="000000" w:sz="8" w:space="0"/>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核能工程硕士</w:t>
            </w:r>
          </w:p>
        </w:tc>
        <w:tc>
          <w:tcPr>
            <w:tcW w:w="1080" w:type="dxa"/>
            <w:tcBorders>
              <w:top w:val="nil"/>
              <w:left w:val="nil"/>
              <w:bottom w:val="nil"/>
              <w:right w:val="nil"/>
            </w:tcBorders>
            <w:noWrap/>
            <w:vAlign w:val="center"/>
          </w:tcPr>
          <w:p>
            <w:pPr>
              <w:jc w:val="center"/>
              <w:rPr>
                <w:rFonts w:ascii="宋体" w:hAnsi="宋体" w:cs="宋体"/>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宋体" w:hAnsi="宋体" w:cs="宋体"/>
                <w:color w:val="000000"/>
                <w:sz w:val="18"/>
                <w:szCs w:val="18"/>
              </w:rPr>
            </w:pP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restart"/>
            <w:tcBorders>
              <w:top w:val="nil"/>
              <w:left w:val="nil"/>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农林工程类</w:t>
            </w:r>
          </w:p>
        </w:tc>
        <w:tc>
          <w:tcPr>
            <w:tcW w:w="2730" w:type="dxa"/>
            <w:tcBorders>
              <w:top w:val="nil"/>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农业机械化工程</w:t>
            </w:r>
          </w:p>
        </w:tc>
        <w:tc>
          <w:tcPr>
            <w:tcW w:w="1080" w:type="dxa"/>
            <w:vMerge w:val="restart"/>
            <w:tcBorders>
              <w:top w:val="single" w:color="000000" w:sz="8" w:space="0"/>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农林工程类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农业工程</w:t>
            </w:r>
          </w:p>
        </w:tc>
        <w:tc>
          <w:tcPr>
            <w:tcW w:w="1095" w:type="dxa"/>
            <w:tcBorders>
              <w:top w:val="single" w:color="000000" w:sz="8" w:space="0"/>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single" w:color="000000" w:sz="8" w:space="0"/>
              <w:left w:val="nil"/>
              <w:bottom w:val="nil"/>
              <w:right w:val="single" w:color="000000" w:sz="8" w:space="0"/>
            </w:tcBorders>
            <w:noWrap/>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农业水土工程</w:t>
            </w: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农业机械化及其自动化</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农业生物环境与能源工程</w:t>
            </w: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农业电气化</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农业电气化与自动化</w:t>
            </w: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农业建筑环境与能源工程</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森林工程</w:t>
            </w: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农业水利工程</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木材科学与技术</w:t>
            </w: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森林工程</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林产化学加工工程</w:t>
            </w: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木材科学与工程</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林业工程硕士</w:t>
            </w: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林产化工</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single" w:color="000000" w:sz="8" w:space="0"/>
              <w:left w:val="nil"/>
              <w:bottom w:val="nil"/>
              <w:right w:val="nil"/>
            </w:tcBorders>
            <w:noWrap/>
            <w:vAlign w:val="center"/>
          </w:tcPr>
          <w:p>
            <w:pPr>
              <w:rPr>
                <w:rFonts w:ascii="宋体" w:hAnsi="宋体" w:cs="宋体"/>
                <w:b/>
                <w:bCs/>
                <w:color w:val="000000"/>
                <w:sz w:val="18"/>
                <w:szCs w:val="18"/>
              </w:rPr>
            </w:pPr>
          </w:p>
        </w:tc>
        <w:tc>
          <w:tcPr>
            <w:tcW w:w="2730" w:type="dxa"/>
            <w:tcBorders>
              <w:top w:val="single" w:color="000000" w:sz="8" w:space="0"/>
              <w:left w:val="nil"/>
              <w:bottom w:val="nil"/>
              <w:right w:val="single" w:color="000000" w:sz="8" w:space="0"/>
            </w:tcBorders>
            <w:noWrap/>
            <w:vAlign w:val="center"/>
          </w:tcPr>
          <w:p>
            <w:pPr>
              <w:rPr>
                <w:rFonts w:ascii="宋体" w:hAnsi="宋体" w:cs="宋体"/>
                <w:b/>
                <w:bCs/>
                <w:color w:val="000000"/>
                <w:sz w:val="18"/>
                <w:szCs w:val="18"/>
              </w:rPr>
            </w:pP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土地整治工程</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宋体" w:hAnsi="宋体" w:cs="宋体"/>
                <w:b/>
                <w:bCs/>
                <w:color w:val="000000"/>
                <w:sz w:val="18"/>
                <w:szCs w:val="18"/>
              </w:rPr>
            </w:pPr>
          </w:p>
        </w:tc>
        <w:tc>
          <w:tcPr>
            <w:tcW w:w="2730" w:type="dxa"/>
            <w:tcBorders>
              <w:top w:val="nil"/>
              <w:left w:val="nil"/>
              <w:bottom w:val="nil"/>
              <w:right w:val="single" w:color="000000" w:sz="8" w:space="0"/>
            </w:tcBorders>
            <w:noWrap/>
            <w:vAlign w:val="center"/>
          </w:tcPr>
          <w:p>
            <w:pPr>
              <w:rPr>
                <w:rFonts w:ascii="宋体" w:hAnsi="宋体" w:cs="宋体"/>
                <w:b/>
                <w:bCs/>
                <w:color w:val="000000"/>
                <w:sz w:val="18"/>
                <w:szCs w:val="18"/>
              </w:rPr>
            </w:pP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农业智能装备工程</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single" w:color="000000" w:sz="8" w:space="0"/>
              <w:right w:val="nil"/>
            </w:tcBorders>
            <w:noWrap/>
            <w:vAlign w:val="center"/>
          </w:tcPr>
          <w:p>
            <w:pPr>
              <w:rPr>
                <w:rFonts w:ascii="宋体" w:hAnsi="宋体" w:cs="宋体"/>
                <w:b/>
                <w:bCs/>
                <w:color w:val="000000"/>
                <w:sz w:val="18"/>
                <w:szCs w:val="18"/>
              </w:rPr>
            </w:pPr>
          </w:p>
        </w:tc>
        <w:tc>
          <w:tcPr>
            <w:tcW w:w="2730" w:type="dxa"/>
            <w:tcBorders>
              <w:top w:val="nil"/>
              <w:left w:val="nil"/>
              <w:bottom w:val="single" w:color="000000" w:sz="8" w:space="0"/>
              <w:right w:val="single" w:color="000000" w:sz="8" w:space="0"/>
            </w:tcBorders>
            <w:noWrap/>
            <w:vAlign w:val="center"/>
          </w:tcPr>
          <w:p>
            <w:pPr>
              <w:rPr>
                <w:rFonts w:ascii="宋体" w:hAnsi="宋体" w:cs="宋体"/>
                <w:b/>
                <w:bCs/>
                <w:color w:val="000000"/>
                <w:sz w:val="18"/>
                <w:szCs w:val="18"/>
              </w:rPr>
            </w:pP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家具设计与工程</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single" w:color="000000" w:sz="8" w:space="0"/>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restart"/>
            <w:tcBorders>
              <w:top w:val="single" w:color="000000" w:sz="8" w:space="0"/>
              <w:left w:val="single" w:color="000000" w:sz="8" w:space="0"/>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环境科学与工程类</w:t>
            </w:r>
          </w:p>
        </w:tc>
        <w:tc>
          <w:tcPr>
            <w:tcW w:w="2730" w:type="dxa"/>
            <w:tcBorders>
              <w:top w:val="nil"/>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环境科学</w:t>
            </w:r>
          </w:p>
        </w:tc>
        <w:tc>
          <w:tcPr>
            <w:tcW w:w="1080" w:type="dxa"/>
            <w:vMerge w:val="restart"/>
            <w:tcBorders>
              <w:top w:val="single" w:color="000000" w:sz="8" w:space="0"/>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环境与安全类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环境工程</w:t>
            </w:r>
          </w:p>
        </w:tc>
        <w:tc>
          <w:tcPr>
            <w:tcW w:w="1095" w:type="dxa"/>
            <w:vMerge w:val="restart"/>
            <w:tcBorders>
              <w:top w:val="single" w:color="000000" w:sz="8" w:space="0"/>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环境与安全类</w:t>
            </w:r>
          </w:p>
        </w:tc>
        <w:tc>
          <w:tcPr>
            <w:tcW w:w="2490" w:type="dxa"/>
            <w:tcBorders>
              <w:top w:val="nil"/>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环境监测与控制技术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环境工程</w:t>
            </w: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安全工程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农村环境保护</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安全科学与工程</w:t>
            </w: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水质科学与技术</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室内环境检测与控制技术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环境工程硕士</w:t>
            </w: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环境科学与工程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nil"/>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环境工程技术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安全工程硕士</w:t>
            </w: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环境科学</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环境信息技术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环境生态工程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核与辐射检测防护技术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环保设备工程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环境规划与管理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资源环境科学</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环境评价与咨询服务</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应急技术与管理</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污染修复与生态工程技术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职业卫生工程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清洁生产与减排技术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宋体" w:hAnsi="宋体" w:cs="宋体"/>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宋体" w:hAnsi="宋体" w:cs="宋体"/>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资源综合利用与管理技术</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宋体" w:hAnsi="宋体" w:cs="宋体"/>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宋体" w:hAnsi="宋体" w:cs="宋体"/>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安全健康与环保</w:t>
            </w:r>
          </w:p>
        </w:tc>
      </w:tr>
      <w:tr>
        <w:tblPrEx>
          <w:tblCellMar>
            <w:top w:w="0" w:type="dxa"/>
            <w:left w:w="108" w:type="dxa"/>
            <w:bottom w:w="0" w:type="dxa"/>
            <w:right w:w="108" w:type="dxa"/>
          </w:tblCellMar>
        </w:tblPrEx>
        <w:trPr>
          <w:trHeight w:val="28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宋体" w:hAnsi="宋体" w:cs="宋体"/>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宋体" w:hAnsi="宋体" w:cs="宋体"/>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化工安全技术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宋体" w:hAnsi="宋体" w:cs="宋体"/>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宋体" w:hAnsi="宋体" w:cs="宋体"/>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救援技术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宋体" w:hAnsi="宋体" w:cs="宋体"/>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宋体" w:hAnsi="宋体" w:cs="宋体"/>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安全技术与管理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工程安全评价与监理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安全生产监测监控</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职业卫生技术与管理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环境卫生工程技术</w:t>
            </w:r>
          </w:p>
        </w:tc>
      </w:tr>
      <w:tr>
        <w:tblPrEx>
          <w:tblCellMar>
            <w:top w:w="0" w:type="dxa"/>
            <w:left w:w="108" w:type="dxa"/>
            <w:bottom w:w="0" w:type="dxa"/>
            <w:right w:w="108" w:type="dxa"/>
          </w:tblCellMar>
        </w:tblPrEx>
        <w:trPr>
          <w:trHeight w:val="255" w:hRule="atLeast"/>
          <w:jc w:val="center"/>
        </w:trPr>
        <w:tc>
          <w:tcPr>
            <w:tcW w:w="945" w:type="dxa"/>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single" w:color="000000" w:sz="8" w:space="0"/>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single" w:color="000000" w:sz="8" w:space="0"/>
              <w:right w:val="single" w:color="000000" w:sz="8" w:space="0"/>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水净化与安全技术</w:t>
            </w:r>
          </w:p>
        </w:tc>
      </w:tr>
      <w:tr>
        <w:tblPrEx>
          <w:tblCellMar>
            <w:top w:w="0" w:type="dxa"/>
            <w:left w:w="108" w:type="dxa"/>
            <w:bottom w:w="0" w:type="dxa"/>
            <w:right w:w="108" w:type="dxa"/>
          </w:tblCellMar>
        </w:tblPrEx>
        <w:trPr>
          <w:trHeight w:val="240" w:hRule="atLeast"/>
          <w:jc w:val="center"/>
        </w:trPr>
        <w:tc>
          <w:tcPr>
            <w:tcW w:w="945" w:type="dxa"/>
            <w:vMerge w:val="restart"/>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6</w:t>
            </w:r>
          </w:p>
        </w:tc>
        <w:tc>
          <w:tcPr>
            <w:tcW w:w="1515" w:type="dxa"/>
            <w:vMerge w:val="restart"/>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工学大类</w:t>
            </w:r>
          </w:p>
        </w:tc>
        <w:tc>
          <w:tcPr>
            <w:tcW w:w="1080" w:type="dxa"/>
            <w:vMerge w:val="restart"/>
            <w:tcBorders>
              <w:top w:val="single" w:color="000000" w:sz="8"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化学工程与技术类</w:t>
            </w:r>
          </w:p>
        </w:tc>
        <w:tc>
          <w:tcPr>
            <w:tcW w:w="273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化学工程</w:t>
            </w:r>
          </w:p>
        </w:tc>
        <w:tc>
          <w:tcPr>
            <w:tcW w:w="1080" w:type="dxa"/>
            <w:vMerge w:val="restart"/>
            <w:tcBorders>
              <w:top w:val="single" w:color="000000" w:sz="8" w:space="0"/>
              <w:left w:val="nil"/>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化工与制药类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化学工程与工艺</w:t>
            </w:r>
          </w:p>
        </w:tc>
        <w:tc>
          <w:tcPr>
            <w:tcW w:w="1095" w:type="dxa"/>
            <w:vMerge w:val="restart"/>
            <w:tcBorders>
              <w:top w:val="single" w:color="000000" w:sz="8" w:space="0"/>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化工与制药类</w:t>
            </w:r>
          </w:p>
        </w:tc>
        <w:tc>
          <w:tcPr>
            <w:tcW w:w="249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食品生物技术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化学工艺</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制药工程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化工生物技术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生物化工</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生物工程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药品生物技术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应用化学</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化学工程与工业生物工程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农业生物技术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工业催化</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资源循环科学与工程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生物产品检验检疫</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化学工程硕士</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能源化学工程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应用化工技术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生物制药</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石油炼制技术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生物医学工程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石油化工技术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假肢矫形工程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高分子合成技术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化工安全工程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精细化工技术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涂料工程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海洋化工技术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精细化工</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工业分析技术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临床工程技术</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化工装备技术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康复工程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化工自动化技术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合成生物学</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涂装防护技术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single" w:color="000000" w:sz="8" w:space="0"/>
              <w:left w:val="nil"/>
              <w:bottom w:val="nil"/>
              <w:right w:val="nil"/>
            </w:tcBorders>
            <w:noWrap/>
            <w:vAlign w:val="center"/>
          </w:tcPr>
          <w:p>
            <w:pPr>
              <w:rPr>
                <w:rFonts w:ascii="宋体" w:hAnsi="宋体" w:cs="宋体"/>
                <w:b/>
                <w:bCs/>
                <w:color w:val="000000"/>
                <w:sz w:val="18"/>
                <w:szCs w:val="18"/>
              </w:rPr>
            </w:pPr>
          </w:p>
        </w:tc>
        <w:tc>
          <w:tcPr>
            <w:tcW w:w="2670" w:type="dxa"/>
            <w:tcBorders>
              <w:top w:val="nil"/>
              <w:left w:val="nil"/>
              <w:bottom w:val="nil"/>
              <w:right w:val="single" w:color="000000" w:sz="8" w:space="0"/>
            </w:tcBorders>
            <w:noWrap/>
            <w:vAlign w:val="center"/>
          </w:tcPr>
          <w:p>
            <w:pPr>
              <w:rPr>
                <w:rFonts w:ascii="宋体" w:hAnsi="宋体" w:cs="宋体"/>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烟花爆竹技术与管理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宋体" w:hAnsi="宋体" w:cs="宋体"/>
                <w:b/>
                <w:bCs/>
                <w:color w:val="000000"/>
                <w:sz w:val="18"/>
                <w:szCs w:val="18"/>
              </w:rPr>
            </w:pPr>
          </w:p>
        </w:tc>
        <w:tc>
          <w:tcPr>
            <w:tcW w:w="2670" w:type="dxa"/>
            <w:tcBorders>
              <w:top w:val="nil"/>
              <w:left w:val="nil"/>
              <w:bottom w:val="nil"/>
              <w:right w:val="single" w:color="000000" w:sz="8" w:space="0"/>
            </w:tcBorders>
            <w:noWrap/>
            <w:vAlign w:val="center"/>
          </w:tcPr>
          <w:p>
            <w:pPr>
              <w:rPr>
                <w:rFonts w:ascii="宋体" w:hAnsi="宋体" w:cs="宋体"/>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煤化工技术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宋体" w:hAnsi="宋体" w:cs="宋体"/>
                <w:b/>
                <w:bCs/>
                <w:color w:val="000000"/>
                <w:sz w:val="18"/>
                <w:szCs w:val="18"/>
              </w:rPr>
            </w:pPr>
          </w:p>
        </w:tc>
        <w:tc>
          <w:tcPr>
            <w:tcW w:w="2670" w:type="dxa"/>
            <w:tcBorders>
              <w:top w:val="nil"/>
              <w:left w:val="nil"/>
              <w:bottom w:val="nil"/>
              <w:right w:val="single" w:color="000000" w:sz="8" w:space="0"/>
            </w:tcBorders>
            <w:noWrap/>
            <w:vAlign w:val="center"/>
          </w:tcPr>
          <w:p>
            <w:pPr>
              <w:rPr>
                <w:rFonts w:ascii="宋体" w:hAnsi="宋体" w:cs="宋体"/>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化学制药技术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宋体" w:hAnsi="宋体" w:cs="宋体"/>
                <w:b/>
                <w:bCs/>
                <w:color w:val="000000"/>
                <w:sz w:val="18"/>
                <w:szCs w:val="18"/>
              </w:rPr>
            </w:pPr>
          </w:p>
        </w:tc>
        <w:tc>
          <w:tcPr>
            <w:tcW w:w="2670" w:type="dxa"/>
            <w:tcBorders>
              <w:top w:val="nil"/>
              <w:left w:val="nil"/>
              <w:bottom w:val="nil"/>
              <w:right w:val="single" w:color="000000" w:sz="8" w:space="0"/>
            </w:tcBorders>
            <w:noWrap/>
            <w:vAlign w:val="center"/>
          </w:tcPr>
          <w:p>
            <w:pPr>
              <w:rPr>
                <w:rFonts w:ascii="宋体" w:hAnsi="宋体" w:cs="宋体"/>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生物制药技术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宋体" w:hAnsi="宋体" w:cs="宋体"/>
                <w:b/>
                <w:bCs/>
                <w:color w:val="000000"/>
                <w:sz w:val="18"/>
                <w:szCs w:val="18"/>
              </w:rPr>
            </w:pPr>
          </w:p>
        </w:tc>
        <w:tc>
          <w:tcPr>
            <w:tcW w:w="2670" w:type="dxa"/>
            <w:tcBorders>
              <w:top w:val="nil"/>
              <w:left w:val="nil"/>
              <w:bottom w:val="nil"/>
              <w:right w:val="single" w:color="000000" w:sz="8" w:space="0"/>
            </w:tcBorders>
            <w:noWrap/>
            <w:vAlign w:val="center"/>
          </w:tcPr>
          <w:p>
            <w:pPr>
              <w:rPr>
                <w:rFonts w:ascii="宋体" w:hAnsi="宋体" w:cs="宋体"/>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中药制药技术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single" w:color="000000" w:sz="8" w:space="0"/>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single" w:color="000000" w:sz="8" w:space="0"/>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宋体" w:hAnsi="宋体" w:cs="宋体"/>
                <w:b/>
                <w:bCs/>
                <w:color w:val="000000"/>
                <w:sz w:val="18"/>
                <w:szCs w:val="18"/>
              </w:rPr>
            </w:pPr>
          </w:p>
        </w:tc>
        <w:tc>
          <w:tcPr>
            <w:tcW w:w="2670" w:type="dxa"/>
            <w:tcBorders>
              <w:top w:val="nil"/>
              <w:left w:val="nil"/>
              <w:bottom w:val="nil"/>
              <w:right w:val="single" w:color="000000" w:sz="8" w:space="0"/>
            </w:tcBorders>
            <w:noWrap/>
            <w:vAlign w:val="center"/>
          </w:tcPr>
          <w:p>
            <w:pPr>
              <w:rPr>
                <w:rFonts w:ascii="宋体" w:hAnsi="宋体" w:cs="宋体"/>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药物制剂技术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restart"/>
            <w:tcBorders>
              <w:top w:val="nil"/>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食品与生物类</w:t>
            </w:r>
          </w:p>
        </w:tc>
        <w:tc>
          <w:tcPr>
            <w:tcW w:w="273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食品科学</w:t>
            </w:r>
          </w:p>
        </w:tc>
        <w:tc>
          <w:tcPr>
            <w:tcW w:w="1080" w:type="dxa"/>
            <w:vMerge w:val="restart"/>
            <w:tcBorders>
              <w:top w:val="single" w:color="000000" w:sz="8" w:space="0"/>
              <w:left w:val="nil"/>
              <w:bottom w:val="single" w:color="000000" w:sz="8" w:space="0"/>
              <w:right w:val="nil"/>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食品检验与生物类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食品科学与工程</w:t>
            </w:r>
          </w:p>
        </w:tc>
        <w:tc>
          <w:tcPr>
            <w:tcW w:w="1095" w:type="dxa"/>
            <w:vMerge w:val="restart"/>
            <w:tcBorders>
              <w:top w:val="single" w:color="000000" w:sz="8" w:space="0"/>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食品检验与生物类</w:t>
            </w:r>
          </w:p>
        </w:tc>
        <w:tc>
          <w:tcPr>
            <w:tcW w:w="2490" w:type="dxa"/>
            <w:tcBorders>
              <w:top w:val="nil"/>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食品加工技术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粮食、油脂及植物蛋白工程</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食品质量与安全</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酿酒技术</w:t>
            </w:r>
          </w:p>
        </w:tc>
      </w:tr>
      <w:tr>
        <w:tblPrEx>
          <w:tblCellMar>
            <w:top w:w="0" w:type="dxa"/>
            <w:left w:w="108" w:type="dxa"/>
            <w:bottom w:w="0" w:type="dxa"/>
            <w:right w:w="108" w:type="dxa"/>
          </w:tblCellMar>
        </w:tblPrEx>
        <w:trPr>
          <w:trHeight w:val="9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农产品加工及贮藏工程</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粮食工程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食品质量与安全</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水产品加工及贮藏工程</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乳品工程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食品贮运与营销</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生物医学工程</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酿酒工程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食品检测技术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生物工程</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葡萄与葡萄酒工程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食品营养与卫生</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生物技术与工程硕士</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食品营养与检验教育</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食品营养与检测</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制药工程硕士</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烹饪与营养教育</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保健品开发与管理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食品工程硕士</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食品安全与检测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化妆品经营与管理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发酵工程硕士</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食品营养与健康</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粮食工程技术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食品加工与安全硕士</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食用菌科学与工程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粮油储藏与检测技术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白酒酿造工程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烹调工艺与营养</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营养配餐</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中西面点工艺</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西餐工艺</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single" w:color="000000" w:sz="8" w:space="0"/>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食品药品监督管理</w:t>
            </w:r>
          </w:p>
        </w:tc>
      </w:tr>
      <w:tr>
        <w:tblPrEx>
          <w:tblCellMar>
            <w:top w:w="0" w:type="dxa"/>
            <w:left w:w="108" w:type="dxa"/>
            <w:bottom w:w="0" w:type="dxa"/>
            <w:right w:w="108" w:type="dxa"/>
          </w:tblCellMar>
        </w:tblPrEx>
        <w:trPr>
          <w:trHeight w:val="240" w:hRule="atLeast"/>
          <w:jc w:val="center"/>
        </w:trPr>
        <w:tc>
          <w:tcPr>
            <w:tcW w:w="945" w:type="dxa"/>
            <w:vMerge w:val="restart"/>
            <w:tcBorders>
              <w:top w:val="single" w:color="000000" w:sz="8" w:space="0"/>
              <w:left w:val="single" w:color="000000" w:sz="8" w:space="0"/>
              <w:bottom w:val="nil"/>
              <w:right w:val="single" w:color="000000" w:sz="8" w:space="0"/>
            </w:tcBorders>
            <w:noWrap/>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7</w:t>
            </w:r>
          </w:p>
        </w:tc>
        <w:tc>
          <w:tcPr>
            <w:tcW w:w="1515" w:type="dxa"/>
            <w:vMerge w:val="restart"/>
            <w:tcBorders>
              <w:top w:val="single" w:color="000000" w:sz="8" w:space="0"/>
              <w:left w:val="single" w:color="000000" w:sz="8" w:space="0"/>
              <w:bottom w:val="nil"/>
              <w:right w:val="nil"/>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农学大类</w:t>
            </w:r>
          </w:p>
        </w:tc>
        <w:tc>
          <w:tcPr>
            <w:tcW w:w="1080" w:type="dxa"/>
            <w:vMerge w:val="restart"/>
            <w:tcBorders>
              <w:top w:val="single" w:color="000000" w:sz="8" w:space="0"/>
              <w:left w:val="single" w:color="000000" w:sz="8" w:space="0"/>
              <w:bottom w:val="nil"/>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作物学类</w:t>
            </w:r>
          </w:p>
        </w:tc>
        <w:tc>
          <w:tcPr>
            <w:tcW w:w="2730" w:type="dxa"/>
            <w:tcBorders>
              <w:top w:val="single" w:color="000000" w:sz="8" w:space="0"/>
              <w:left w:val="nil"/>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作物栽培学与耕作学</w:t>
            </w:r>
          </w:p>
        </w:tc>
        <w:tc>
          <w:tcPr>
            <w:tcW w:w="1080" w:type="dxa"/>
            <w:vMerge w:val="restart"/>
            <w:tcBorders>
              <w:top w:val="single" w:color="000000" w:sz="8" w:space="0"/>
              <w:left w:val="nil"/>
              <w:bottom w:val="single" w:color="000000" w:sz="8" w:space="0"/>
              <w:right w:val="nil"/>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植物生产类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农学</w:t>
            </w:r>
          </w:p>
        </w:tc>
        <w:tc>
          <w:tcPr>
            <w:tcW w:w="1095" w:type="dxa"/>
            <w:vMerge w:val="restart"/>
            <w:tcBorders>
              <w:top w:val="single" w:color="000000" w:sz="8" w:space="0"/>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农业技术类</w:t>
            </w:r>
          </w:p>
        </w:tc>
        <w:tc>
          <w:tcPr>
            <w:tcW w:w="249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作物生产技术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nil"/>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nil"/>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作物遗传育种</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园艺</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种子生产与经营</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nil"/>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种子科学与技术</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植物保护</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设施农业与装备</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nil"/>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烟草学</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植物科学与技术</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现代农业技术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nil"/>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作物信息学</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种子科学与工程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休闲农业</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nil"/>
              <w:right w:val="single" w:color="000000" w:sz="4" w:space="0"/>
            </w:tcBorders>
            <w:noWrap/>
            <w:vAlign w:val="center"/>
          </w:tcPr>
          <w:p>
            <w:pPr>
              <w:jc w:val="center"/>
              <w:rPr>
                <w:rFonts w:ascii="宋体" w:hAnsi="宋体" w:cs="宋体"/>
                <w:b/>
                <w:bCs/>
                <w:color w:val="000000"/>
                <w:sz w:val="18"/>
                <w:szCs w:val="18"/>
              </w:rPr>
            </w:pPr>
          </w:p>
        </w:tc>
        <w:tc>
          <w:tcPr>
            <w:tcW w:w="2730" w:type="dxa"/>
            <w:tcBorders>
              <w:top w:val="nil"/>
              <w:left w:val="nil"/>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草业科学与技术</w:t>
            </w: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设施农业科学与工程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生态农业技术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tcBorders>
              <w:top w:val="single" w:color="000000" w:sz="8" w:space="0"/>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single" w:color="000000" w:sz="8" w:space="0"/>
              <w:left w:val="nil"/>
              <w:bottom w:val="nil"/>
              <w:right w:val="single" w:color="000000" w:sz="8" w:space="0"/>
            </w:tcBorders>
            <w:noWrap/>
            <w:vAlign w:val="center"/>
          </w:tcPr>
          <w:p>
            <w:pPr>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茶学</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园艺技术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烟草</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植物保护与检疫技术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应用生物科学</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茶树栽培与茶叶加工</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农艺教育</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中草药栽培技术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园艺教育</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烟草栽培与加工</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nil"/>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智慧农业</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棉花加工与经营管理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菌物科学与工程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农产品加工与质量检测</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农药化肥</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绿色食品生产与检验</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草业科学</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农资营销与服务</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草坪科学与工程</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农产品流通与管理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宋体" w:hAnsi="宋体" w:cs="宋体"/>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宋体" w:hAnsi="宋体" w:cs="宋体"/>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农业装备应用技术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宋体" w:hAnsi="宋体" w:cs="宋体"/>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宋体" w:hAnsi="宋体" w:cs="宋体"/>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茶艺与茶叶营销</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jc w:val="center"/>
              <w:rPr>
                <w:rFonts w:ascii="宋体" w:hAnsi="宋体" w:cs="宋体"/>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宋体" w:hAnsi="宋体" w:cs="宋体"/>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食用菌生产与加工</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vMerge w:val="restart"/>
            <w:tcBorders>
              <w:top w:val="single" w:color="000000" w:sz="8" w:space="0"/>
              <w:left w:val="single" w:color="000000" w:sz="8" w:space="0"/>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林业与园艺学类</w:t>
            </w:r>
          </w:p>
        </w:tc>
        <w:tc>
          <w:tcPr>
            <w:tcW w:w="273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果树学</w:t>
            </w:r>
          </w:p>
        </w:tc>
        <w:tc>
          <w:tcPr>
            <w:tcW w:w="1080" w:type="dxa"/>
            <w:vMerge w:val="restart"/>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林学类</w:t>
            </w:r>
          </w:p>
        </w:tc>
        <w:tc>
          <w:tcPr>
            <w:tcW w:w="2670" w:type="dxa"/>
            <w:tcBorders>
              <w:top w:val="single" w:color="000000" w:sz="8"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林学</w:t>
            </w:r>
          </w:p>
        </w:tc>
        <w:tc>
          <w:tcPr>
            <w:tcW w:w="1095" w:type="dxa"/>
            <w:vMerge w:val="restart"/>
            <w:tcBorders>
              <w:top w:val="single" w:color="000000" w:sz="8" w:space="0"/>
              <w:left w:val="single" w:color="000000" w:sz="8" w:space="0"/>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林业技术类</w:t>
            </w:r>
          </w:p>
        </w:tc>
        <w:tc>
          <w:tcPr>
            <w:tcW w:w="249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林业技术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蔬菜学</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森林保护</w:t>
            </w: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园林技术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茶学</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园林</w:t>
            </w: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森林资源保护</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林木遗传育种</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经济林</w:t>
            </w: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经济林培育与利用</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森林培育</w:t>
            </w:r>
          </w:p>
        </w:tc>
        <w:tc>
          <w:tcPr>
            <w:tcW w:w="3750" w:type="dxa"/>
            <w:gridSpan w:val="2"/>
            <w:vMerge w:val="restart"/>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野生植物资源保护与利用</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森林保护学</w:t>
            </w:r>
          </w:p>
        </w:tc>
        <w:tc>
          <w:tcPr>
            <w:tcW w:w="3750" w:type="dxa"/>
            <w:gridSpan w:val="2"/>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野生动物资源保护与利用</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森林经理学</w:t>
            </w:r>
          </w:p>
        </w:tc>
        <w:tc>
          <w:tcPr>
            <w:tcW w:w="3750" w:type="dxa"/>
            <w:gridSpan w:val="2"/>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森林生态旅游</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野生动植物保护与利用</w:t>
            </w:r>
          </w:p>
        </w:tc>
        <w:tc>
          <w:tcPr>
            <w:tcW w:w="3750" w:type="dxa"/>
            <w:gridSpan w:val="2"/>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森林防火指挥与通讯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园林植物与观赏园艺</w:t>
            </w:r>
          </w:p>
        </w:tc>
        <w:tc>
          <w:tcPr>
            <w:tcW w:w="3750" w:type="dxa"/>
            <w:gridSpan w:val="2"/>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自然保护区建设与管理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水土保持与荒漠化防治</w:t>
            </w:r>
          </w:p>
        </w:tc>
        <w:tc>
          <w:tcPr>
            <w:tcW w:w="3750" w:type="dxa"/>
            <w:gridSpan w:val="2"/>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木工设备应用技术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药用植物资源工程</w:t>
            </w:r>
          </w:p>
        </w:tc>
        <w:tc>
          <w:tcPr>
            <w:tcW w:w="3750" w:type="dxa"/>
            <w:gridSpan w:val="2"/>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木材加工技术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风景园林历史与理论</w:t>
            </w:r>
          </w:p>
        </w:tc>
        <w:tc>
          <w:tcPr>
            <w:tcW w:w="3750" w:type="dxa"/>
            <w:gridSpan w:val="2"/>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林业调查与信息处理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观赏园艺</w:t>
            </w:r>
          </w:p>
        </w:tc>
        <w:tc>
          <w:tcPr>
            <w:tcW w:w="3750" w:type="dxa"/>
            <w:gridSpan w:val="2"/>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1095"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林业信息技术与管理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园林植物应用与生态</w:t>
            </w:r>
          </w:p>
        </w:tc>
        <w:tc>
          <w:tcPr>
            <w:tcW w:w="3750" w:type="dxa"/>
            <w:gridSpan w:val="2"/>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3585" w:type="dxa"/>
            <w:gridSpan w:val="2"/>
            <w:vMerge w:val="restart"/>
            <w:tcBorders>
              <w:top w:val="single" w:color="000000" w:sz="8" w:space="0"/>
              <w:left w:val="nil"/>
              <w:bottom w:val="single" w:color="000000" w:sz="8" w:space="0"/>
              <w:right w:val="single" w:color="000000" w:sz="8" w:space="0"/>
            </w:tcBorders>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环境景观与地域文化</w:t>
            </w:r>
          </w:p>
        </w:tc>
        <w:tc>
          <w:tcPr>
            <w:tcW w:w="3750" w:type="dxa"/>
            <w:gridSpan w:val="2"/>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3585" w:type="dxa"/>
            <w:gridSpan w:val="2"/>
            <w:vMerge w:val="continue"/>
            <w:tcBorders>
              <w:top w:val="single" w:color="000000" w:sz="8" w:space="0"/>
              <w:left w:val="nil"/>
              <w:bottom w:val="single" w:color="000000" w:sz="8" w:space="0"/>
              <w:right w:val="single" w:color="000000" w:sz="8" w:space="0"/>
            </w:tcBorders>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风景园林硕士</w:t>
            </w:r>
          </w:p>
        </w:tc>
        <w:tc>
          <w:tcPr>
            <w:tcW w:w="3750" w:type="dxa"/>
            <w:gridSpan w:val="2"/>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3585" w:type="dxa"/>
            <w:gridSpan w:val="2"/>
            <w:vMerge w:val="continue"/>
            <w:tcBorders>
              <w:top w:val="single" w:color="000000" w:sz="8" w:space="0"/>
              <w:left w:val="nil"/>
              <w:bottom w:val="single" w:color="000000" w:sz="8" w:space="0"/>
              <w:right w:val="single" w:color="000000" w:sz="8" w:space="0"/>
            </w:tcBorders>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林业硕士</w:t>
            </w:r>
          </w:p>
        </w:tc>
        <w:tc>
          <w:tcPr>
            <w:tcW w:w="3750" w:type="dxa"/>
            <w:gridSpan w:val="2"/>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3585" w:type="dxa"/>
            <w:gridSpan w:val="2"/>
            <w:vMerge w:val="continue"/>
            <w:tcBorders>
              <w:top w:val="single" w:color="000000" w:sz="8" w:space="0"/>
              <w:left w:val="nil"/>
              <w:bottom w:val="single" w:color="000000" w:sz="8" w:space="0"/>
              <w:right w:val="single" w:color="000000" w:sz="8" w:space="0"/>
            </w:tcBorders>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农艺与种业硕士</w:t>
            </w:r>
          </w:p>
        </w:tc>
        <w:tc>
          <w:tcPr>
            <w:tcW w:w="3750" w:type="dxa"/>
            <w:gridSpan w:val="2"/>
            <w:vMerge w:val="continue"/>
            <w:tcBorders>
              <w:top w:val="single" w:color="000000" w:sz="8" w:space="0"/>
              <w:left w:val="single" w:color="000000" w:sz="8" w:space="0"/>
              <w:bottom w:val="single" w:color="000000" w:sz="8" w:space="0"/>
              <w:right w:val="nil"/>
            </w:tcBorders>
            <w:noWrap/>
            <w:vAlign w:val="center"/>
          </w:tcPr>
          <w:p>
            <w:pPr>
              <w:jc w:val="center"/>
              <w:rPr>
                <w:rFonts w:ascii="Times New Roman" w:hAnsi="Times New Roman"/>
                <w:color w:val="000000"/>
                <w:sz w:val="18"/>
                <w:szCs w:val="18"/>
              </w:rPr>
            </w:pPr>
          </w:p>
        </w:tc>
        <w:tc>
          <w:tcPr>
            <w:tcW w:w="3585" w:type="dxa"/>
            <w:gridSpan w:val="2"/>
            <w:vMerge w:val="continue"/>
            <w:tcBorders>
              <w:top w:val="single" w:color="000000" w:sz="8" w:space="0"/>
              <w:left w:val="nil"/>
              <w:bottom w:val="single" w:color="000000" w:sz="8" w:space="0"/>
              <w:right w:val="single" w:color="000000" w:sz="8" w:space="0"/>
            </w:tcBorders>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vMerge w:val="restart"/>
            <w:tcBorders>
              <w:top w:val="single" w:color="000000" w:sz="8" w:space="0"/>
              <w:left w:val="single" w:color="000000" w:sz="8" w:space="0"/>
              <w:bottom w:val="nil"/>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植物保护与农业资源利用类</w:t>
            </w:r>
          </w:p>
        </w:tc>
        <w:tc>
          <w:tcPr>
            <w:tcW w:w="273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土壤学</w:t>
            </w:r>
          </w:p>
        </w:tc>
        <w:tc>
          <w:tcPr>
            <w:tcW w:w="1080" w:type="dxa"/>
            <w:vMerge w:val="restart"/>
            <w:tcBorders>
              <w:top w:val="single" w:color="000000" w:sz="8" w:space="0"/>
              <w:left w:val="single" w:color="000000" w:sz="8" w:space="0"/>
              <w:bottom w:val="single" w:color="000000" w:sz="8" w:space="0"/>
              <w:right w:val="nil"/>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自然保护与环境生态类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农业资源与环境</w:t>
            </w:r>
          </w:p>
        </w:tc>
        <w:tc>
          <w:tcPr>
            <w:tcW w:w="1095" w:type="dxa"/>
            <w:tcBorders>
              <w:top w:val="single" w:color="000000" w:sz="8" w:space="0"/>
              <w:left w:val="nil"/>
              <w:bottom w:val="nil"/>
              <w:right w:val="nil"/>
            </w:tcBorders>
            <w:noWrap/>
            <w:vAlign w:val="center"/>
          </w:tcPr>
          <w:p>
            <w:pPr>
              <w:rPr>
                <w:rFonts w:ascii="Times New Roman" w:hAnsi="Times New Roman"/>
                <w:b/>
                <w:bCs/>
                <w:color w:val="000000"/>
                <w:sz w:val="18"/>
                <w:szCs w:val="18"/>
              </w:rPr>
            </w:pPr>
          </w:p>
        </w:tc>
        <w:tc>
          <w:tcPr>
            <w:tcW w:w="2490" w:type="dxa"/>
            <w:tcBorders>
              <w:top w:val="single" w:color="000000" w:sz="8" w:space="0"/>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nil"/>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植物营养学</w:t>
            </w: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野生动物与自然保护区管理</w:t>
            </w:r>
          </w:p>
        </w:tc>
        <w:tc>
          <w:tcPr>
            <w:tcW w:w="1095" w:type="dxa"/>
            <w:tcBorders>
              <w:top w:val="nil"/>
              <w:left w:val="nil"/>
              <w:bottom w:val="nil"/>
              <w:right w:val="nil"/>
            </w:tcBorders>
            <w:noWrap/>
            <w:vAlign w:val="center"/>
          </w:tcPr>
          <w:p>
            <w:pP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nil"/>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植物病理学</w:t>
            </w: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水土保持与荒漠化防治</w:t>
            </w:r>
          </w:p>
        </w:tc>
        <w:tc>
          <w:tcPr>
            <w:tcW w:w="1095" w:type="dxa"/>
            <w:tcBorders>
              <w:top w:val="nil"/>
              <w:left w:val="nil"/>
              <w:bottom w:val="nil"/>
              <w:right w:val="nil"/>
            </w:tcBorders>
            <w:noWrap/>
            <w:vAlign w:val="center"/>
          </w:tcPr>
          <w:p>
            <w:pP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nil"/>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农业昆虫与害虫防治</w:t>
            </w: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生物质科学与工程</w:t>
            </w:r>
          </w:p>
        </w:tc>
        <w:tc>
          <w:tcPr>
            <w:tcW w:w="1095" w:type="dxa"/>
            <w:tcBorders>
              <w:top w:val="nil"/>
              <w:left w:val="single" w:color="000000" w:sz="8" w:space="0"/>
              <w:bottom w:val="nil"/>
              <w:right w:val="nil"/>
            </w:tcBorders>
            <w:noWrap/>
            <w:vAlign w:val="center"/>
          </w:tcPr>
          <w:p>
            <w:pP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nil"/>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农药学</w:t>
            </w:r>
          </w:p>
        </w:tc>
        <w:tc>
          <w:tcPr>
            <w:tcW w:w="1080" w:type="dxa"/>
            <w:tcBorders>
              <w:top w:val="nil"/>
              <w:left w:val="nil"/>
              <w:bottom w:val="nil"/>
              <w:right w:val="nil"/>
            </w:tcBorders>
            <w:noWrap/>
            <w:vAlign w:val="center"/>
          </w:tcPr>
          <w:p>
            <w:pPr>
              <w:rPr>
                <w:rFonts w:ascii="宋体" w:hAnsi="宋体" w:cs="宋体"/>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tcBorders>
              <w:top w:val="nil"/>
              <w:left w:val="nil"/>
              <w:bottom w:val="nil"/>
              <w:right w:val="nil"/>
            </w:tcBorders>
            <w:noWrap/>
            <w:vAlign w:val="center"/>
          </w:tcPr>
          <w:p>
            <w:pP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nil"/>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农业环境保护</w:t>
            </w:r>
          </w:p>
        </w:tc>
        <w:tc>
          <w:tcPr>
            <w:tcW w:w="1080" w:type="dxa"/>
            <w:tcBorders>
              <w:top w:val="nil"/>
              <w:left w:val="nil"/>
              <w:bottom w:val="nil"/>
              <w:right w:val="nil"/>
            </w:tcBorders>
            <w:noWrap/>
            <w:vAlign w:val="center"/>
          </w:tcPr>
          <w:p>
            <w:pPr>
              <w:rPr>
                <w:rFonts w:ascii="宋体" w:hAnsi="宋体" w:cs="宋体"/>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tcBorders>
              <w:top w:val="nil"/>
              <w:left w:val="nil"/>
              <w:bottom w:val="nil"/>
              <w:right w:val="nil"/>
            </w:tcBorders>
            <w:noWrap/>
            <w:vAlign w:val="center"/>
          </w:tcPr>
          <w:p>
            <w:pP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nil"/>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农业资源与环境</w:t>
            </w:r>
          </w:p>
        </w:tc>
        <w:tc>
          <w:tcPr>
            <w:tcW w:w="1080" w:type="dxa"/>
            <w:tcBorders>
              <w:top w:val="nil"/>
              <w:left w:val="nil"/>
              <w:bottom w:val="nil"/>
              <w:right w:val="nil"/>
            </w:tcBorders>
            <w:noWrap/>
            <w:vAlign w:val="center"/>
          </w:tcPr>
          <w:p>
            <w:pPr>
              <w:rPr>
                <w:rFonts w:ascii="宋体" w:hAnsi="宋体" w:cs="宋体"/>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tcBorders>
              <w:top w:val="nil"/>
              <w:left w:val="nil"/>
              <w:bottom w:val="nil"/>
              <w:right w:val="nil"/>
            </w:tcBorders>
            <w:noWrap/>
            <w:vAlign w:val="center"/>
          </w:tcPr>
          <w:p>
            <w:pP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nil"/>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土地资源学</w:t>
            </w:r>
          </w:p>
        </w:tc>
        <w:tc>
          <w:tcPr>
            <w:tcW w:w="1080" w:type="dxa"/>
            <w:tcBorders>
              <w:top w:val="nil"/>
              <w:left w:val="nil"/>
              <w:bottom w:val="nil"/>
              <w:right w:val="nil"/>
            </w:tcBorders>
            <w:noWrap/>
            <w:vAlign w:val="center"/>
          </w:tcPr>
          <w:p>
            <w:pPr>
              <w:rPr>
                <w:rFonts w:ascii="宋体" w:hAnsi="宋体" w:cs="宋体"/>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tcBorders>
              <w:top w:val="nil"/>
              <w:left w:val="nil"/>
              <w:bottom w:val="nil"/>
              <w:right w:val="nil"/>
            </w:tcBorders>
            <w:noWrap/>
            <w:vAlign w:val="center"/>
          </w:tcPr>
          <w:p>
            <w:pP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nil"/>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nil"/>
              <w:right w:val="nil"/>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nil"/>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资源利用与植物保护硕士</w:t>
            </w:r>
          </w:p>
        </w:tc>
        <w:tc>
          <w:tcPr>
            <w:tcW w:w="1080" w:type="dxa"/>
            <w:tcBorders>
              <w:top w:val="nil"/>
              <w:left w:val="nil"/>
              <w:bottom w:val="nil"/>
              <w:right w:val="nil"/>
            </w:tcBorders>
            <w:noWrap/>
            <w:vAlign w:val="center"/>
          </w:tcPr>
          <w:p>
            <w:pPr>
              <w:rPr>
                <w:rFonts w:ascii="宋体" w:hAnsi="宋体" w:cs="宋体"/>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tcBorders>
              <w:top w:val="nil"/>
              <w:left w:val="nil"/>
              <w:bottom w:val="nil"/>
              <w:right w:val="nil"/>
            </w:tcBorders>
            <w:noWrap/>
            <w:vAlign w:val="center"/>
          </w:tcPr>
          <w:p>
            <w:pP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restart"/>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7</w:t>
            </w:r>
          </w:p>
        </w:tc>
        <w:tc>
          <w:tcPr>
            <w:tcW w:w="1515" w:type="dxa"/>
            <w:vMerge w:val="restart"/>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农学大类</w:t>
            </w:r>
          </w:p>
        </w:tc>
        <w:tc>
          <w:tcPr>
            <w:tcW w:w="1080" w:type="dxa"/>
            <w:vMerge w:val="restart"/>
            <w:tcBorders>
              <w:top w:val="single" w:color="000000" w:sz="8" w:space="0"/>
              <w:left w:val="single" w:color="000000" w:sz="8" w:space="0"/>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畜牧畜医学类</w:t>
            </w:r>
          </w:p>
        </w:tc>
        <w:tc>
          <w:tcPr>
            <w:tcW w:w="2730" w:type="dxa"/>
            <w:tcBorders>
              <w:top w:val="single" w:color="000000" w:sz="8"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动物遗传育种与繁殖</w:t>
            </w:r>
          </w:p>
        </w:tc>
        <w:tc>
          <w:tcPr>
            <w:tcW w:w="1080" w:type="dxa"/>
            <w:vMerge w:val="restart"/>
            <w:tcBorders>
              <w:top w:val="single" w:color="000000" w:sz="8"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动物生产与动物医学类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动物科学</w:t>
            </w:r>
          </w:p>
        </w:tc>
        <w:tc>
          <w:tcPr>
            <w:tcW w:w="1095" w:type="dxa"/>
            <w:vMerge w:val="restart"/>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畜牧畜医类</w:t>
            </w:r>
          </w:p>
        </w:tc>
        <w:tc>
          <w:tcPr>
            <w:tcW w:w="249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畜牧兽医</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动物营养与饲料科学</w:t>
            </w: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蚕学</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动物医学</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草业科学</w:t>
            </w: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蜂学</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Style w:val="23"/>
                <w:rFonts w:ascii="宋体" w:hAnsi="宋体" w:cs="宋体"/>
                <w:sz w:val="24"/>
                <w:szCs w:val="24"/>
              </w:rPr>
              <w:t>动物</w:t>
            </w:r>
            <w:r>
              <w:rPr>
                <w:rStyle w:val="16"/>
                <w:rFonts w:hint="default"/>
              </w:rPr>
              <w:t>药学</w:t>
            </w:r>
          </w:p>
        </w:tc>
      </w:tr>
      <w:tr>
        <w:tblPrEx>
          <w:tblCellMar>
            <w:top w:w="0" w:type="dxa"/>
            <w:left w:w="108" w:type="dxa"/>
            <w:bottom w:w="0" w:type="dxa"/>
            <w:right w:w="108" w:type="dxa"/>
          </w:tblCellMar>
        </w:tblPrEx>
        <w:trPr>
          <w:trHeight w:val="48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特种经济动物饲养（含：蚕、蜂等）</w:t>
            </w: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动物医学</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动物防疫与检疫</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基础兽医学</w:t>
            </w: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动物药学</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动物医学检验技术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预防兽医学</w:t>
            </w: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动植物检疫</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宠物养护与驯导</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临床兽医学</w:t>
            </w: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实验动物学</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实验动物技术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nil"/>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动物生产与畜牧工程</w:t>
            </w: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经济动物学</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饲料与动物营养</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中兽药学</w:t>
            </w: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马业科学</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特种动物养殖</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兽医硕士</w:t>
            </w: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中兽医学</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畜牧工程技术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畜牧硕士</w:t>
            </w: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蚕桑技术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草业技术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养蜂与蜂产品加工</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color w:val="000000"/>
                <w:sz w:val="18"/>
                <w:szCs w:val="18"/>
              </w:rPr>
            </w:pPr>
          </w:p>
        </w:tc>
        <w:tc>
          <w:tcPr>
            <w:tcW w:w="2730" w:type="dxa"/>
            <w:tcBorders>
              <w:top w:val="nil"/>
              <w:left w:val="nil"/>
              <w:bottom w:val="nil"/>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畜牧业经济管理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single" w:color="000000" w:sz="8" w:space="0"/>
              <w:right w:val="nil"/>
            </w:tcBorders>
            <w:noWrap/>
            <w:vAlign w:val="center"/>
          </w:tcPr>
          <w:p>
            <w:pPr>
              <w:rPr>
                <w:rFonts w:ascii="Times New Roman" w:hAnsi="Times New Roman"/>
                <w:color w:val="000000"/>
                <w:sz w:val="18"/>
                <w:szCs w:val="18"/>
              </w:rPr>
            </w:pPr>
          </w:p>
        </w:tc>
        <w:tc>
          <w:tcPr>
            <w:tcW w:w="2730" w:type="dxa"/>
            <w:tcBorders>
              <w:top w:val="nil"/>
              <w:left w:val="nil"/>
              <w:bottom w:val="single" w:color="000000" w:sz="8" w:space="0"/>
              <w:right w:val="nil"/>
            </w:tcBorders>
            <w:noWrap/>
            <w:vAlign w:val="center"/>
          </w:tcPr>
          <w:p>
            <w:pPr>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宠物临床诊疗技术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restart"/>
            <w:tcBorders>
              <w:top w:val="single" w:color="000000" w:sz="8"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水产类</w:t>
            </w:r>
          </w:p>
        </w:tc>
        <w:tc>
          <w:tcPr>
            <w:tcW w:w="273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水产养殖</w:t>
            </w:r>
          </w:p>
        </w:tc>
        <w:tc>
          <w:tcPr>
            <w:tcW w:w="1080" w:type="dxa"/>
            <w:vMerge w:val="restart"/>
            <w:tcBorders>
              <w:top w:val="single" w:color="000000" w:sz="8" w:space="0"/>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水产类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水产养殖学</w:t>
            </w:r>
          </w:p>
        </w:tc>
        <w:tc>
          <w:tcPr>
            <w:tcW w:w="1095" w:type="dxa"/>
            <w:vMerge w:val="restart"/>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水产类</w:t>
            </w:r>
          </w:p>
        </w:tc>
        <w:tc>
          <w:tcPr>
            <w:tcW w:w="249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水产养殖技术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捕捞学</w:t>
            </w: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海洋渔业科学与技术</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海洋渔业技术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渔业资源</w:t>
            </w: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水族科学与技术</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水族科学与技术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渔业发展硕士</w:t>
            </w: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水生动物医学</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水生动物医学</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single" w:color="000000" w:sz="8" w:space="0"/>
              <w:left w:val="nil"/>
              <w:bottom w:val="single" w:color="000000" w:sz="8" w:space="0"/>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渔业经济管理</w:t>
            </w:r>
          </w:p>
        </w:tc>
      </w:tr>
      <w:tr>
        <w:tblPrEx>
          <w:tblCellMar>
            <w:top w:w="0" w:type="dxa"/>
            <w:left w:w="108" w:type="dxa"/>
            <w:bottom w:w="0" w:type="dxa"/>
            <w:right w:w="108" w:type="dxa"/>
          </w:tblCellMar>
        </w:tblPrEx>
        <w:trPr>
          <w:trHeight w:val="240" w:hRule="atLeast"/>
          <w:jc w:val="center"/>
        </w:trPr>
        <w:tc>
          <w:tcPr>
            <w:tcW w:w="945" w:type="dxa"/>
            <w:vMerge w:val="restart"/>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8</w:t>
            </w:r>
          </w:p>
        </w:tc>
        <w:tc>
          <w:tcPr>
            <w:tcW w:w="1515" w:type="dxa"/>
            <w:vMerge w:val="restart"/>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医学大类</w:t>
            </w:r>
          </w:p>
        </w:tc>
        <w:tc>
          <w:tcPr>
            <w:tcW w:w="1080" w:type="dxa"/>
            <w:vMerge w:val="restart"/>
            <w:tcBorders>
              <w:top w:val="single" w:color="000000" w:sz="8" w:space="0"/>
              <w:left w:val="nil"/>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基础医学类</w:t>
            </w:r>
          </w:p>
        </w:tc>
        <w:tc>
          <w:tcPr>
            <w:tcW w:w="273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人体解剖与组织胚胎学</w:t>
            </w:r>
          </w:p>
        </w:tc>
        <w:tc>
          <w:tcPr>
            <w:tcW w:w="1080" w:type="dxa"/>
            <w:vMerge w:val="restart"/>
            <w:tcBorders>
              <w:top w:val="single" w:color="000000" w:sz="8" w:space="0"/>
              <w:left w:val="single" w:color="000000" w:sz="8" w:space="0"/>
              <w:bottom w:val="single" w:color="000000" w:sz="8" w:space="0"/>
              <w:right w:val="nil"/>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基础医学类</w:t>
            </w:r>
          </w:p>
        </w:tc>
        <w:tc>
          <w:tcPr>
            <w:tcW w:w="2670" w:type="dxa"/>
            <w:tcBorders>
              <w:top w:val="single" w:color="000000" w:sz="8"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基础医学</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免疫学</w:t>
            </w: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生物医学</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病原生物学</w:t>
            </w: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生物医学科学</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病理学与病理生理学</w:t>
            </w: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法医学</w:t>
            </w: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放射医学</w:t>
            </w: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航空、航天与航海医学</w:t>
            </w: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restart"/>
            <w:tcBorders>
              <w:top w:val="single" w:color="000000" w:sz="8" w:space="0"/>
              <w:left w:val="nil"/>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临床医学类</w:t>
            </w:r>
          </w:p>
        </w:tc>
        <w:tc>
          <w:tcPr>
            <w:tcW w:w="273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内科学</w:t>
            </w:r>
          </w:p>
        </w:tc>
        <w:tc>
          <w:tcPr>
            <w:tcW w:w="1080" w:type="dxa"/>
            <w:vMerge w:val="restart"/>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临床医学类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临床医学</w:t>
            </w:r>
          </w:p>
        </w:tc>
        <w:tc>
          <w:tcPr>
            <w:tcW w:w="1095" w:type="dxa"/>
            <w:vMerge w:val="restart"/>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临床医学类</w:t>
            </w:r>
          </w:p>
        </w:tc>
        <w:tc>
          <w:tcPr>
            <w:tcW w:w="249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临床医学</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儿科学</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麻醉学</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口腔医学</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老年医学</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医学影像学</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中医学</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神经病学</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眼视光医学</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中医骨伤</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精神病与精神卫生学</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精神医学</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针灸推拿</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皮肤病与性病学</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放射医学</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蒙医学</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影像医学与核医学</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口腔医学</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藏医学</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临床检验诊断学</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中西医临床医学</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维医学</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护理学</w:t>
            </w:r>
          </w:p>
        </w:tc>
        <w:tc>
          <w:tcPr>
            <w:tcW w:w="1080"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儿科学</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傣医学</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外科学</w:t>
            </w: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哈医学</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妇产科学</w:t>
            </w: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眼科学</w:t>
            </w: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耳鼻咽喉科学</w:t>
            </w: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肿瘤学</w:t>
            </w: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康复医学与理疗学</w:t>
            </w: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运动医学</w:t>
            </w: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麻醉学</w:t>
            </w: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急诊医学</w:t>
            </w: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口腔基础医学</w:t>
            </w: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口腔临床医学</w:t>
            </w: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中西医结合基础</w:t>
            </w: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中西医结合临床</w:t>
            </w: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临床医学硕士</w:t>
            </w: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口腔医学硕士</w:t>
            </w: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restart"/>
            <w:tcBorders>
              <w:top w:val="single" w:color="000000" w:sz="8" w:space="0"/>
              <w:left w:val="nil"/>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中医学类</w:t>
            </w:r>
          </w:p>
        </w:tc>
        <w:tc>
          <w:tcPr>
            <w:tcW w:w="273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中医基础理论</w:t>
            </w:r>
          </w:p>
        </w:tc>
        <w:tc>
          <w:tcPr>
            <w:tcW w:w="1080" w:type="dxa"/>
            <w:vMerge w:val="restart"/>
            <w:tcBorders>
              <w:top w:val="single" w:color="000000" w:sz="8" w:space="0"/>
              <w:left w:val="single" w:color="000000" w:sz="8" w:space="0"/>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中医学类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中医学</w:t>
            </w:r>
          </w:p>
        </w:tc>
        <w:tc>
          <w:tcPr>
            <w:tcW w:w="1095" w:type="dxa"/>
            <w:tcBorders>
              <w:top w:val="single" w:color="000000" w:sz="8" w:space="0"/>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single" w:color="000000" w:sz="8" w:space="0"/>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中医临床基础</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针灸推拿学</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中医医史文献</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蒙医学</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方剂学</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藏医学</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中医诊断学</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维医学</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中医内科学</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壮医学</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中医外科学</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哈医学</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中医骨伤科学</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傣医学</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中医妇科学</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回医学</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中医儿科学</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中医康复学</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中医五官科学</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中医养生学</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针灸推拿学</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中医儿科学</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民族医学(含：藏医学、蒙医学等)</w:t>
            </w:r>
          </w:p>
        </w:tc>
        <w:tc>
          <w:tcPr>
            <w:tcW w:w="1080" w:type="dxa"/>
            <w:vMerge w:val="continue"/>
            <w:tcBorders>
              <w:top w:val="single" w:color="000000" w:sz="8" w:space="0"/>
              <w:left w:val="single" w:color="000000" w:sz="8" w:space="0"/>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中医骨伤科学</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中医硕士</w:t>
            </w: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67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single" w:color="000000" w:sz="8" w:space="0"/>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restart"/>
            <w:tcBorders>
              <w:top w:val="single" w:color="000000" w:sz="8" w:space="0"/>
              <w:left w:val="single" w:color="000000" w:sz="8" w:space="0"/>
              <w:bottom w:val="single" w:color="000000" w:sz="8" w:space="0"/>
              <w:right w:val="nil"/>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药学类</w:t>
            </w:r>
          </w:p>
        </w:tc>
        <w:tc>
          <w:tcPr>
            <w:tcW w:w="273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药物化学</w:t>
            </w:r>
          </w:p>
        </w:tc>
        <w:tc>
          <w:tcPr>
            <w:tcW w:w="1080" w:type="dxa"/>
            <w:vMerge w:val="restart"/>
            <w:tcBorders>
              <w:top w:val="single" w:color="000000" w:sz="8" w:space="0"/>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药学类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药学</w:t>
            </w:r>
          </w:p>
        </w:tc>
        <w:tc>
          <w:tcPr>
            <w:tcW w:w="1095" w:type="dxa"/>
            <w:vMerge w:val="restart"/>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药学类</w:t>
            </w:r>
          </w:p>
        </w:tc>
        <w:tc>
          <w:tcPr>
            <w:tcW w:w="249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中药生产与加工</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药剂学</w:t>
            </w: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药物制剂</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药品生产技术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生药学</w:t>
            </w: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中药学</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兽药制药技术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药物分析学</w:t>
            </w: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中药资源与开发</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药品质量与安全</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微生物与生化药学</w:t>
            </w: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临床药学</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制药设备应用技术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药理学</w:t>
            </w: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药事管理</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药品经营与管理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中草药资源</w:t>
            </w: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药物分析</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药品服务与管理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中药学硕士</w:t>
            </w: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药物化学</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药学</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8" w:space="0"/>
              <w:bottom w:val="single" w:color="000000" w:sz="8" w:space="0"/>
              <w:right w:val="nil"/>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药学硕士</w:t>
            </w: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海洋药学</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中药学</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藏药学</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蒙药学</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蒙药学</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维药学</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中药制药</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藏药学</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中草药栽培与鉴定</w:t>
            </w:r>
          </w:p>
        </w:tc>
        <w:tc>
          <w:tcPr>
            <w:tcW w:w="1095" w:type="dxa"/>
            <w:tcBorders>
              <w:top w:val="nil"/>
              <w:left w:val="nil"/>
              <w:bottom w:val="nil"/>
              <w:right w:val="nil"/>
            </w:tcBorders>
            <w:noWrap/>
            <w:vAlign w:val="center"/>
          </w:tcPr>
          <w:p>
            <w:pPr>
              <w:rPr>
                <w:rFonts w:ascii="Times New Roman" w:hAnsi="Times New Roman"/>
                <w:color w:val="000000"/>
                <w:sz w:val="18"/>
                <w:szCs w:val="18"/>
              </w:rPr>
            </w:pPr>
          </w:p>
        </w:tc>
        <w:tc>
          <w:tcPr>
            <w:tcW w:w="2490" w:type="dxa"/>
            <w:tcBorders>
              <w:top w:val="nil"/>
              <w:left w:val="nil"/>
              <w:bottom w:val="nil"/>
              <w:right w:val="single" w:color="000000" w:sz="8" w:space="0"/>
            </w:tcBorders>
            <w:noWrap/>
            <w:vAlign w:val="center"/>
          </w:tcPr>
          <w:p>
            <w:pPr>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化妆品科学与技术</w:t>
            </w:r>
          </w:p>
        </w:tc>
        <w:tc>
          <w:tcPr>
            <w:tcW w:w="1095" w:type="dxa"/>
            <w:tcBorders>
              <w:top w:val="nil"/>
              <w:left w:val="nil"/>
              <w:bottom w:val="single" w:color="000000" w:sz="8" w:space="0"/>
              <w:right w:val="nil"/>
            </w:tcBorders>
            <w:noWrap/>
            <w:vAlign w:val="center"/>
          </w:tcPr>
          <w:p>
            <w:pPr>
              <w:rPr>
                <w:rFonts w:ascii="Times New Roman" w:hAnsi="Times New Roman"/>
                <w:color w:val="000000"/>
                <w:sz w:val="18"/>
                <w:szCs w:val="18"/>
              </w:rPr>
            </w:pPr>
          </w:p>
        </w:tc>
        <w:tc>
          <w:tcPr>
            <w:tcW w:w="2490" w:type="dxa"/>
            <w:tcBorders>
              <w:top w:val="nil"/>
              <w:left w:val="nil"/>
              <w:bottom w:val="single" w:color="000000" w:sz="8" w:space="0"/>
              <w:right w:val="single" w:color="000000" w:sz="8" w:space="0"/>
            </w:tcBorders>
            <w:noWrap/>
            <w:vAlign w:val="center"/>
          </w:tcPr>
          <w:p>
            <w:pPr>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restart"/>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8</w:t>
            </w:r>
          </w:p>
        </w:tc>
        <w:tc>
          <w:tcPr>
            <w:tcW w:w="1515" w:type="dxa"/>
            <w:vMerge w:val="restart"/>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医学大类</w:t>
            </w:r>
          </w:p>
        </w:tc>
        <w:tc>
          <w:tcPr>
            <w:tcW w:w="1080" w:type="dxa"/>
            <w:vMerge w:val="restart"/>
            <w:tcBorders>
              <w:top w:val="single" w:color="000000" w:sz="8" w:space="0"/>
              <w:left w:val="single" w:color="000000" w:sz="4" w:space="0"/>
              <w:bottom w:val="nil"/>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公共卫生与预防医学类</w:t>
            </w:r>
          </w:p>
        </w:tc>
        <w:tc>
          <w:tcPr>
            <w:tcW w:w="273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流行病与卫生统计学</w:t>
            </w:r>
          </w:p>
        </w:tc>
        <w:tc>
          <w:tcPr>
            <w:tcW w:w="1080" w:type="dxa"/>
            <w:vMerge w:val="restart"/>
            <w:tcBorders>
              <w:top w:val="nil"/>
              <w:left w:val="nil"/>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公共卫生与预防医学类</w:t>
            </w:r>
          </w:p>
        </w:tc>
        <w:tc>
          <w:tcPr>
            <w:tcW w:w="2670" w:type="dxa"/>
            <w:tcBorders>
              <w:top w:val="nil"/>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预防医学</w:t>
            </w:r>
          </w:p>
        </w:tc>
        <w:tc>
          <w:tcPr>
            <w:tcW w:w="1095" w:type="dxa"/>
            <w:vMerge w:val="restart"/>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公共卫生类</w:t>
            </w:r>
          </w:p>
        </w:tc>
        <w:tc>
          <w:tcPr>
            <w:tcW w:w="249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预防医学</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4" w:space="0"/>
              <w:bottom w:val="nil"/>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劳动卫生与环境卫生学</w:t>
            </w:r>
          </w:p>
        </w:tc>
        <w:tc>
          <w:tcPr>
            <w:tcW w:w="1080" w:type="dxa"/>
            <w:vMerge w:val="continue"/>
            <w:tcBorders>
              <w:top w:val="nil"/>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食品卫生与营养学</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公共卫生管理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4" w:space="0"/>
              <w:bottom w:val="nil"/>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营养与食品卫生学</w:t>
            </w:r>
          </w:p>
        </w:tc>
        <w:tc>
          <w:tcPr>
            <w:tcW w:w="1080" w:type="dxa"/>
            <w:vMerge w:val="continue"/>
            <w:tcBorders>
              <w:top w:val="nil"/>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妇幼保健医学</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卫生监督</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4" w:space="0"/>
              <w:bottom w:val="nil"/>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少儿卫生与妇幼保健学</w:t>
            </w:r>
          </w:p>
        </w:tc>
        <w:tc>
          <w:tcPr>
            <w:tcW w:w="1080" w:type="dxa"/>
            <w:vMerge w:val="continue"/>
            <w:tcBorders>
              <w:top w:val="nil"/>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全球健康学</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卫生信息管理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4" w:space="0"/>
              <w:bottom w:val="nil"/>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卫生毒理学</w:t>
            </w:r>
          </w:p>
        </w:tc>
        <w:tc>
          <w:tcPr>
            <w:tcW w:w="1080" w:type="dxa"/>
            <w:vMerge w:val="continue"/>
            <w:tcBorders>
              <w:top w:val="nil"/>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卫生监督</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人口与家庭发展服务</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4" w:space="0"/>
              <w:bottom w:val="nil"/>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军事预防医学</w:t>
            </w:r>
          </w:p>
        </w:tc>
        <w:tc>
          <w:tcPr>
            <w:tcW w:w="3750" w:type="dxa"/>
            <w:gridSpan w:val="2"/>
            <w:vMerge w:val="restart"/>
            <w:tcBorders>
              <w:top w:val="nil"/>
              <w:left w:val="nil"/>
              <w:bottom w:val="nil"/>
              <w:right w:val="nil"/>
            </w:tcBorders>
            <w:noWrap/>
            <w:vAlign w:val="center"/>
          </w:tcPr>
          <w:p>
            <w:pPr>
              <w:jc w:val="center"/>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生殖健康服务与管理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single" w:color="000000" w:sz="8" w:space="0"/>
              <w:left w:val="single" w:color="000000" w:sz="4" w:space="0"/>
              <w:bottom w:val="nil"/>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公共卫生硕士</w:t>
            </w:r>
          </w:p>
        </w:tc>
        <w:tc>
          <w:tcPr>
            <w:tcW w:w="3750" w:type="dxa"/>
            <w:gridSpan w:val="2"/>
            <w:vMerge w:val="continue"/>
            <w:tcBorders>
              <w:top w:val="nil"/>
              <w:left w:val="nil"/>
              <w:bottom w:val="nil"/>
              <w:right w:val="nil"/>
            </w:tcBorders>
            <w:noWrap/>
            <w:vAlign w:val="center"/>
          </w:tcPr>
          <w:p>
            <w:pPr>
              <w:jc w:val="center"/>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健康管理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3810" w:type="dxa"/>
            <w:gridSpan w:val="2"/>
            <w:vMerge w:val="restart"/>
            <w:tcBorders>
              <w:top w:val="single" w:color="000000" w:sz="8" w:space="0"/>
              <w:left w:val="nil"/>
              <w:bottom w:val="single" w:color="000000" w:sz="8" w:space="0"/>
              <w:right w:val="nil"/>
            </w:tcBorders>
            <w:noWrap/>
            <w:vAlign w:val="center"/>
          </w:tcPr>
          <w:p>
            <w:pPr>
              <w:jc w:val="center"/>
              <w:rPr>
                <w:rFonts w:ascii="Times New Roman" w:hAnsi="Times New Roman"/>
                <w:color w:val="000000"/>
                <w:sz w:val="18"/>
                <w:szCs w:val="18"/>
              </w:rPr>
            </w:pPr>
          </w:p>
        </w:tc>
        <w:tc>
          <w:tcPr>
            <w:tcW w:w="3750" w:type="dxa"/>
            <w:gridSpan w:val="2"/>
            <w:vMerge w:val="continue"/>
            <w:tcBorders>
              <w:top w:val="nil"/>
              <w:left w:val="nil"/>
              <w:bottom w:val="nil"/>
              <w:right w:val="nil"/>
            </w:tcBorders>
            <w:noWrap/>
            <w:vAlign w:val="center"/>
          </w:tcPr>
          <w:p>
            <w:pPr>
              <w:jc w:val="center"/>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医学营养</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3810" w:type="dxa"/>
            <w:gridSpan w:val="2"/>
            <w:vMerge w:val="continue"/>
            <w:tcBorders>
              <w:top w:val="single" w:color="000000" w:sz="8" w:space="0"/>
              <w:left w:val="nil"/>
              <w:bottom w:val="single" w:color="000000" w:sz="8" w:space="0"/>
              <w:right w:val="nil"/>
            </w:tcBorders>
            <w:noWrap/>
            <w:vAlign w:val="center"/>
          </w:tcPr>
          <w:p>
            <w:pPr>
              <w:jc w:val="center"/>
              <w:rPr>
                <w:rFonts w:ascii="Times New Roman" w:hAnsi="Times New Roman"/>
                <w:color w:val="000000"/>
                <w:sz w:val="18"/>
                <w:szCs w:val="18"/>
              </w:rPr>
            </w:pPr>
          </w:p>
        </w:tc>
        <w:tc>
          <w:tcPr>
            <w:tcW w:w="3750" w:type="dxa"/>
            <w:gridSpan w:val="2"/>
            <w:vMerge w:val="continue"/>
            <w:tcBorders>
              <w:top w:val="nil"/>
              <w:left w:val="nil"/>
              <w:bottom w:val="nil"/>
              <w:right w:val="nil"/>
            </w:tcBorders>
            <w:noWrap/>
            <w:vAlign w:val="center"/>
          </w:tcPr>
          <w:p>
            <w:pPr>
              <w:jc w:val="center"/>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中医养生保健</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3810" w:type="dxa"/>
            <w:gridSpan w:val="2"/>
            <w:vMerge w:val="continue"/>
            <w:tcBorders>
              <w:top w:val="single" w:color="000000" w:sz="8" w:space="0"/>
              <w:left w:val="nil"/>
              <w:bottom w:val="single" w:color="000000" w:sz="8" w:space="0"/>
              <w:right w:val="nil"/>
            </w:tcBorders>
            <w:noWrap/>
            <w:vAlign w:val="center"/>
          </w:tcPr>
          <w:p>
            <w:pPr>
              <w:jc w:val="center"/>
              <w:rPr>
                <w:rFonts w:ascii="Times New Roman" w:hAnsi="Times New Roman"/>
                <w:color w:val="000000"/>
                <w:sz w:val="18"/>
                <w:szCs w:val="18"/>
              </w:rPr>
            </w:pPr>
          </w:p>
        </w:tc>
        <w:tc>
          <w:tcPr>
            <w:tcW w:w="3750" w:type="dxa"/>
            <w:gridSpan w:val="2"/>
            <w:vMerge w:val="continue"/>
            <w:tcBorders>
              <w:top w:val="nil"/>
              <w:left w:val="nil"/>
              <w:bottom w:val="nil"/>
              <w:right w:val="nil"/>
            </w:tcBorders>
            <w:noWrap/>
            <w:vAlign w:val="center"/>
          </w:tcPr>
          <w:p>
            <w:pPr>
              <w:jc w:val="center"/>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医疗器械经营与管理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single" w:color="000000" w:sz="8" w:space="0"/>
              <w:left w:val="single" w:color="000000" w:sz="4" w:space="0"/>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医学技术类</w:t>
            </w:r>
          </w:p>
        </w:tc>
        <w:tc>
          <w:tcPr>
            <w:tcW w:w="2730" w:type="dxa"/>
            <w:tcBorders>
              <w:top w:val="single" w:color="000000" w:sz="8"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医学技术</w:t>
            </w:r>
          </w:p>
        </w:tc>
        <w:tc>
          <w:tcPr>
            <w:tcW w:w="1080" w:type="dxa"/>
            <w:vMerge w:val="restart"/>
            <w:tcBorders>
              <w:top w:val="single" w:color="000000" w:sz="8" w:space="0"/>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医学技术类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医学检验技术</w:t>
            </w:r>
          </w:p>
        </w:tc>
        <w:tc>
          <w:tcPr>
            <w:tcW w:w="1095" w:type="dxa"/>
            <w:vMerge w:val="restart"/>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医学技术类</w:t>
            </w:r>
          </w:p>
        </w:tc>
        <w:tc>
          <w:tcPr>
            <w:tcW w:w="249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医学检验技术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医学实验技术</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医学生物技术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医学影像技术</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医学影像技术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眼视光学</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医学美容技术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康复治疗学</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口腔医学技术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口腔医学技术</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卫生检验与检疫技术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卫生检验与检疫</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眼视光技术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听力与言语康复学</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放射治疗技术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康复物理治疗</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呼吸治疗技术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康复作业治疗</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康复治疗技术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智能医学工程</w:t>
            </w: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言语听觉康复技术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中医康复技术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医疗设备应用技术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精密医疗器械技术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医疗器械维护与管理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康复工程技术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康复辅助器具技术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假肢与矫形器技术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nil"/>
            </w:tcBorders>
            <w:noWrap/>
            <w:vAlign w:val="center"/>
          </w:tcPr>
          <w:p>
            <w:pPr>
              <w:jc w:val="left"/>
              <w:rPr>
                <w:rFonts w:ascii="Times New Roman" w:hAnsi="Times New Roman"/>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95" w:type="dxa"/>
            <w:vMerge w:val="continue"/>
            <w:tcBorders>
              <w:top w:val="single" w:color="000000" w:sz="8"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老年保健与管理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single" w:color="000000" w:sz="8" w:space="0"/>
              <w:left w:val="single" w:color="000000" w:sz="4" w:space="0"/>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护理学类</w:t>
            </w:r>
          </w:p>
        </w:tc>
        <w:tc>
          <w:tcPr>
            <w:tcW w:w="2730" w:type="dxa"/>
            <w:tcBorders>
              <w:top w:val="single" w:color="000000" w:sz="8"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护理硕士</w:t>
            </w:r>
          </w:p>
        </w:tc>
        <w:tc>
          <w:tcPr>
            <w:tcW w:w="1080" w:type="dxa"/>
            <w:vMerge w:val="restart"/>
            <w:tcBorders>
              <w:top w:val="single" w:color="000000" w:sz="8" w:space="0"/>
              <w:left w:val="nil"/>
              <w:bottom w:val="single" w:color="000000" w:sz="8" w:space="0"/>
              <w:right w:val="nil"/>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护理学类</w:t>
            </w:r>
          </w:p>
        </w:tc>
        <w:tc>
          <w:tcPr>
            <w:tcW w:w="2670" w:type="dxa"/>
            <w:tcBorders>
              <w:top w:val="single" w:color="000000" w:sz="8"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护理学</w:t>
            </w:r>
          </w:p>
        </w:tc>
        <w:tc>
          <w:tcPr>
            <w:tcW w:w="1095" w:type="dxa"/>
            <w:vMerge w:val="restart"/>
            <w:tcBorders>
              <w:top w:val="single" w:color="000000" w:sz="8" w:space="0"/>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护理学类</w:t>
            </w:r>
          </w:p>
        </w:tc>
        <w:tc>
          <w:tcPr>
            <w:tcW w:w="249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护理</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3810" w:type="dxa"/>
            <w:gridSpan w:val="2"/>
            <w:vMerge w:val="restart"/>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b/>
                <w:bCs/>
                <w:color w:val="000000"/>
                <w:sz w:val="18"/>
                <w:szCs w:val="18"/>
              </w:rPr>
            </w:pPr>
          </w:p>
        </w:tc>
        <w:tc>
          <w:tcPr>
            <w:tcW w:w="1080" w:type="dxa"/>
            <w:vMerge w:val="continue"/>
            <w:tcBorders>
              <w:top w:val="single" w:color="000000" w:sz="8" w:space="0"/>
              <w:left w:val="nil"/>
              <w:bottom w:val="single" w:color="000000" w:sz="8" w:space="0"/>
              <w:right w:val="nil"/>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助产学</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助产</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3810" w:type="dxa"/>
            <w:gridSpan w:val="2"/>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b/>
                <w:bCs/>
                <w:color w:val="000000"/>
                <w:sz w:val="18"/>
                <w:szCs w:val="18"/>
              </w:rPr>
            </w:pPr>
          </w:p>
        </w:tc>
        <w:tc>
          <w:tcPr>
            <w:tcW w:w="1080" w:type="dxa"/>
            <w:tcBorders>
              <w:top w:val="single" w:color="000000" w:sz="8" w:space="0"/>
              <w:left w:val="nil"/>
              <w:bottom w:val="nil"/>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法医学类</w:t>
            </w:r>
          </w:p>
        </w:tc>
        <w:tc>
          <w:tcPr>
            <w:tcW w:w="2670" w:type="dxa"/>
            <w:tcBorders>
              <w:top w:val="single" w:color="000000" w:sz="8"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法医学</w:t>
            </w:r>
          </w:p>
        </w:tc>
        <w:tc>
          <w:tcPr>
            <w:tcW w:w="1095"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49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40" w:hRule="atLeast"/>
          <w:jc w:val="center"/>
        </w:trPr>
        <w:tc>
          <w:tcPr>
            <w:tcW w:w="945" w:type="dxa"/>
            <w:vMerge w:val="restart"/>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9</w:t>
            </w:r>
          </w:p>
        </w:tc>
        <w:tc>
          <w:tcPr>
            <w:tcW w:w="1515" w:type="dxa"/>
            <w:vMerge w:val="restart"/>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艺术大类</w:t>
            </w:r>
          </w:p>
        </w:tc>
        <w:tc>
          <w:tcPr>
            <w:tcW w:w="1080" w:type="dxa"/>
            <w:vMerge w:val="restart"/>
            <w:tcBorders>
              <w:top w:val="nil"/>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艺术类</w:t>
            </w:r>
          </w:p>
        </w:tc>
        <w:tc>
          <w:tcPr>
            <w:tcW w:w="273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艺术学</w:t>
            </w:r>
          </w:p>
        </w:tc>
        <w:tc>
          <w:tcPr>
            <w:tcW w:w="1080" w:type="dxa"/>
            <w:vMerge w:val="restart"/>
            <w:tcBorders>
              <w:top w:val="single" w:color="000000" w:sz="8" w:space="0"/>
              <w:left w:val="nil"/>
              <w:bottom w:val="single" w:color="000000" w:sz="8"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艺术类</w:t>
            </w:r>
          </w:p>
        </w:tc>
        <w:tc>
          <w:tcPr>
            <w:tcW w:w="267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艺术史论</w:t>
            </w:r>
          </w:p>
        </w:tc>
        <w:tc>
          <w:tcPr>
            <w:tcW w:w="1095" w:type="dxa"/>
            <w:vMerge w:val="restart"/>
            <w:tcBorders>
              <w:top w:val="single" w:color="000000" w:sz="8" w:space="0"/>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艺术类</w:t>
            </w:r>
          </w:p>
        </w:tc>
        <w:tc>
          <w:tcPr>
            <w:tcW w:w="2490" w:type="dxa"/>
            <w:tcBorders>
              <w:top w:val="single" w:color="000000" w:sz="8"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艺术设计</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音乐学</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艺术管理</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视觉传播设计与制作</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舞蹈学</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音乐表演</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广告设计与制作</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戏剧戏曲学</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音乐学</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数字媒体艺术设计</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电影学</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作曲与作曲技术理论</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产品艺术设计</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广播电视艺术学</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舞蹈表演</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家具艺术设计</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美术学</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舞蹈学</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皮具艺术设计</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设计艺术学</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舞蹈编导</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服装与服饰设计</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设计学</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舞蹈教育</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室内艺术设计</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音乐硕士</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航空服务艺术与管理</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展示艺术设计</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戏剧硕士</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流行音乐</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环境艺术设计</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曲目硕士</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音乐治疗</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公共艺术设计</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电影硕士</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流行舞蹈</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雕刻艺术设计</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广播电视硕士</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表演</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包装艺术设计</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舞蹈硕士</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戏剧学</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陶瓷设计与工艺</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美术硕士</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电影学</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刺绣设计与工艺</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vMerge w:val="continue"/>
            <w:tcBorders>
              <w:top w:val="nil"/>
              <w:left w:val="single" w:color="000000" w:sz="8" w:space="0"/>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73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艺术设计硕士</w:t>
            </w: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戏剧影视文学</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玉器设计与工艺</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宋体" w:hAnsi="宋体" w:cs="宋体"/>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广播电视编导</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首饰设计与工艺</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戏剧影视导演</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工艺美术品设计</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戏剧影视美术设计</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动漫设计</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录音艺术</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游戏设计</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播音与主持艺术</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人物形象设计</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动画</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摄影与摄像艺术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影视摄影与制作</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美术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影视技术</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表演艺术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戏剧教育</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戏剧影视表演</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美术学</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歌舞表演</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绘画</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戏曲表演</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雕塑</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曲艺表演</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摄影</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音乐剧表演</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书法学</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舞蹈表演</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中国画</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国际标准舞</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实验艺术</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服装表演</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跨媒体艺术</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模特与礼仪</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nil"/>
              <w:bottom w:val="nil"/>
              <w:right w:val="nil"/>
            </w:tcBorders>
            <w:noWrap/>
            <w:vAlign w:val="center"/>
          </w:tcPr>
          <w:p>
            <w:pPr>
              <w:jc w:val="cente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jc w:val="left"/>
              <w:rPr>
                <w:rFonts w:ascii="Times New Roman" w:hAnsi="Times New Roman"/>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文物保护与修复</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现代流行音乐</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漫画</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作曲技术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艺术设计学</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音乐制作</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视觉传达设计</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钢琴伴奏</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环境设计</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钢琴调律</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产品设计</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舞蹈编导</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服装与服饰设计</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戏曲导演</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公共艺术</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舞台艺术设计与制作</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工艺美术</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音乐表演</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数字媒体艺术</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民族表演艺术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艺术与科技</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民族美术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陶瓷艺术设计</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民族服装与服饰</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新媒体艺术</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民族传统技艺</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single" w:color="000000" w:sz="8" w:space="0"/>
            </w:tcBorders>
            <w:noWrap/>
            <w:vAlign w:val="center"/>
          </w:tcPr>
          <w:p>
            <w:pPr>
              <w:rPr>
                <w:rFonts w:ascii="Times New Roman" w:hAnsi="Times New Roman"/>
                <w:b/>
                <w:bCs/>
                <w:color w:val="000000"/>
                <w:sz w:val="18"/>
                <w:szCs w:val="18"/>
              </w:rPr>
            </w:pPr>
          </w:p>
        </w:tc>
        <w:tc>
          <w:tcPr>
            <w:tcW w:w="1080" w:type="dxa"/>
            <w:vMerge w:val="continue"/>
            <w:tcBorders>
              <w:top w:val="single" w:color="000000" w:sz="8" w:space="0"/>
              <w:left w:val="nil"/>
              <w:bottom w:val="single" w:color="000000" w:sz="8" w:space="0"/>
              <w:right w:val="single" w:color="000000" w:sz="4" w:space="0"/>
            </w:tcBorders>
            <w:noWrap/>
            <w:vAlign w:val="center"/>
          </w:tcPr>
          <w:p>
            <w:pPr>
              <w:jc w:val="center"/>
              <w:rPr>
                <w:rFonts w:ascii="宋体" w:hAnsi="宋体" w:cs="宋体"/>
                <w:b/>
                <w:bCs/>
                <w:color w:val="000000"/>
                <w:sz w:val="18"/>
                <w:szCs w:val="18"/>
              </w:rPr>
            </w:pPr>
          </w:p>
        </w:tc>
        <w:tc>
          <w:tcPr>
            <w:tcW w:w="267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包装设计</w:t>
            </w: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播音与主持</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nil"/>
            </w:tcBorders>
            <w:noWrap/>
            <w:vAlign w:val="center"/>
          </w:tcPr>
          <w:p>
            <w:pPr>
              <w:rPr>
                <w:rFonts w:ascii="Times New Roman" w:hAnsi="Times New Roman"/>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广播影视节目制作</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nil"/>
            </w:tcBorders>
            <w:noWrap/>
            <w:vAlign w:val="center"/>
          </w:tcPr>
          <w:p>
            <w:pPr>
              <w:rPr>
                <w:rFonts w:ascii="Times New Roman" w:hAnsi="Times New Roman"/>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影视编导</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nil"/>
            </w:tcBorders>
            <w:noWrap/>
            <w:vAlign w:val="center"/>
          </w:tcPr>
          <w:p>
            <w:pPr>
              <w:rPr>
                <w:rFonts w:ascii="Times New Roman" w:hAnsi="Times New Roman"/>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影视美术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nil"/>
            </w:tcBorders>
            <w:noWrap/>
            <w:vAlign w:val="center"/>
          </w:tcPr>
          <w:p>
            <w:pPr>
              <w:rPr>
                <w:rFonts w:ascii="Times New Roman" w:hAnsi="Times New Roman"/>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影视多媒体技术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nil"/>
            </w:tcBorders>
            <w:noWrap/>
            <w:vAlign w:val="center"/>
          </w:tcPr>
          <w:p>
            <w:pPr>
              <w:rPr>
                <w:rFonts w:ascii="Times New Roman" w:hAnsi="Times New Roman"/>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影视动画</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nil"/>
            </w:tcBorders>
            <w:noWrap/>
            <w:vAlign w:val="center"/>
          </w:tcPr>
          <w:p>
            <w:pPr>
              <w:rPr>
                <w:rFonts w:ascii="Times New Roman" w:hAnsi="Times New Roman"/>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影视照明技术与艺术</w:t>
            </w:r>
          </w:p>
        </w:tc>
      </w:tr>
      <w:tr>
        <w:tblPrEx>
          <w:tblCellMar>
            <w:top w:w="0" w:type="dxa"/>
            <w:left w:w="108" w:type="dxa"/>
            <w:bottom w:w="0" w:type="dxa"/>
            <w:right w:w="108" w:type="dxa"/>
          </w:tblCellMar>
        </w:tblPrEx>
        <w:trPr>
          <w:trHeight w:val="185"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nil"/>
            </w:tcBorders>
            <w:noWrap/>
            <w:vAlign w:val="center"/>
          </w:tcPr>
          <w:p>
            <w:pPr>
              <w:rPr>
                <w:rFonts w:ascii="Times New Roman" w:hAnsi="Times New Roman"/>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音像技术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nil"/>
            </w:tcBorders>
            <w:noWrap/>
            <w:vAlign w:val="center"/>
          </w:tcPr>
          <w:p>
            <w:pPr>
              <w:rPr>
                <w:rFonts w:ascii="Times New Roman" w:hAnsi="Times New Roman"/>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4"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录音技术与艺术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nil"/>
              <w:right w:val="nil"/>
            </w:tcBorders>
            <w:noWrap/>
            <w:vAlign w:val="center"/>
          </w:tcPr>
          <w:p>
            <w:pPr>
              <w:rPr>
                <w:rFonts w:ascii="Times New Roman" w:hAnsi="Times New Roman"/>
                <w:b/>
                <w:bCs/>
                <w:color w:val="000000"/>
                <w:sz w:val="18"/>
                <w:szCs w:val="18"/>
              </w:rPr>
            </w:pPr>
          </w:p>
        </w:tc>
        <w:tc>
          <w:tcPr>
            <w:tcW w:w="2730" w:type="dxa"/>
            <w:tcBorders>
              <w:top w:val="nil"/>
              <w:left w:val="nil"/>
              <w:bottom w:val="nil"/>
              <w:right w:val="nil"/>
            </w:tcBorders>
            <w:noWrap/>
            <w:vAlign w:val="center"/>
          </w:tcPr>
          <w:p>
            <w:pPr>
              <w:rPr>
                <w:rFonts w:ascii="Times New Roman" w:hAnsi="Times New Roman"/>
                <w:b/>
                <w:bCs/>
                <w:color w:val="000000"/>
                <w:sz w:val="18"/>
                <w:szCs w:val="18"/>
              </w:rPr>
            </w:pPr>
          </w:p>
        </w:tc>
        <w:tc>
          <w:tcPr>
            <w:tcW w:w="1080" w:type="dxa"/>
            <w:tcBorders>
              <w:top w:val="nil"/>
              <w:left w:val="nil"/>
              <w:bottom w:val="nil"/>
              <w:right w:val="nil"/>
            </w:tcBorders>
            <w:noWrap/>
            <w:vAlign w:val="center"/>
          </w:tcPr>
          <w:p>
            <w:pPr>
              <w:rPr>
                <w:rFonts w:ascii="Times New Roman" w:hAnsi="Times New Roman"/>
                <w:b/>
                <w:bCs/>
                <w:color w:val="000000"/>
                <w:sz w:val="18"/>
                <w:szCs w:val="18"/>
              </w:rPr>
            </w:pPr>
          </w:p>
        </w:tc>
        <w:tc>
          <w:tcPr>
            <w:tcW w:w="2670" w:type="dxa"/>
            <w:tcBorders>
              <w:top w:val="nil"/>
              <w:left w:val="nil"/>
              <w:bottom w:val="nil"/>
              <w:right w:val="single" w:color="000000" w:sz="8" w:space="0"/>
            </w:tcBorders>
            <w:noWrap/>
            <w:vAlign w:val="center"/>
          </w:tcPr>
          <w:p>
            <w:pPr>
              <w:rPr>
                <w:rFonts w:ascii="Times New Roman" w:hAnsi="Times New Roman"/>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nil"/>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摄影摄像技术</w:t>
            </w:r>
          </w:p>
        </w:tc>
      </w:tr>
      <w:tr>
        <w:tblPrEx>
          <w:tblCellMar>
            <w:top w:w="0" w:type="dxa"/>
            <w:left w:w="108" w:type="dxa"/>
            <w:bottom w:w="0" w:type="dxa"/>
            <w:right w:w="108" w:type="dxa"/>
          </w:tblCellMar>
        </w:tblPrEx>
        <w:trPr>
          <w:trHeight w:val="240" w:hRule="atLeast"/>
          <w:jc w:val="center"/>
        </w:trPr>
        <w:tc>
          <w:tcPr>
            <w:tcW w:w="945"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Times New Roman" w:hAnsi="Times New Roman"/>
                <w:color w:val="000000"/>
                <w:sz w:val="18"/>
                <w:szCs w:val="18"/>
              </w:rPr>
            </w:pPr>
          </w:p>
        </w:tc>
        <w:tc>
          <w:tcPr>
            <w:tcW w:w="1515" w:type="dxa"/>
            <w:vMerge w:val="continue"/>
            <w:tcBorders>
              <w:top w:val="nil"/>
              <w:left w:val="single" w:color="000000" w:sz="8" w:space="0"/>
              <w:bottom w:val="single" w:color="000000" w:sz="8" w:space="0"/>
              <w:right w:val="single" w:color="000000" w:sz="8" w:space="0"/>
            </w:tcBorders>
            <w:noWrap/>
            <w:vAlign w:val="center"/>
          </w:tcPr>
          <w:p>
            <w:pPr>
              <w:jc w:val="center"/>
              <w:rPr>
                <w:rFonts w:ascii="宋体" w:hAnsi="宋体" w:cs="宋体"/>
                <w:b/>
                <w:bCs/>
                <w:color w:val="000000"/>
                <w:sz w:val="18"/>
                <w:szCs w:val="18"/>
              </w:rPr>
            </w:pPr>
          </w:p>
        </w:tc>
        <w:tc>
          <w:tcPr>
            <w:tcW w:w="1080" w:type="dxa"/>
            <w:tcBorders>
              <w:top w:val="nil"/>
              <w:left w:val="single" w:color="000000" w:sz="8" w:space="0"/>
              <w:bottom w:val="single" w:color="000000" w:sz="8" w:space="0"/>
              <w:right w:val="nil"/>
            </w:tcBorders>
            <w:noWrap/>
            <w:vAlign w:val="center"/>
          </w:tcPr>
          <w:p>
            <w:pPr>
              <w:rPr>
                <w:rFonts w:ascii="Times New Roman" w:hAnsi="Times New Roman"/>
                <w:b/>
                <w:bCs/>
                <w:color w:val="000000"/>
                <w:sz w:val="18"/>
                <w:szCs w:val="18"/>
              </w:rPr>
            </w:pPr>
          </w:p>
        </w:tc>
        <w:tc>
          <w:tcPr>
            <w:tcW w:w="2730" w:type="dxa"/>
            <w:tcBorders>
              <w:top w:val="nil"/>
              <w:left w:val="nil"/>
              <w:bottom w:val="single" w:color="000000" w:sz="8" w:space="0"/>
              <w:right w:val="nil"/>
            </w:tcBorders>
            <w:noWrap/>
            <w:vAlign w:val="center"/>
          </w:tcPr>
          <w:p>
            <w:pPr>
              <w:rPr>
                <w:rFonts w:ascii="Times New Roman" w:hAnsi="Times New Roman"/>
                <w:b/>
                <w:bCs/>
                <w:color w:val="000000"/>
                <w:sz w:val="18"/>
                <w:szCs w:val="18"/>
              </w:rPr>
            </w:pPr>
          </w:p>
        </w:tc>
        <w:tc>
          <w:tcPr>
            <w:tcW w:w="1080" w:type="dxa"/>
            <w:tcBorders>
              <w:top w:val="nil"/>
              <w:left w:val="nil"/>
              <w:bottom w:val="single" w:color="000000" w:sz="8" w:space="0"/>
              <w:right w:val="nil"/>
            </w:tcBorders>
            <w:noWrap/>
            <w:vAlign w:val="center"/>
          </w:tcPr>
          <w:p>
            <w:pPr>
              <w:rPr>
                <w:rFonts w:ascii="Times New Roman" w:hAnsi="Times New Roman"/>
                <w:b/>
                <w:bCs/>
                <w:color w:val="000000"/>
                <w:sz w:val="18"/>
                <w:szCs w:val="18"/>
              </w:rPr>
            </w:pPr>
          </w:p>
        </w:tc>
        <w:tc>
          <w:tcPr>
            <w:tcW w:w="2670" w:type="dxa"/>
            <w:tcBorders>
              <w:top w:val="nil"/>
              <w:left w:val="nil"/>
              <w:bottom w:val="single" w:color="000000" w:sz="8" w:space="0"/>
              <w:right w:val="single" w:color="000000" w:sz="8" w:space="0"/>
            </w:tcBorders>
            <w:noWrap/>
            <w:vAlign w:val="center"/>
          </w:tcPr>
          <w:p>
            <w:pPr>
              <w:rPr>
                <w:rFonts w:ascii="Times New Roman" w:hAnsi="Times New Roman"/>
                <w:b/>
                <w:bCs/>
                <w:color w:val="000000"/>
                <w:sz w:val="18"/>
                <w:szCs w:val="18"/>
              </w:rPr>
            </w:pPr>
          </w:p>
        </w:tc>
        <w:tc>
          <w:tcPr>
            <w:tcW w:w="1095" w:type="dxa"/>
            <w:vMerge w:val="continue"/>
            <w:tcBorders>
              <w:top w:val="single" w:color="000000" w:sz="8" w:space="0"/>
              <w:left w:val="nil"/>
              <w:bottom w:val="single" w:color="000000" w:sz="4" w:space="0"/>
              <w:right w:val="single" w:color="000000" w:sz="4" w:space="0"/>
            </w:tcBorders>
            <w:noWrap/>
            <w:vAlign w:val="center"/>
          </w:tcPr>
          <w:p>
            <w:pPr>
              <w:jc w:val="center"/>
              <w:rPr>
                <w:rFonts w:ascii="宋体" w:hAnsi="宋体" w:cs="宋体"/>
                <w:b/>
                <w:bCs/>
                <w:color w:val="000000"/>
                <w:sz w:val="18"/>
                <w:szCs w:val="18"/>
              </w:rPr>
            </w:pPr>
          </w:p>
        </w:tc>
        <w:tc>
          <w:tcPr>
            <w:tcW w:w="2490" w:type="dxa"/>
            <w:tcBorders>
              <w:top w:val="single" w:color="000000" w:sz="4" w:space="0"/>
              <w:left w:val="single" w:color="000000" w:sz="4" w:space="0"/>
              <w:bottom w:val="single" w:color="000000" w:sz="8" w:space="0"/>
              <w:right w:val="single" w:color="000000" w:sz="8"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音乐传播</w:t>
            </w:r>
          </w:p>
        </w:tc>
      </w:tr>
      <w:tr>
        <w:tblPrEx>
          <w:tblCellMar>
            <w:top w:w="0" w:type="dxa"/>
            <w:left w:w="108" w:type="dxa"/>
            <w:bottom w:w="0" w:type="dxa"/>
            <w:right w:w="108" w:type="dxa"/>
          </w:tblCellMar>
        </w:tblPrEx>
        <w:trPr>
          <w:trHeight w:val="240" w:hRule="atLeast"/>
          <w:jc w:val="center"/>
        </w:trPr>
        <w:tc>
          <w:tcPr>
            <w:tcW w:w="94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10</w:t>
            </w:r>
          </w:p>
        </w:tc>
        <w:tc>
          <w:tcPr>
            <w:tcW w:w="151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军事学大类</w:t>
            </w:r>
          </w:p>
        </w:tc>
        <w:tc>
          <w:tcPr>
            <w:tcW w:w="11145" w:type="dxa"/>
            <w:gridSpan w:val="6"/>
            <w:tcBorders>
              <w:top w:val="single" w:color="000000" w:sz="8" w:space="0"/>
              <w:left w:val="nil"/>
              <w:bottom w:val="single" w:color="000000" w:sz="8" w:space="0"/>
              <w:right w:val="single" w:color="000000" w:sz="8"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略</w:t>
            </w:r>
          </w:p>
        </w:tc>
      </w:tr>
    </w:tbl>
    <w:p>
      <w:pPr>
        <w:pStyle w:val="9"/>
        <w:spacing w:after="0" w:line="560" w:lineRule="exact"/>
        <w:ind w:left="0" w:leftChars="0" w:firstLine="0" w:firstLineChars="0"/>
      </w:pPr>
    </w:p>
    <w:p>
      <w:pPr>
        <w:rPr>
          <w:sz w:val="30"/>
          <w:szCs w:val="30"/>
        </w:rPr>
      </w:pPr>
    </w:p>
    <w:sectPr>
      <w:pgSz w:w="16838" w:h="11906" w:orient="landscape"/>
      <w:pgMar w:top="1417" w:right="1440" w:bottom="1361" w:left="1440" w:header="851" w:footer="992" w:gutter="0"/>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7"/>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3ODlhNWI2ZTY0MTkyY2YxNjc1NDIzNTlmZDhkNzUifQ=="/>
  </w:docVars>
  <w:rsids>
    <w:rsidRoot w:val="71620CE2"/>
    <w:rsid w:val="0000216C"/>
    <w:rsid w:val="001613EA"/>
    <w:rsid w:val="001A1096"/>
    <w:rsid w:val="002D74B4"/>
    <w:rsid w:val="003357E6"/>
    <w:rsid w:val="00475A1A"/>
    <w:rsid w:val="00524B93"/>
    <w:rsid w:val="005B3294"/>
    <w:rsid w:val="005F15FE"/>
    <w:rsid w:val="00626170"/>
    <w:rsid w:val="00743559"/>
    <w:rsid w:val="007A45B1"/>
    <w:rsid w:val="007E33FC"/>
    <w:rsid w:val="007E7F1B"/>
    <w:rsid w:val="00970964"/>
    <w:rsid w:val="00A17CD3"/>
    <w:rsid w:val="00A44730"/>
    <w:rsid w:val="00CB0FB3"/>
    <w:rsid w:val="00D4227E"/>
    <w:rsid w:val="00DB5DF9"/>
    <w:rsid w:val="00DF0E4B"/>
    <w:rsid w:val="00E12C4E"/>
    <w:rsid w:val="00E2678D"/>
    <w:rsid w:val="019860E9"/>
    <w:rsid w:val="01A367DE"/>
    <w:rsid w:val="024A6D19"/>
    <w:rsid w:val="024E6EEE"/>
    <w:rsid w:val="028216F3"/>
    <w:rsid w:val="02BA44AE"/>
    <w:rsid w:val="02CE534C"/>
    <w:rsid w:val="030B6B1B"/>
    <w:rsid w:val="046C3CB3"/>
    <w:rsid w:val="04C25C35"/>
    <w:rsid w:val="057E075B"/>
    <w:rsid w:val="05BD52C3"/>
    <w:rsid w:val="05C14EC0"/>
    <w:rsid w:val="065069A6"/>
    <w:rsid w:val="06FB7E8E"/>
    <w:rsid w:val="07751C03"/>
    <w:rsid w:val="090F1A5C"/>
    <w:rsid w:val="09990115"/>
    <w:rsid w:val="09A454D4"/>
    <w:rsid w:val="09C27E30"/>
    <w:rsid w:val="0A203692"/>
    <w:rsid w:val="0B8D4AA4"/>
    <w:rsid w:val="0BC22468"/>
    <w:rsid w:val="0C152235"/>
    <w:rsid w:val="0C1666D9"/>
    <w:rsid w:val="0C4548C9"/>
    <w:rsid w:val="0CB57148"/>
    <w:rsid w:val="0D224C0A"/>
    <w:rsid w:val="0D386EBC"/>
    <w:rsid w:val="0E970CA5"/>
    <w:rsid w:val="0F222C0B"/>
    <w:rsid w:val="102819BD"/>
    <w:rsid w:val="10371EDE"/>
    <w:rsid w:val="10413BC1"/>
    <w:rsid w:val="10C702F7"/>
    <w:rsid w:val="10D02ED5"/>
    <w:rsid w:val="111D18FF"/>
    <w:rsid w:val="116605EF"/>
    <w:rsid w:val="119C142F"/>
    <w:rsid w:val="132822F9"/>
    <w:rsid w:val="14F25809"/>
    <w:rsid w:val="14F425EA"/>
    <w:rsid w:val="150E4223"/>
    <w:rsid w:val="16394FB1"/>
    <w:rsid w:val="16AA639C"/>
    <w:rsid w:val="16DE4A9F"/>
    <w:rsid w:val="1753670C"/>
    <w:rsid w:val="17620A24"/>
    <w:rsid w:val="176D6324"/>
    <w:rsid w:val="177529D5"/>
    <w:rsid w:val="17813E0E"/>
    <w:rsid w:val="18544752"/>
    <w:rsid w:val="189F57C0"/>
    <w:rsid w:val="18F15A73"/>
    <w:rsid w:val="19BE5746"/>
    <w:rsid w:val="1A9F425B"/>
    <w:rsid w:val="1AA555D7"/>
    <w:rsid w:val="1AE53362"/>
    <w:rsid w:val="1B041191"/>
    <w:rsid w:val="1BB235FD"/>
    <w:rsid w:val="1C142509"/>
    <w:rsid w:val="1C7B4FB1"/>
    <w:rsid w:val="1CB626C4"/>
    <w:rsid w:val="1D2247B2"/>
    <w:rsid w:val="1D544C8D"/>
    <w:rsid w:val="1DA33B45"/>
    <w:rsid w:val="1E044145"/>
    <w:rsid w:val="1E3063AD"/>
    <w:rsid w:val="1EAB76AA"/>
    <w:rsid w:val="1F520E6A"/>
    <w:rsid w:val="1F7C0241"/>
    <w:rsid w:val="1FC97BB0"/>
    <w:rsid w:val="20977D2E"/>
    <w:rsid w:val="20A6685A"/>
    <w:rsid w:val="212F6384"/>
    <w:rsid w:val="2254363D"/>
    <w:rsid w:val="227B79F6"/>
    <w:rsid w:val="22F340D5"/>
    <w:rsid w:val="23C83794"/>
    <w:rsid w:val="2443398C"/>
    <w:rsid w:val="25572BE9"/>
    <w:rsid w:val="259F4DAF"/>
    <w:rsid w:val="25EF3DCB"/>
    <w:rsid w:val="26E6718C"/>
    <w:rsid w:val="26F40F6D"/>
    <w:rsid w:val="2729492E"/>
    <w:rsid w:val="281E0802"/>
    <w:rsid w:val="2927104D"/>
    <w:rsid w:val="29996CC8"/>
    <w:rsid w:val="29D149A2"/>
    <w:rsid w:val="29D66E4A"/>
    <w:rsid w:val="29EC23D0"/>
    <w:rsid w:val="2A0A706C"/>
    <w:rsid w:val="2ACE2692"/>
    <w:rsid w:val="2AE726D5"/>
    <w:rsid w:val="2B852ADC"/>
    <w:rsid w:val="2BC30786"/>
    <w:rsid w:val="2D124F89"/>
    <w:rsid w:val="2DC4273E"/>
    <w:rsid w:val="2E003569"/>
    <w:rsid w:val="2E6114CE"/>
    <w:rsid w:val="2E7648C8"/>
    <w:rsid w:val="2E955D43"/>
    <w:rsid w:val="2E99365D"/>
    <w:rsid w:val="2F323F98"/>
    <w:rsid w:val="2F8B32CF"/>
    <w:rsid w:val="2FA051DD"/>
    <w:rsid w:val="301F05EF"/>
    <w:rsid w:val="30263F71"/>
    <w:rsid w:val="30982A23"/>
    <w:rsid w:val="311548E9"/>
    <w:rsid w:val="31624A09"/>
    <w:rsid w:val="318D5C9B"/>
    <w:rsid w:val="31FC33CC"/>
    <w:rsid w:val="326562E3"/>
    <w:rsid w:val="33A75031"/>
    <w:rsid w:val="342C61EA"/>
    <w:rsid w:val="34547891"/>
    <w:rsid w:val="34781430"/>
    <w:rsid w:val="352E08AA"/>
    <w:rsid w:val="35464C24"/>
    <w:rsid w:val="35E3399D"/>
    <w:rsid w:val="35E666F5"/>
    <w:rsid w:val="36246B27"/>
    <w:rsid w:val="36637D20"/>
    <w:rsid w:val="37184804"/>
    <w:rsid w:val="37794770"/>
    <w:rsid w:val="381E1435"/>
    <w:rsid w:val="38953B5C"/>
    <w:rsid w:val="38BB4D8E"/>
    <w:rsid w:val="39BA3DFB"/>
    <w:rsid w:val="3A070EFE"/>
    <w:rsid w:val="3A3711A6"/>
    <w:rsid w:val="3A5B0CE4"/>
    <w:rsid w:val="3A816B64"/>
    <w:rsid w:val="3AEB7B32"/>
    <w:rsid w:val="3B0F696F"/>
    <w:rsid w:val="3BAB2821"/>
    <w:rsid w:val="3BC767F9"/>
    <w:rsid w:val="3BCD1677"/>
    <w:rsid w:val="3BCD2524"/>
    <w:rsid w:val="3C9E4582"/>
    <w:rsid w:val="3CA44D42"/>
    <w:rsid w:val="3D6D113A"/>
    <w:rsid w:val="3D6E45A3"/>
    <w:rsid w:val="3E3208A1"/>
    <w:rsid w:val="3ED73F37"/>
    <w:rsid w:val="3F23074A"/>
    <w:rsid w:val="3F433A5A"/>
    <w:rsid w:val="3FB00EAC"/>
    <w:rsid w:val="40510496"/>
    <w:rsid w:val="41ED3483"/>
    <w:rsid w:val="420D71AC"/>
    <w:rsid w:val="425A6618"/>
    <w:rsid w:val="428270C4"/>
    <w:rsid w:val="432B1590"/>
    <w:rsid w:val="439B04FB"/>
    <w:rsid w:val="44F8721A"/>
    <w:rsid w:val="46032FCA"/>
    <w:rsid w:val="4684258B"/>
    <w:rsid w:val="46AC4423"/>
    <w:rsid w:val="4835651F"/>
    <w:rsid w:val="495D11CB"/>
    <w:rsid w:val="49971591"/>
    <w:rsid w:val="49B25169"/>
    <w:rsid w:val="4A6638BB"/>
    <w:rsid w:val="4AE72A13"/>
    <w:rsid w:val="4B22165F"/>
    <w:rsid w:val="4B3A7D12"/>
    <w:rsid w:val="4B4979E9"/>
    <w:rsid w:val="4C793B3F"/>
    <w:rsid w:val="4DA2516E"/>
    <w:rsid w:val="4DE14C7E"/>
    <w:rsid w:val="4F565C64"/>
    <w:rsid w:val="4F9B2015"/>
    <w:rsid w:val="51020E71"/>
    <w:rsid w:val="520913BC"/>
    <w:rsid w:val="522600D8"/>
    <w:rsid w:val="525F0BDC"/>
    <w:rsid w:val="527E5A0B"/>
    <w:rsid w:val="533068D6"/>
    <w:rsid w:val="5354229B"/>
    <w:rsid w:val="539B4F9B"/>
    <w:rsid w:val="53A01D83"/>
    <w:rsid w:val="53B37D68"/>
    <w:rsid w:val="53E321DD"/>
    <w:rsid w:val="554F371D"/>
    <w:rsid w:val="555A4787"/>
    <w:rsid w:val="5679120D"/>
    <w:rsid w:val="56873B48"/>
    <w:rsid w:val="56DE4CCA"/>
    <w:rsid w:val="57957137"/>
    <w:rsid w:val="583062CE"/>
    <w:rsid w:val="584F6E1D"/>
    <w:rsid w:val="58C6010C"/>
    <w:rsid w:val="59112812"/>
    <w:rsid w:val="59C76F92"/>
    <w:rsid w:val="5A920D5A"/>
    <w:rsid w:val="5AB504DE"/>
    <w:rsid w:val="5ADF2AC5"/>
    <w:rsid w:val="5BA2611F"/>
    <w:rsid w:val="5BE64C89"/>
    <w:rsid w:val="5C6018AD"/>
    <w:rsid w:val="5C8A2DEA"/>
    <w:rsid w:val="5D255365"/>
    <w:rsid w:val="5D29565C"/>
    <w:rsid w:val="5D3513BC"/>
    <w:rsid w:val="5D977EAC"/>
    <w:rsid w:val="5D9C329F"/>
    <w:rsid w:val="5DB06C95"/>
    <w:rsid w:val="5E4714C1"/>
    <w:rsid w:val="5EAA28FB"/>
    <w:rsid w:val="5EBF3E4C"/>
    <w:rsid w:val="5F305C44"/>
    <w:rsid w:val="5F3727B3"/>
    <w:rsid w:val="5F3B162F"/>
    <w:rsid w:val="5F4B15B3"/>
    <w:rsid w:val="60196D73"/>
    <w:rsid w:val="60820189"/>
    <w:rsid w:val="616C52DB"/>
    <w:rsid w:val="61854F60"/>
    <w:rsid w:val="61C251E9"/>
    <w:rsid w:val="61C81BF8"/>
    <w:rsid w:val="620F5214"/>
    <w:rsid w:val="62395236"/>
    <w:rsid w:val="6264142C"/>
    <w:rsid w:val="642C022C"/>
    <w:rsid w:val="64316A0A"/>
    <w:rsid w:val="66507267"/>
    <w:rsid w:val="66B01D3B"/>
    <w:rsid w:val="67DE7E23"/>
    <w:rsid w:val="683E7CBF"/>
    <w:rsid w:val="68755747"/>
    <w:rsid w:val="687D56CF"/>
    <w:rsid w:val="692E3867"/>
    <w:rsid w:val="6A3D79E2"/>
    <w:rsid w:val="6ACD3601"/>
    <w:rsid w:val="6B0F4D73"/>
    <w:rsid w:val="6CC34B2C"/>
    <w:rsid w:val="6D5A4A8F"/>
    <w:rsid w:val="6DDE70AD"/>
    <w:rsid w:val="6E2E0326"/>
    <w:rsid w:val="6E891802"/>
    <w:rsid w:val="6ED40381"/>
    <w:rsid w:val="6F89202D"/>
    <w:rsid w:val="6F9861EB"/>
    <w:rsid w:val="700323EB"/>
    <w:rsid w:val="701C2241"/>
    <w:rsid w:val="71620CE2"/>
    <w:rsid w:val="7184672A"/>
    <w:rsid w:val="720B190A"/>
    <w:rsid w:val="73146CAB"/>
    <w:rsid w:val="73404F8B"/>
    <w:rsid w:val="734D27F1"/>
    <w:rsid w:val="734D48E8"/>
    <w:rsid w:val="73655171"/>
    <w:rsid w:val="73692A66"/>
    <w:rsid w:val="73AD3F4B"/>
    <w:rsid w:val="73C40187"/>
    <w:rsid w:val="73CB43D1"/>
    <w:rsid w:val="73DA313D"/>
    <w:rsid w:val="7467747E"/>
    <w:rsid w:val="746922AE"/>
    <w:rsid w:val="74A54E21"/>
    <w:rsid w:val="75205465"/>
    <w:rsid w:val="7572797F"/>
    <w:rsid w:val="757B3C1C"/>
    <w:rsid w:val="75973F1C"/>
    <w:rsid w:val="75A26753"/>
    <w:rsid w:val="76241D0C"/>
    <w:rsid w:val="76397B94"/>
    <w:rsid w:val="769A6A08"/>
    <w:rsid w:val="770E32DC"/>
    <w:rsid w:val="780E5618"/>
    <w:rsid w:val="78767E87"/>
    <w:rsid w:val="78C6755C"/>
    <w:rsid w:val="792832D2"/>
    <w:rsid w:val="793A583C"/>
    <w:rsid w:val="79B5606A"/>
    <w:rsid w:val="79F24D77"/>
    <w:rsid w:val="7A8676FF"/>
    <w:rsid w:val="7C5C4760"/>
    <w:rsid w:val="7CC43EF5"/>
    <w:rsid w:val="7D605764"/>
    <w:rsid w:val="7D6F1FC8"/>
    <w:rsid w:val="7D7F0EDA"/>
    <w:rsid w:val="7DA1795C"/>
    <w:rsid w:val="7E5D00E7"/>
    <w:rsid w:val="7E952C57"/>
    <w:rsid w:val="7EDD5738"/>
    <w:rsid w:val="7FC0320D"/>
    <w:rsid w:val="7FE0398D"/>
    <w:rsid w:val="7FE55C27"/>
    <w:rsid w:val="7FEE37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1"/>
    <w:qFormat/>
    <w:uiPriority w:val="0"/>
    <w:pPr>
      <w:keepNext/>
      <w:keepLines/>
      <w:spacing w:before="340" w:after="330" w:line="578" w:lineRule="auto"/>
      <w:outlineLvl w:val="0"/>
    </w:pPr>
    <w:rPr>
      <w:b/>
      <w:bCs/>
      <w:kern w:val="44"/>
      <w:sz w:val="44"/>
      <w:szCs w:val="44"/>
    </w:rPr>
  </w:style>
  <w:style w:type="paragraph" w:styleId="4">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itle"/>
    <w:basedOn w:val="1"/>
    <w:qFormat/>
    <w:uiPriority w:val="99"/>
    <w:pPr>
      <w:jc w:val="center"/>
      <w:outlineLvl w:val="0"/>
    </w:pPr>
    <w:rPr>
      <w:rFonts w:ascii="Arial" w:hAnsi="Arial"/>
      <w:b/>
      <w:sz w:val="32"/>
    </w:rPr>
  </w:style>
  <w:style w:type="paragraph" w:styleId="5">
    <w:name w:val="Body Text Indent"/>
    <w:basedOn w:val="1"/>
    <w:qFormat/>
    <w:uiPriority w:val="99"/>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Body Text First Indent 2"/>
    <w:basedOn w:val="5"/>
    <w:qFormat/>
    <w:uiPriority w:val="99"/>
    <w:pPr>
      <w:ind w:firstLine="420" w:firstLineChars="200"/>
    </w:pPr>
  </w:style>
  <w:style w:type="character" w:styleId="12">
    <w:name w:val="Emphasis"/>
    <w:basedOn w:val="11"/>
    <w:qFormat/>
    <w:uiPriority w:val="0"/>
    <w:rPr>
      <w:i/>
    </w:rPr>
  </w:style>
  <w:style w:type="character" w:styleId="13">
    <w:name w:val="Hyperlink"/>
    <w:basedOn w:val="11"/>
    <w:qFormat/>
    <w:uiPriority w:val="0"/>
    <w:rPr>
      <w:color w:val="0000FF"/>
      <w:u w:val="single"/>
    </w:rPr>
  </w:style>
  <w:style w:type="character" w:customStyle="1" w:styleId="14">
    <w:name w:val="font11"/>
    <w:basedOn w:val="11"/>
    <w:qFormat/>
    <w:uiPriority w:val="0"/>
    <w:rPr>
      <w:rFonts w:hint="eastAsia" w:ascii="宋体" w:hAnsi="宋体" w:eastAsia="宋体" w:cs="宋体"/>
      <w:b/>
      <w:bCs/>
      <w:color w:val="000000"/>
      <w:sz w:val="20"/>
      <w:szCs w:val="20"/>
      <w:u w:val="none"/>
    </w:rPr>
  </w:style>
  <w:style w:type="character" w:customStyle="1" w:styleId="15">
    <w:name w:val="font61"/>
    <w:basedOn w:val="11"/>
    <w:qFormat/>
    <w:uiPriority w:val="0"/>
    <w:rPr>
      <w:rFonts w:hint="eastAsia" w:ascii="宋体" w:hAnsi="宋体" w:eastAsia="宋体" w:cs="宋体"/>
      <w:color w:val="000000"/>
      <w:sz w:val="20"/>
      <w:szCs w:val="20"/>
      <w:u w:val="none"/>
    </w:rPr>
  </w:style>
  <w:style w:type="character" w:customStyle="1" w:styleId="16">
    <w:name w:val="font21"/>
    <w:basedOn w:val="11"/>
    <w:qFormat/>
    <w:uiPriority w:val="0"/>
    <w:rPr>
      <w:rFonts w:hint="eastAsia" w:ascii="宋体" w:hAnsi="宋体" w:eastAsia="宋体" w:cs="宋体"/>
      <w:color w:val="000000"/>
      <w:sz w:val="22"/>
      <w:szCs w:val="22"/>
      <w:u w:val="single"/>
    </w:rPr>
  </w:style>
  <w:style w:type="character" w:customStyle="1" w:styleId="17">
    <w:name w:val="font51"/>
    <w:basedOn w:val="11"/>
    <w:qFormat/>
    <w:uiPriority w:val="0"/>
    <w:rPr>
      <w:rFonts w:hint="eastAsia" w:ascii="宋体" w:hAnsi="宋体" w:eastAsia="宋体" w:cs="宋体"/>
      <w:color w:val="000000"/>
      <w:sz w:val="22"/>
      <w:szCs w:val="22"/>
      <w:u w:val="none"/>
    </w:rPr>
  </w:style>
  <w:style w:type="character" w:customStyle="1" w:styleId="18">
    <w:name w:val="font01"/>
    <w:basedOn w:val="11"/>
    <w:qFormat/>
    <w:uiPriority w:val="0"/>
    <w:rPr>
      <w:rFonts w:hint="eastAsia" w:ascii="宋体" w:hAnsi="宋体" w:eastAsia="宋体" w:cs="宋体"/>
      <w:color w:val="000000"/>
      <w:sz w:val="24"/>
      <w:szCs w:val="24"/>
      <w:u w:val="none"/>
    </w:rPr>
  </w:style>
  <w:style w:type="character" w:customStyle="1" w:styleId="19">
    <w:name w:val="font41"/>
    <w:basedOn w:val="11"/>
    <w:qFormat/>
    <w:uiPriority w:val="0"/>
    <w:rPr>
      <w:rFonts w:hint="eastAsia" w:ascii="宋体" w:hAnsi="宋体" w:eastAsia="宋体" w:cs="宋体"/>
      <w:color w:val="000000"/>
      <w:sz w:val="18"/>
      <w:szCs w:val="18"/>
      <w:u w:val="none"/>
    </w:rPr>
  </w:style>
  <w:style w:type="paragraph" w:customStyle="1" w:styleId="20">
    <w:name w:val="p0"/>
    <w:basedOn w:val="1"/>
    <w:qFormat/>
    <w:uiPriority w:val="0"/>
    <w:pPr>
      <w:widowControl/>
    </w:pPr>
    <w:rPr>
      <w:rFonts w:ascii="Calibri" w:hAnsi="Calibri" w:eastAsia="宋体" w:cs="Times New Roman"/>
      <w:kern w:val="0"/>
      <w:szCs w:val="21"/>
    </w:rPr>
  </w:style>
  <w:style w:type="character" w:customStyle="1" w:styleId="21">
    <w:name w:val="标题 1 Char"/>
    <w:basedOn w:val="11"/>
    <w:link w:val="3"/>
    <w:qFormat/>
    <w:uiPriority w:val="0"/>
    <w:rPr>
      <w:rFonts w:asciiTheme="minorHAnsi" w:hAnsiTheme="minorHAnsi" w:eastAsiaTheme="minorEastAsia" w:cstheme="minorBidi"/>
      <w:b/>
      <w:bCs/>
      <w:kern w:val="44"/>
      <w:sz w:val="44"/>
      <w:szCs w:val="44"/>
    </w:rPr>
  </w:style>
  <w:style w:type="character" w:customStyle="1" w:styleId="22">
    <w:name w:val="font71"/>
    <w:qFormat/>
    <w:uiPriority w:val="0"/>
    <w:rPr>
      <w:rFonts w:hint="default" w:ascii="Times New Roman" w:hAnsi="Times New Roman" w:cs="Times New Roman"/>
      <w:color w:val="000000"/>
      <w:sz w:val="18"/>
      <w:szCs w:val="18"/>
      <w:u w:val="none"/>
    </w:rPr>
  </w:style>
  <w:style w:type="character" w:customStyle="1" w:styleId="23">
    <w:name w:val="font112"/>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38</Pages>
  <Words>12844</Words>
  <Characters>12848</Characters>
  <Lines>189</Lines>
  <Paragraphs>53</Paragraphs>
  <TotalTime>9</TotalTime>
  <ScaleCrop>false</ScaleCrop>
  <LinksUpToDate>false</LinksUpToDate>
  <CharactersWithSpaces>12849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2023-05-21T02:37:00Z</dcterms:created>
  <dc:creator>admin</dc:creator>
  <cp:lastModifiedBy>Administrator</cp:lastModifiedBy>
  <cp:lastPrinted>2023-05-24T00:23:00Z</cp:lastPrinted>
  <dcterms:modified xsi:type="dcterms:W3CDTF">2023-05-24T02:37:40Z</dcterms:modified>
  <dc:title>2023年衡东县教育系统急需紧缺人才引进公告</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5CFCA9F553EC4F6BB7542346F2428F46_13</vt:lpwstr>
  </property>
</Properties>
</file>