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广州市增城区教育局2023年公开招聘华南师范大学附属中学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增城学校事业编制教师（第二批）资格审查目录表</w:t>
      </w:r>
    </w:p>
    <w:p/>
    <w:p>
      <w:pPr>
        <w:spacing w:line="55" w:lineRule="exact"/>
      </w:pPr>
    </w:p>
    <w:tbl>
      <w:tblPr>
        <w:tblStyle w:val="7"/>
        <w:tblW w:w="9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499"/>
        <w:gridCol w:w="819"/>
        <w:gridCol w:w="2957"/>
        <w:gridCol w:w="1948"/>
        <w:gridCol w:w="1159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64" w:lineRule="auto"/>
              <w:ind w:right="7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考生基本信息</w:t>
            </w:r>
          </w:p>
          <w:p>
            <w:pPr>
              <w:spacing w:before="62" w:line="264" w:lineRule="auto"/>
              <w:ind w:right="73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手写)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before="93" w:line="219" w:lineRule="auto"/>
              <w:ind w:left="11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考生姓名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before="92" w:line="219" w:lineRule="auto"/>
              <w:ind w:left="12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before="88" w:line="219" w:lineRule="auto"/>
              <w:ind w:left="11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报考岗位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before="87" w:line="219" w:lineRule="auto"/>
              <w:ind w:left="12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本科专业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before="97" w:line="219" w:lineRule="auto"/>
              <w:ind w:left="11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研究生专业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before="99" w:line="220" w:lineRule="auto"/>
              <w:ind w:left="12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现工作单位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999" w:type="dxa"/>
            <w:gridSpan w:val="7"/>
            <w:vAlign w:val="top"/>
          </w:tcPr>
          <w:p>
            <w:pPr>
              <w:spacing w:before="116" w:line="260" w:lineRule="auto"/>
              <w:ind w:left="9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</w:rPr>
              <w:t>以下内容由资格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0"/>
                <w:szCs w:val="20"/>
                <w:lang w:val="en-US" w:eastAsia="zh-CN"/>
              </w:rPr>
              <w:t>审查</w:t>
            </w: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</w:rPr>
              <w:t>工作人员填写，请考生对照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0"/>
                <w:szCs w:val="20"/>
                <w:lang w:val="en-US" w:eastAsia="zh-CN"/>
              </w:rPr>
              <w:t>招聘</w:t>
            </w: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</w:rPr>
              <w:t>公告和资审清单准备资料原件和复印件，如因特殊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</w:rPr>
              <w:t>情况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无法提供原件的，现场须写说明。(资审时在要求提供材料的对应栏目打“</w:t>
            </w:r>
            <w:r>
              <w:rPr>
                <w:rFonts w:ascii="宋体" w:hAnsi="宋体" w:eastAsia="宋体" w:cs="宋体"/>
                <w:color w:val="auto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√</w:t>
            </w:r>
            <w:r>
              <w:rPr>
                <w:rFonts w:ascii="宋体" w:hAnsi="宋体" w:eastAsia="宋体" w:cs="宋体"/>
                <w:color w:val="auto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”或“x”,不要求提供的打“/”)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64" w:type="dxa"/>
            <w:vAlign w:val="center"/>
          </w:tcPr>
          <w:p>
            <w:pPr>
              <w:spacing w:before="108" w:line="219" w:lineRule="auto"/>
              <w:ind w:left="154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审核材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料</w:t>
            </w:r>
          </w:p>
        </w:tc>
        <w:tc>
          <w:tcPr>
            <w:tcW w:w="499" w:type="dxa"/>
            <w:vAlign w:val="center"/>
          </w:tcPr>
          <w:p>
            <w:pPr>
              <w:spacing w:before="110" w:line="221" w:lineRule="auto"/>
              <w:ind w:left="13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spacing w:before="108" w:line="229" w:lineRule="auto"/>
              <w:ind w:left="12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原件、复印件名称(注意：复印件请清晰复印，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不要拍照打印导致模糊看不清)</w:t>
            </w:r>
          </w:p>
        </w:tc>
        <w:tc>
          <w:tcPr>
            <w:tcW w:w="1653" w:type="dxa"/>
            <w:vAlign w:val="center"/>
          </w:tcPr>
          <w:p>
            <w:pPr>
              <w:spacing w:before="109" w:line="219" w:lineRule="auto"/>
              <w:ind w:left="208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资格审核情况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dxa"/>
            <w:vMerge w:val="restart"/>
            <w:vAlign w:val="center"/>
          </w:tcPr>
          <w:p>
            <w:pPr>
              <w:spacing w:before="68" w:line="286" w:lineRule="auto"/>
              <w:ind w:left="104" w:right="73" w:firstLine="5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资格审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核材料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39"/>
                <w:sz w:val="21"/>
                <w:szCs w:val="21"/>
              </w:rPr>
              <w:t>(按序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号排列)</w:t>
            </w:r>
          </w:p>
        </w:tc>
        <w:tc>
          <w:tcPr>
            <w:tcW w:w="499" w:type="dxa"/>
            <w:vAlign w:val="top"/>
          </w:tcPr>
          <w:p>
            <w:pPr>
              <w:spacing w:before="133" w:line="184" w:lineRule="auto"/>
              <w:ind w:left="18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80" w:line="219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报名登记表(报名系统网上打印并签名)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65" w:line="183" w:lineRule="auto"/>
              <w:ind w:left="18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110" w:line="219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21"/>
                <w:szCs w:val="21"/>
              </w:rPr>
              <w:t>身份证(正反面、原尺寸大小在同一A4纸页面清晰复印)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35" w:line="183" w:lineRule="auto"/>
              <w:ind w:left="18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80" w:line="219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本科毕业证书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(应届生学籍在线验证报告)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06" w:line="179" w:lineRule="auto"/>
              <w:ind w:left="18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50" w:line="218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研究生毕业证书(应届生学籍在线验证报告)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27" w:line="182" w:lineRule="auto"/>
              <w:ind w:left="18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71" w:line="219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学士学位证书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(应届生就业推荐表全页彩印)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06" w:line="179" w:lineRule="auto"/>
              <w:ind w:left="18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91" w:line="192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硕士学位证书(应届生就业推荐表全页彩印)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27" w:line="182" w:lineRule="auto"/>
              <w:ind w:left="18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101" w:line="210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本科学历电子注册备案表或高等教育学历认证报告(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学信网)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26" w:line="183" w:lineRule="auto"/>
              <w:ind w:left="18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70" w:line="218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研究生学历证书电子注册备案表或高等教育学历认证报告(学信网)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67" w:line="183" w:lineRule="auto"/>
              <w:ind w:left="18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111" w:line="218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学士学位认证报告(或教育厅出具的学位证书鉴定)(学信网)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276" w:line="184" w:lineRule="auto"/>
              <w:ind w:left="13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10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101" w:line="217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①硕士学位认证报告(或教育厅学位证书鉴定)(学信网)</w:t>
            </w:r>
          </w:p>
          <w:p>
            <w:pPr>
              <w:spacing w:before="72" w:line="192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②国(境)外考生提供教育部留服中心学历学位认证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和专业翻译证明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47" w:line="184" w:lineRule="auto"/>
              <w:ind w:left="13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11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93" w:line="219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教师资格证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（与专业一致）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18" w:line="168" w:lineRule="auto"/>
              <w:ind w:left="13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12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54" w:line="219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普通话水平测试证书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38" w:line="184" w:lineRule="auto"/>
              <w:ind w:left="13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13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134" w:line="207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21"/>
                <w:szCs w:val="21"/>
              </w:rPr>
              <w:t>英语岗位八级证书(境外学历提供雅思7分或托福90分及以上成绩单)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28" w:line="184" w:lineRule="auto"/>
              <w:ind w:left="13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14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74" w:line="219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教师专业技术资格证书(职称证书)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64" w:type="dxa"/>
            <w:vMerge w:val="continue"/>
            <w:vAlign w:val="top"/>
          </w:tcPr>
          <w:p>
            <w:pPr>
              <w:spacing w:before="131" w:line="274" w:lineRule="auto"/>
              <w:ind w:left="55" w:right="68" w:firstLine="99"/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298" w:line="184" w:lineRule="auto"/>
              <w:ind w:left="131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79" w:line="219" w:lineRule="auto"/>
              <w:rPr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所学专业不符合报考岗位专业要求，但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具有与报考岗位学科一致的中小学一级教师以上职称证书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或者具有与报考岗位学科一致的中小学二级教师职称证书，同时曾获得招聘公告所要求的荣誉奖项。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4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51" w:line="166" w:lineRule="auto"/>
              <w:ind w:left="131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76" w:line="219" w:lineRule="auto"/>
              <w:ind w:left="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同意报考证明(事业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编制考生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需提供，特殊原因可先写承诺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)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4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51" w:line="166" w:lineRule="auto"/>
              <w:ind w:left="131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76" w:line="219" w:lineRule="auto"/>
              <w:ind w:left="121"/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以相近专业报考的，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</w:rPr>
              <w:t>课程成绩单（有教务处或者研究生院盖章）、院校出具的课程对比情况说明等证明材料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4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before="151" w:line="166" w:lineRule="auto"/>
              <w:ind w:left="131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883" w:type="dxa"/>
            <w:gridSpan w:val="4"/>
            <w:vAlign w:val="top"/>
          </w:tcPr>
          <w:p>
            <w:pPr>
              <w:spacing w:before="76" w:line="219" w:lineRule="auto"/>
              <w:ind w:left="121"/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港澳居民报考人员除提供以上资料外，还需提供以下资料：</w:t>
            </w:r>
          </w:p>
          <w:p>
            <w:pPr>
              <w:spacing w:before="76" w:line="219" w:lineRule="auto"/>
              <w:ind w:left="121"/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1.港澳居民来往内地通行证（      ）</w:t>
            </w:r>
          </w:p>
          <w:p>
            <w:pPr>
              <w:spacing w:before="76" w:line="219" w:lineRule="auto"/>
              <w:ind w:left="121"/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2.港澳地区《无犯罪纪（记）录》（      ）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5239" w:type="dxa"/>
            <w:gridSpan w:val="4"/>
            <w:vAlign w:val="top"/>
          </w:tcPr>
          <w:p>
            <w:pPr>
              <w:spacing w:before="94" w:line="219" w:lineRule="auto"/>
              <w:ind w:left="117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1"/>
                <w:sz w:val="21"/>
                <w:szCs w:val="21"/>
              </w:rPr>
              <w:t>资格审核结果：</w:t>
            </w:r>
          </w:p>
          <w:p>
            <w:pPr>
              <w:spacing w:before="52" w:line="250" w:lineRule="auto"/>
              <w:ind w:left="114" w:right="390"/>
              <w:rPr>
                <w:rFonts w:ascii="宋体" w:hAnsi="宋体" w:eastAsia="宋体" w:cs="宋体"/>
                <w:color w:val="auto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sz w:val="21"/>
                <w:szCs w:val="21"/>
              </w:rPr>
              <w:t>材料齐全，已核对全部原件。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0"/>
                <w:sz w:val="2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color w:val="auto"/>
                <w:spacing w:val="-20"/>
                <w:sz w:val="21"/>
                <w:szCs w:val="21"/>
              </w:rPr>
              <w:t xml:space="preserve"> </w:t>
            </w:r>
          </w:p>
          <w:p>
            <w:pPr>
              <w:spacing w:before="52" w:line="250" w:lineRule="auto"/>
              <w:ind w:left="114" w:right="390"/>
              <w:rPr>
                <w:rFonts w:hint="default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sz w:val="21"/>
                <w:szCs w:val="21"/>
              </w:rPr>
              <w:t>材料不齐。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 w:cs="宋体"/>
                <w:color w:val="auto"/>
                <w:spacing w:val="-20"/>
                <w:sz w:val="21"/>
                <w:szCs w:val="21"/>
              </w:rPr>
              <w:sym w:font="Wingdings" w:char="00A8"/>
            </w:r>
          </w:p>
          <w:p>
            <w:pPr>
              <w:spacing w:before="42" w:line="219" w:lineRule="auto"/>
              <w:ind w:left="114"/>
              <w:rPr>
                <w:rFonts w:hint="default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sz w:val="21"/>
                <w:szCs w:val="21"/>
              </w:rPr>
              <w:t>资格条件符合。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color w:val="auto"/>
                <w:spacing w:val="-20"/>
                <w:sz w:val="21"/>
                <w:szCs w:val="21"/>
              </w:rPr>
              <w:sym w:font="Wingdings" w:char="00A8"/>
            </w:r>
          </w:p>
          <w:p>
            <w:pPr>
              <w:spacing w:before="77" w:line="219" w:lineRule="auto"/>
              <w:ind w:left="117"/>
              <w:rPr>
                <w:rFonts w:hint="default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0"/>
                <w:sz w:val="21"/>
                <w:szCs w:val="21"/>
              </w:rPr>
              <w:t>资格条件不符。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color w:val="auto"/>
                <w:spacing w:val="-20"/>
                <w:sz w:val="21"/>
                <w:szCs w:val="21"/>
              </w:rPr>
              <w:sym w:font="Wingdings" w:char="00A8"/>
            </w:r>
          </w:p>
          <w:p>
            <w:pPr>
              <w:spacing w:line="33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2" w:line="220" w:lineRule="auto"/>
              <w:ind w:left="117"/>
              <w:rPr>
                <w:rFonts w:ascii="宋体" w:hAnsi="宋体" w:eastAsia="宋体" w:cs="宋体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sz w:val="21"/>
                <w:szCs w:val="21"/>
                <w:lang w:val="en-US" w:eastAsia="zh-CN"/>
              </w:rPr>
              <w:t>审核人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20"/>
                <w:sz w:val="21"/>
                <w:szCs w:val="21"/>
              </w:rPr>
              <w:t>签名：</w:t>
            </w:r>
          </w:p>
          <w:p>
            <w:pPr>
              <w:spacing w:before="68" w:line="216" w:lineRule="auto"/>
              <w:ind w:left="803"/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</w:rPr>
            </w:pPr>
          </w:p>
          <w:p>
            <w:pPr>
              <w:spacing w:before="68" w:line="216" w:lineRule="auto"/>
              <w:ind w:left="803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4760" w:type="dxa"/>
            <w:gridSpan w:val="3"/>
            <w:vAlign w:val="top"/>
          </w:tcPr>
          <w:p>
            <w:pPr>
              <w:spacing w:before="96" w:line="265" w:lineRule="auto"/>
              <w:ind w:left="156" w:right="3" w:firstLine="40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我已详细阅读了招考公告、岗位相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关要求和填表说明，本人保证填报资料真实准确，如因个人填报信息失实或不符合报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考条件和岗位要求而被取消考录资格</w:t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的，由本人负责。</w:t>
            </w:r>
          </w:p>
          <w:p>
            <w:pPr>
              <w:spacing w:before="49" w:line="219" w:lineRule="auto"/>
              <w:ind w:left="159"/>
              <w:rPr>
                <w:rFonts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</w:rPr>
            </w:pPr>
          </w:p>
          <w:p>
            <w:pPr>
              <w:spacing w:before="49" w:line="219" w:lineRule="auto"/>
              <w:ind w:left="159"/>
              <w:rPr>
                <w:rFonts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</w:rPr>
            </w:pPr>
          </w:p>
          <w:p>
            <w:pPr>
              <w:spacing w:before="49" w:line="219" w:lineRule="auto"/>
              <w:ind w:left="159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</w:rPr>
              <w:t>审核后考生签名确认：</w:t>
            </w:r>
          </w:p>
          <w:p>
            <w:pPr>
              <w:spacing w:before="33" w:line="219" w:lineRule="auto"/>
              <w:ind w:left="1126"/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</w:pPr>
          </w:p>
          <w:p>
            <w:pPr>
              <w:spacing w:before="33" w:line="219" w:lineRule="auto"/>
              <w:ind w:left="1126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173" w:right="1045" w:bottom="0" w:left="8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NkM2I4YjVmZTMxMDdhMWIwZDc3ZDNjNDkyZjhmNjIifQ=="/>
  </w:docVars>
  <w:rsids>
    <w:rsidRoot w:val="00000000"/>
    <w:rsid w:val="00000908"/>
    <w:rsid w:val="14B767AE"/>
    <w:rsid w:val="153C3B91"/>
    <w:rsid w:val="3244560F"/>
    <w:rsid w:val="60EC2C1E"/>
    <w:rsid w:val="67AB0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left"/>
    <w:basedOn w:val="4"/>
    <w:qFormat/>
    <w:uiPriority w:val="0"/>
    <w:rPr>
      <w:vanish/>
    </w:rPr>
  </w:style>
  <w:style w:type="character" w:customStyle="1" w:styleId="9">
    <w:name w:val="tab-list-time"/>
    <w:basedOn w:val="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2023-05-23T09:09:00Z</dcterms:created>
  <dc:creator>Kingsoft-PDF</dc:creator>
  <cp:lastModifiedBy>暖心</cp:lastModifiedBy>
  <dcterms:modified xsi:type="dcterms:W3CDTF">2023-05-23T09:26:13Z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2023-05-23T09:09:06Z</vt:filetime>
  </property>
  <property fmtid="{D5CDD505-2E9C-101B-9397-08002B2CF9AE}" pid="4" name="UsrData">
    <vt:lpwstr>646c1227055031001f9dcfca</vt:lpwstr>
  </property>
  <property fmtid="{D5CDD505-2E9C-101B-9397-08002B2CF9AE}" pid="5" name="KSOProductBuildVer">
    <vt:lpwstr>2052-11.1.0.14309</vt:lpwstr>
  </property>
  <property fmtid="{D5CDD505-2E9C-101B-9397-08002B2CF9AE}" pid="6" name="ICV">
    <vt:lpwstr>6AEA52CEE3894EC4AE30705A21069DEC_12</vt:lpwstr>
  </property>
</Properties>
</file>