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rPr>
          <w:b/>
          <w:bCs/>
          <w:color w:val="000000"/>
          <w:sz w:val="28"/>
          <w:szCs w:val="28"/>
        </w:rPr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90" w:lineRule="atLeast"/>
        <w:ind w:left="75" w:right="75" w:firstLine="42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hint="default" w:ascii="Arial" w:hAnsi="Arial" w:eastAsia="Arial" w:cs="Arial"/>
          <w:b/>
          <w:bCs/>
          <w:color w:val="000000"/>
          <w:sz w:val="28"/>
          <w:szCs w:val="28"/>
        </w:rPr>
        <w:t>各考区教育考试机构联系电话</w:t>
      </w:r>
    </w:p>
    <w:bookmarkEnd w:id="0"/>
    <w:tbl>
      <w:tblPr>
        <w:tblW w:w="0" w:type="auto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490"/>
        <w:gridCol w:w="3781"/>
        <w:gridCol w:w="19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考区名称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咨询电话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举报电话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乌鲁木齐市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0991-8810121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0991-8810009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石河子市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0993-2058811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0993-2025716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克拉玛依市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0990-6222947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0990-6236330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奎屯市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0992-3258533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0992-3270020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5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昌吉州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0994-2330830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0994-2330077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博州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0909-2262187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0909-2319275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7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塔城地区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0901-6269659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0901-6222003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8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阿勒泰地区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0906-2122793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0906-2122738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9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吐鲁番市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0995-8551874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0995-8707633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哈密市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0902-2257693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0902-2261022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巴州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0996-2683851 0996-2038331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0996-2683587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阿克苏地区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0997-2122010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0997-2530803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克州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0908-7625005 0908-7625025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0908-7625029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喀什地区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0998-2525170 0998-2537992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0998-2313360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和田地区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0903-7885228 0903-7885228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0903-7862017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伊犁州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0999-8290040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0999-8290303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>阿拉尔市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0997-4660630 0997-4662065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Arial" w:cs="Arial"/>
                <w:color w:val="123472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color w:val="123472"/>
                <w:kern w:val="0"/>
                <w:sz w:val="28"/>
                <w:szCs w:val="28"/>
                <w:lang w:val="en-US" w:eastAsia="zh-CN" w:bidi="ar"/>
              </w:rPr>
              <w:t xml:space="preserve">0997-4669050 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sk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5AF7CF6"/>
    <w:rsid w:val="05A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123472"/>
      <w:u w:val="none"/>
    </w:rPr>
  </w:style>
  <w:style w:type="character" w:styleId="6">
    <w:name w:val="Hyperlink"/>
    <w:basedOn w:val="4"/>
    <w:uiPriority w:val="0"/>
    <w:rPr>
      <w:color w:val="1234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585</Characters>
  <Lines>0</Lines>
  <Paragraphs>0</Paragraphs>
  <TotalTime>0</TotalTime>
  <ScaleCrop>false</ScaleCrop>
  <LinksUpToDate>false</LinksUpToDate>
  <CharactersWithSpaces>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2023-03-31T01:22:00Z</dcterms:created>
  <dc:creator>1</dc:creator>
  <cp:lastModifiedBy>1</cp:lastModifiedBy>
  <dcterms:modified xsi:type="dcterms:W3CDTF">2023-03-31T01:22:45Z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35CB5C5D39404B1BB74ED25C5BC416F6</vt:lpwstr>
  </property>
</Properties>
</file>