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90" w:beforeAutospacing="0" w:after="90" w:afterAutospacing="0"/>
        <w:ind w:left="0" w:right="0" w:firstLine="420"/>
        <w:rPr>
          <w:rFonts w:ascii="Arial" w:hAnsi="Arial" w:cs="Arial"/>
          <w:i w:val="0"/>
          <w:iCs w:val="0"/>
          <w:caps w:val="0"/>
          <w:color w:val="000000"/>
          <w:spacing w:val="0"/>
          <w:sz w:val="21"/>
          <w:szCs w:val="21"/>
        </w:rPr>
      </w:pPr>
      <w:bookmarkStart w:id="0" w:name="_GoBack"/>
      <w:r>
        <w:rPr>
          <w:rFonts w:hint="default" w:ascii="Arial" w:hAnsi="Arial" w:cs="Arial"/>
          <w:i w:val="0"/>
          <w:iCs w:val="0"/>
          <w:caps w:val="0"/>
          <w:color w:val="000000"/>
          <w:spacing w:val="0"/>
          <w:sz w:val="21"/>
          <w:szCs w:val="21"/>
        </w:rPr>
        <w:t>附件1：招聘对象</w:t>
      </w:r>
    </w:p>
    <w:bookmarkEnd w:id="0"/>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本次招聘面向以下三类2023届普通高校毕业生（须在2023年8月31日前毕业且获得学历学位）：</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    1. 研究生</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列入国家统一招生计划(不含委培生、定向生)、具有研究生学历且获得硕士及以上学位的毕业生，户籍不限。</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    2. 本科生</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列入国家统一招生计划(不含委培生、定向生)、具有本科学历且获得学士学位的毕业生，并且必须符合下列条件之一：</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（1）大学期间曾获得省级及以上教育行政部门举办的师范生教学技能大赛三等奖及以上的师范类毕业生。户籍不限。</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2）大学期间获得校级及以上优秀毕业生、优秀学生（三好学生、优秀班团干部）等荣誉称号的毕业生；或校级师范生技能大赛二等奖及以上获得者；或国家奖学金（不含国家励志奖学金），省政府奖学金获得者；或校级二等及以上奖学金两次及以上（面向全体学生的奖学金项目）获得者；或综合成绩排名在前30%的毕业生。户籍不限。</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（3）教育部直属师范院校本科毕业生。户籍不限。</w:t>
      </w:r>
    </w:p>
    <w:p>
      <w:pPr>
        <w:pStyle w:val="2"/>
        <w:keepNext w:val="0"/>
        <w:keepLines w:val="0"/>
        <w:widowControl/>
        <w:suppressLineNumbers w:val="0"/>
        <w:spacing w:before="90" w:beforeAutospacing="0" w:after="90" w:afterAutospacing="0"/>
        <w:ind w:left="0" w:right="0" w:firstLine="42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rPr>
        <w:t>（4）国家重点建设高校本科毕业生，户籍不限。浙江省重点建设高校师范类本科毕业生，浙江户籍（或生源）。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mFhOGYyNjk2OTc2MTFhZTQwNTg1M2VmODQyNzUifQ=="/>
  </w:docVars>
  <w:rsids>
    <w:rsidRoot w:val="5BDB0A3E"/>
    <w:rsid w:val="5BDB0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432</Words>
  <Characters>443</Characters>
  <Lines>0</Lines>
  <Paragraphs>0</Paragraphs>
  <TotalTime>0</TotalTime>
  <ScaleCrop>false</ScaleCrop>
  <LinksUpToDate>false</LinksUpToDate>
  <CharactersWithSpaces>453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2023-02-24T04:06:00Z</dcterms:created>
  <dc:creator>1</dc:creator>
  <cp:lastModifiedBy>1</cp:lastModifiedBy>
  <dcterms:modified xsi:type="dcterms:W3CDTF">2023-02-24T04:07:39Z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C5B5D39C6E8D41D8A58A27296FDD0D0F</vt:lpwstr>
  </property>
</Properties>
</file>