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spacing w:val="0"/>
          <w:sz w:val="21"/>
          <w:szCs w:val="2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textAlignment w:val="baseline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textAlignment w:val="baseline"/>
      </w:pPr>
      <w:r>
        <w:rPr>
          <w:spacing w:val="0"/>
          <w:sz w:val="28"/>
          <w:szCs w:val="28"/>
          <w:bdr w:val="none" w:color="auto" w:sz="0" w:space="0"/>
          <w:vertAlign w:val="baseline"/>
        </w:rPr>
        <w:t>乐山师范学院附属幼儿园招聘教职工岗位和条件要求一览表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textAlignment w:val="baseline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635"/>
        <w:gridCol w:w="635"/>
        <w:gridCol w:w="943"/>
        <w:gridCol w:w="769"/>
        <w:gridCol w:w="676"/>
        <w:gridCol w:w="810"/>
        <w:gridCol w:w="1225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招聘对象范围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学历或学位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专任教师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Calibri" w:hAnsi="Calibri" w:cs="Calibri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详见公告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具有大专及以上学历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学前教育专业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cs="Calibri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1987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default" w:ascii="Calibri" w:hAnsi="Calibri" w:cs="Calibri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default" w:ascii="Calibri" w:hAnsi="Calibri" w:cs="Calibri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</w:t>
            </w: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持有幼儿教师资格证、普通话二级甲等及以上等级证。</w:t>
            </w:r>
          </w:p>
        </w:tc>
        <w:tc>
          <w:tcPr>
            <w:tcW w:w="2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具有班级管理经验和教研指导经验，有较强的沟通、协调能力。具有</w:t>
            </w:r>
            <w:r>
              <w:rPr>
                <w:rFonts w:ascii="Calibri" w:hAnsi="Calibri" w:eastAsia="Calibri" w:cs="Calibri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年及以上幼教工作经验者</w:t>
            </w:r>
            <w:r>
              <w:rPr>
                <w:spacing w:val="0"/>
                <w:sz w:val="21"/>
                <w:szCs w:val="21"/>
                <w:bdr w:val="none" w:color="auto" w:sz="0" w:space="0"/>
                <w:vertAlign w:val="baseline"/>
              </w:rPr>
              <w:t>参与课题研究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者优先考虑。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textAlignment w:val="baseline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72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2023-02-11T02:41:48Z</dcterms:created>
  <dc:creator>SX-T</dc:creator>
  <cp:lastModifiedBy>SX-T</cp:lastModifiedBy>
  <dcterms:modified xsi:type="dcterms:W3CDTF">2023-02-11T02:41:55Z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BADE08ACCC9048DDAAE39AF48DEC79C3</vt:lpwstr>
  </property>
</Properties>
</file>