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9" w:lineRule="exact"/>
        <w:jc w:val="both"/>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附件2</w:t>
      </w:r>
    </w:p>
    <w:p>
      <w:pPr>
        <w:spacing w:line="579" w:lineRule="exact"/>
        <w:jc w:val="both"/>
        <w:rPr>
          <w:rFonts w:hint="eastAsia" w:ascii="黑体" w:hAnsi="黑体" w:eastAsia="黑体" w:cs="黑体"/>
          <w:color w:val="auto"/>
          <w:sz w:val="32"/>
          <w:szCs w:val="32"/>
          <w:highlight w:val="none"/>
          <w:lang w:val="en-US" w:eastAsia="zh-CN"/>
        </w:rPr>
      </w:pPr>
    </w:p>
    <w:p>
      <w:pPr>
        <w:keepNext w:val="0"/>
        <w:keepLines w:val="0"/>
        <w:pageBreakBefore w:val="0"/>
        <w:widowControl w:val="0"/>
        <w:kinsoku/>
        <w:wordWrap/>
        <w:overflowPunct/>
        <w:topLinePunct w:val="0"/>
        <w:bidi w:val="0"/>
        <w:snapToGrid/>
        <w:spacing w:line="596" w:lineRule="exact"/>
        <w:ind w:left="0" w:right="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宜宾市叙州区</w:t>
      </w:r>
      <w:r>
        <w:rPr>
          <w:rFonts w:hint="default" w:ascii="Times New Roman" w:hAnsi="Times New Roman" w:eastAsia="方正小标宋简体" w:cs="Times New Roman"/>
          <w:color w:val="auto"/>
          <w:sz w:val="44"/>
          <w:szCs w:val="44"/>
          <w:highlight w:val="none"/>
        </w:rPr>
        <w:t>2022</w:t>
      </w:r>
      <w:r>
        <w:rPr>
          <w:rFonts w:hint="eastAsia" w:ascii="方正小标宋简体" w:hAnsi="方正小标宋简体" w:eastAsia="方正小标宋简体" w:cs="方正小标宋简体"/>
          <w:color w:val="auto"/>
          <w:sz w:val="44"/>
          <w:szCs w:val="44"/>
          <w:highlight w:val="none"/>
        </w:rPr>
        <w:t>年下半年公开</w:t>
      </w:r>
    </w:p>
    <w:p>
      <w:pPr>
        <w:keepNext w:val="0"/>
        <w:keepLines w:val="0"/>
        <w:pageBreakBefore w:val="0"/>
        <w:widowControl w:val="0"/>
        <w:kinsoku/>
        <w:wordWrap/>
        <w:overflowPunct/>
        <w:topLinePunct w:val="0"/>
        <w:bidi w:val="0"/>
        <w:snapToGrid/>
        <w:spacing w:line="596" w:lineRule="exact"/>
        <w:ind w:left="0" w:right="0"/>
        <w:jc w:val="center"/>
        <w:textAlignment w:val="auto"/>
        <w:rPr>
          <w:rFonts w:hint="eastAsia" w:ascii="仿宋_GB2312" w:hAnsi="仿宋_GB2312" w:eastAsia="仿宋_GB2312" w:cs="仿宋_GB2312"/>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考核招聘</w:t>
      </w:r>
      <w:r>
        <w:rPr>
          <w:rFonts w:hint="eastAsia" w:ascii="方正小标宋简体" w:hAnsi="方正小标宋简体" w:eastAsia="方正小标宋简体" w:cs="方正小标宋简体"/>
          <w:color w:val="auto"/>
          <w:sz w:val="44"/>
          <w:szCs w:val="44"/>
          <w:highlight w:val="none"/>
          <w:lang w:eastAsia="zh-CN"/>
        </w:rPr>
        <w:t>部属公费师范生</w:t>
      </w:r>
      <w:r>
        <w:rPr>
          <w:rFonts w:hint="eastAsia" w:ascii="方正小标宋简体" w:hAnsi="方正小标宋简体" w:eastAsia="方正小标宋简体" w:cs="方正小标宋简体"/>
          <w:color w:val="auto"/>
          <w:sz w:val="44"/>
          <w:szCs w:val="44"/>
          <w:highlight w:val="none"/>
        </w:rPr>
        <w:t>在线面试须知</w:t>
      </w:r>
    </w:p>
    <w:p>
      <w:pPr>
        <w:keepNext w:val="0"/>
        <w:keepLines w:val="0"/>
        <w:pageBreakBefore w:val="0"/>
        <w:widowControl w:val="0"/>
        <w:kinsoku/>
        <w:wordWrap/>
        <w:overflowPunct/>
        <w:topLinePunct w:val="0"/>
        <w:bidi w:val="0"/>
        <w:snapToGrid/>
        <w:spacing w:line="596" w:lineRule="exact"/>
        <w:ind w:left="0" w:right="0"/>
        <w:jc w:val="center"/>
        <w:textAlignment w:val="auto"/>
        <w:rPr>
          <w:rFonts w:hint="eastAsia" w:ascii="仿宋_GB2312" w:hAnsi="仿宋_GB2312" w:eastAsia="仿宋_GB2312" w:cs="仿宋_GB2312"/>
          <w:color w:val="auto"/>
          <w:sz w:val="44"/>
          <w:szCs w:val="44"/>
          <w:highlight w:val="none"/>
        </w:rPr>
      </w:pPr>
    </w:p>
    <w:p>
      <w:pPr>
        <w:pStyle w:val="13"/>
        <w:keepNext w:val="0"/>
        <w:keepLines w:val="0"/>
        <w:pageBreakBefore w:val="0"/>
        <w:widowControl w:val="0"/>
        <w:numPr>
          <w:ilvl w:val="0"/>
          <w:numId w:val="0"/>
        </w:numPr>
        <w:kinsoku/>
        <w:wordWrap/>
        <w:overflowPunct/>
        <w:topLinePunct w:val="0"/>
        <w:bidi w:val="0"/>
        <w:snapToGrid/>
        <w:spacing w:line="596" w:lineRule="exact"/>
        <w:ind w:left="0" w:leftChars="0" w:right="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 xml:space="preserve">一、在线面试时间  </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rPr>
        <w:t>2022</w:t>
      </w:r>
      <w:r>
        <w:rPr>
          <w:rFonts w:hint="eastAsia" w:ascii="仿宋_GB2312" w:hAnsi="仿宋_GB2312" w:eastAsia="仿宋_GB2312" w:cs="仿宋_GB2312"/>
          <w:color w:val="auto"/>
          <w:sz w:val="32"/>
          <w:szCs w:val="32"/>
          <w:highlight w:val="none"/>
        </w:rPr>
        <w:t>年</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17</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10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10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15</w:t>
      </w:r>
      <w:r>
        <w:rPr>
          <w:rFonts w:hint="eastAsia" w:ascii="仿宋_GB2312" w:hAnsi="仿宋_GB2312" w:eastAsia="仿宋_GB2312" w:cs="仿宋_GB2312"/>
          <w:color w:val="auto"/>
          <w:sz w:val="32"/>
          <w:szCs w:val="32"/>
          <w:highlight w:val="none"/>
        </w:rPr>
        <w:t>。</w:t>
      </w:r>
    </w:p>
    <w:p>
      <w:pPr>
        <w:pStyle w:val="13"/>
        <w:keepNext w:val="0"/>
        <w:keepLines w:val="0"/>
        <w:pageBreakBefore w:val="0"/>
        <w:widowControl w:val="0"/>
        <w:numPr>
          <w:ilvl w:val="0"/>
          <w:numId w:val="0"/>
        </w:numPr>
        <w:kinsoku/>
        <w:wordWrap/>
        <w:overflowPunct/>
        <w:topLinePunct w:val="0"/>
        <w:bidi w:val="0"/>
        <w:snapToGrid/>
        <w:spacing w:line="596" w:lineRule="exact"/>
        <w:ind w:left="0" w:leftChars="0" w:right="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二、面试形式</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考试采取在线“云考试”的方式进行。考生在家通过自备的电脑下载并登录电脑端“智考云”，同时使用移动端设备下载并登录移动端“智考通”，通过电脑端答题、移动端拍摄佐证视频相结合的方式参加考试。</w:t>
      </w:r>
    </w:p>
    <w:p>
      <w:pPr>
        <w:pStyle w:val="13"/>
        <w:keepNext w:val="0"/>
        <w:keepLines w:val="0"/>
        <w:pageBreakBefore w:val="0"/>
        <w:widowControl w:val="0"/>
        <w:numPr>
          <w:ilvl w:val="0"/>
          <w:numId w:val="0"/>
        </w:numPr>
        <w:kinsoku/>
        <w:wordWrap/>
        <w:overflowPunct/>
        <w:topLinePunct w:val="0"/>
        <w:bidi w:val="0"/>
        <w:snapToGrid/>
        <w:spacing w:line="596" w:lineRule="exact"/>
        <w:ind w:left="0" w:leftChars="0" w:right="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三、报名及网上审查</w:t>
      </w:r>
    </w:p>
    <w:p>
      <w:pPr>
        <w:keepNext w:val="0"/>
        <w:keepLines w:val="0"/>
        <w:pageBreakBefore w:val="0"/>
        <w:widowControl w:val="0"/>
        <w:kinsoku/>
        <w:wordWrap/>
        <w:overflowPunct/>
        <w:topLinePunct w:val="0"/>
        <w:autoSpaceDE w:val="0"/>
        <w:autoSpaceDN w:val="0"/>
        <w:bidi w:val="0"/>
        <w:adjustRightInd w:val="0"/>
        <w:snapToGrid/>
        <w:spacing w:line="596" w:lineRule="exact"/>
        <w:ind w:left="0" w:right="0"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本次公开考核招聘采取网络报名方式进行。报名网站地址：https://zhikaocn.com/invitation/notice/</w:t>
      </w:r>
      <w:r>
        <w:rPr>
          <w:rFonts w:hint="default" w:ascii="Times New Roman" w:hAnsi="Times New Roman" w:eastAsia="仿宋_GB2312" w:cs="Times New Roman"/>
          <w:color w:val="auto"/>
          <w:kern w:val="0"/>
          <w:sz w:val="32"/>
          <w:szCs w:val="32"/>
          <w:highlight w:val="none"/>
        </w:rPr>
        <w:t>198</w:t>
      </w:r>
      <w:r>
        <w:rPr>
          <w:rFonts w:hint="eastAsia" w:ascii="仿宋_GB2312" w:hAnsi="仿宋_GB2312" w:eastAsia="仿宋_GB2312" w:cs="仿宋_GB2312"/>
          <w:color w:val="auto"/>
          <w:kern w:val="0"/>
          <w:sz w:val="32"/>
          <w:szCs w:val="32"/>
          <w:highlight w:val="none"/>
        </w:rPr>
        <w:t>（推荐使用电脑端谷歌浏览器）。</w:t>
      </w:r>
    </w:p>
    <w:p>
      <w:pPr>
        <w:keepNext w:val="0"/>
        <w:keepLines w:val="0"/>
        <w:pageBreakBefore w:val="0"/>
        <w:widowControl w:val="0"/>
        <w:kinsoku/>
        <w:wordWrap/>
        <w:overflowPunct/>
        <w:topLinePunct w:val="0"/>
        <w:autoSpaceDE w:val="0"/>
        <w:autoSpaceDN w:val="0"/>
        <w:bidi w:val="0"/>
        <w:adjustRightInd w:val="0"/>
        <w:snapToGrid/>
        <w:spacing w:line="596" w:lineRule="exact"/>
        <w:ind w:left="0" w:right="0"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网络报名时间：</w:t>
      </w:r>
      <w:r>
        <w:rPr>
          <w:rFonts w:hint="default" w:ascii="Times New Roman" w:hAnsi="Times New Roman" w:eastAsia="仿宋_GB2312" w:cs="Times New Roman"/>
          <w:color w:val="auto"/>
          <w:kern w:val="0"/>
          <w:sz w:val="32"/>
          <w:szCs w:val="32"/>
          <w:highlight w:val="none"/>
        </w:rPr>
        <w:t>2022</w:t>
      </w:r>
      <w:r>
        <w:rPr>
          <w:rFonts w:hint="eastAsia" w:ascii="仿宋_GB2312" w:hAnsi="仿宋_GB2312" w:eastAsia="仿宋_GB2312" w:cs="仿宋_GB2312"/>
          <w:color w:val="auto"/>
          <w:kern w:val="0"/>
          <w:sz w:val="32"/>
          <w:szCs w:val="32"/>
          <w:highlight w:val="none"/>
        </w:rPr>
        <w:t>年</w:t>
      </w:r>
      <w:r>
        <w:rPr>
          <w:rFonts w:hint="default" w:ascii="Times New Roman" w:hAnsi="Times New Roman" w:eastAsia="仿宋_GB2312" w:cs="Times New Roman"/>
          <w:color w:val="auto"/>
          <w:kern w:val="0"/>
          <w:sz w:val="32"/>
          <w:szCs w:val="32"/>
          <w:highlight w:val="none"/>
        </w:rPr>
        <w:t>12</w:t>
      </w:r>
      <w:r>
        <w:rPr>
          <w:rFonts w:hint="eastAsia" w:ascii="仿宋_GB2312" w:hAnsi="仿宋_GB2312" w:eastAsia="仿宋_GB2312" w:cs="仿宋_GB2312"/>
          <w:color w:val="auto"/>
          <w:kern w:val="0"/>
          <w:sz w:val="32"/>
          <w:szCs w:val="32"/>
          <w:highlight w:val="none"/>
        </w:rPr>
        <w:t>月</w:t>
      </w:r>
      <w:r>
        <w:rPr>
          <w:rFonts w:hint="default" w:ascii="Times New Roman" w:hAnsi="Times New Roman" w:eastAsia="仿宋_GB2312" w:cs="Times New Roman"/>
          <w:color w:val="auto"/>
          <w:kern w:val="0"/>
          <w:sz w:val="32"/>
          <w:szCs w:val="32"/>
          <w:highlight w:val="none"/>
        </w:rPr>
        <w:t>5</w:t>
      </w:r>
      <w:r>
        <w:rPr>
          <w:rFonts w:hint="eastAsia" w:ascii="仿宋_GB2312" w:hAnsi="仿宋_GB2312" w:eastAsia="仿宋_GB2312" w:cs="仿宋_GB2312"/>
          <w:color w:val="auto"/>
          <w:kern w:val="0"/>
          <w:sz w:val="32"/>
          <w:szCs w:val="32"/>
          <w:highlight w:val="none"/>
        </w:rPr>
        <w:t>日</w:t>
      </w:r>
      <w:r>
        <w:rPr>
          <w:rFonts w:hint="default" w:ascii="Times New Roman" w:hAnsi="Times New Roman" w:eastAsia="仿宋_GB2312" w:cs="Times New Roman"/>
          <w:color w:val="auto"/>
          <w:kern w:val="0"/>
          <w:sz w:val="32"/>
          <w:szCs w:val="32"/>
          <w:highlight w:val="none"/>
        </w:rPr>
        <w:t>9</w:t>
      </w:r>
      <w:r>
        <w:rPr>
          <w:rFonts w:hint="eastAsia" w:ascii="仿宋_GB2312" w:hAnsi="仿宋_GB2312" w:eastAsia="仿宋_GB2312" w:cs="仿宋_GB2312"/>
          <w:color w:val="auto"/>
          <w:kern w:val="0"/>
          <w:sz w:val="32"/>
          <w:szCs w:val="32"/>
          <w:highlight w:val="none"/>
        </w:rPr>
        <w:t>:</w:t>
      </w:r>
      <w:r>
        <w:rPr>
          <w:rFonts w:hint="default" w:ascii="Times New Roman" w:hAnsi="Times New Roman" w:eastAsia="仿宋_GB2312" w:cs="Times New Roman"/>
          <w:color w:val="auto"/>
          <w:kern w:val="0"/>
          <w:sz w:val="32"/>
          <w:szCs w:val="32"/>
          <w:highlight w:val="none"/>
        </w:rPr>
        <w:t>00</w:t>
      </w:r>
      <w:r>
        <w:rPr>
          <w:rFonts w:hint="eastAsia" w:ascii="仿宋_GB2312" w:hAnsi="仿宋_GB2312" w:eastAsia="仿宋_GB2312" w:cs="仿宋_GB2312"/>
          <w:color w:val="auto"/>
          <w:kern w:val="0"/>
          <w:sz w:val="32"/>
          <w:szCs w:val="32"/>
          <w:highlight w:val="none"/>
        </w:rPr>
        <w:t>—</w:t>
      </w:r>
      <w:r>
        <w:rPr>
          <w:rFonts w:hint="default" w:ascii="Times New Roman" w:hAnsi="Times New Roman" w:eastAsia="仿宋_GB2312" w:cs="Times New Roman"/>
          <w:color w:val="auto"/>
          <w:kern w:val="0"/>
          <w:sz w:val="32"/>
          <w:szCs w:val="32"/>
          <w:highlight w:val="none"/>
        </w:rPr>
        <w:t>2022</w:t>
      </w:r>
      <w:r>
        <w:rPr>
          <w:rFonts w:hint="eastAsia" w:ascii="仿宋_GB2312" w:hAnsi="仿宋_GB2312" w:eastAsia="仿宋_GB2312" w:cs="仿宋_GB2312"/>
          <w:color w:val="auto"/>
          <w:kern w:val="0"/>
          <w:sz w:val="32"/>
          <w:szCs w:val="32"/>
          <w:highlight w:val="none"/>
        </w:rPr>
        <w:t>年</w:t>
      </w:r>
      <w:r>
        <w:rPr>
          <w:rFonts w:hint="default" w:ascii="Times New Roman" w:hAnsi="Times New Roman" w:eastAsia="仿宋_GB2312" w:cs="Times New Roman"/>
          <w:color w:val="auto"/>
          <w:kern w:val="0"/>
          <w:sz w:val="32"/>
          <w:szCs w:val="32"/>
          <w:highlight w:val="none"/>
        </w:rPr>
        <w:t>12</w:t>
      </w:r>
      <w:r>
        <w:rPr>
          <w:rFonts w:hint="eastAsia" w:ascii="仿宋_GB2312" w:hAnsi="仿宋_GB2312" w:eastAsia="仿宋_GB2312" w:cs="仿宋_GB2312"/>
          <w:color w:val="auto"/>
          <w:kern w:val="0"/>
          <w:sz w:val="32"/>
          <w:szCs w:val="32"/>
          <w:highlight w:val="none"/>
        </w:rPr>
        <w:t>月</w:t>
      </w:r>
      <w:r>
        <w:rPr>
          <w:rFonts w:hint="default" w:ascii="Times New Roman" w:hAnsi="Times New Roman" w:eastAsia="仿宋_GB2312" w:cs="Times New Roman"/>
          <w:color w:val="auto"/>
          <w:kern w:val="0"/>
          <w:sz w:val="32"/>
          <w:szCs w:val="32"/>
          <w:highlight w:val="none"/>
        </w:rPr>
        <w:t>9</w:t>
      </w:r>
      <w:r>
        <w:rPr>
          <w:rFonts w:hint="eastAsia" w:ascii="仿宋_GB2312" w:hAnsi="仿宋_GB2312" w:eastAsia="仿宋_GB2312" w:cs="仿宋_GB2312"/>
          <w:color w:val="auto"/>
          <w:kern w:val="0"/>
          <w:sz w:val="32"/>
          <w:szCs w:val="32"/>
          <w:highlight w:val="none"/>
        </w:rPr>
        <w:t>日</w:t>
      </w:r>
      <w:r>
        <w:rPr>
          <w:rFonts w:hint="default" w:ascii="Times New Roman" w:hAnsi="Times New Roman" w:eastAsia="仿宋_GB2312" w:cs="Times New Roman"/>
          <w:color w:val="auto"/>
          <w:kern w:val="0"/>
          <w:sz w:val="32"/>
          <w:szCs w:val="32"/>
          <w:highlight w:val="none"/>
        </w:rPr>
        <w:t>17</w:t>
      </w:r>
      <w:r>
        <w:rPr>
          <w:rFonts w:hint="eastAsia" w:ascii="仿宋_GB2312" w:hAnsi="仿宋_GB2312" w:eastAsia="仿宋_GB2312" w:cs="仿宋_GB2312"/>
          <w:color w:val="auto"/>
          <w:kern w:val="0"/>
          <w:sz w:val="32"/>
          <w:szCs w:val="32"/>
          <w:highlight w:val="none"/>
        </w:rPr>
        <w:t>:</w:t>
      </w:r>
      <w:r>
        <w:rPr>
          <w:rFonts w:hint="default" w:ascii="Times New Roman" w:hAnsi="Times New Roman" w:eastAsia="仿宋_GB2312" w:cs="Times New Roman"/>
          <w:color w:val="auto"/>
          <w:kern w:val="0"/>
          <w:sz w:val="32"/>
          <w:szCs w:val="32"/>
          <w:highlight w:val="none"/>
        </w:rPr>
        <w:t>00</w:t>
      </w:r>
      <w:r>
        <w:rPr>
          <w:rFonts w:hint="eastAsia" w:ascii="仿宋_GB2312" w:hAnsi="仿宋_GB2312" w:eastAsia="仿宋_GB2312" w:cs="仿宋_GB2312"/>
          <w:color w:val="auto"/>
          <w:kern w:val="0"/>
          <w:sz w:val="32"/>
          <w:szCs w:val="32"/>
          <w:highlight w:val="none"/>
        </w:rPr>
        <w:t>截止。</w:t>
      </w:r>
    </w:p>
    <w:p>
      <w:pPr>
        <w:autoSpaceDE w:val="0"/>
        <w:autoSpaceDN w:val="0"/>
        <w:adjustRightInd w:val="0"/>
        <w:spacing w:line="600" w:lineRule="exact"/>
        <w:ind w:right="-23" w:firstLine="640" w:firstLineChars="200"/>
        <w:rPr>
          <w:rFonts w:hint="eastAsia" w:ascii="黑体" w:hAnsi="黑体" w:eastAsia="黑体" w:cs="黑体"/>
          <w:b w:val="0"/>
          <w:bCs/>
          <w:color w:val="auto"/>
          <w:sz w:val="32"/>
          <w:szCs w:val="32"/>
          <w:highlight w:val="none"/>
          <w:lang w:val="en-US" w:eastAsia="zh-CN"/>
        </w:rPr>
      </w:pPr>
      <w:r>
        <w:rPr>
          <w:rFonts w:hint="eastAsia" w:ascii="仿宋_GB2312" w:hAnsi="仿宋_GB2312" w:eastAsia="仿宋_GB2312" w:cs="仿宋_GB2312"/>
          <w:color w:val="000000"/>
          <w:kern w:val="0"/>
          <w:sz w:val="32"/>
          <w:szCs w:val="32"/>
          <w:lang w:val="en-US" w:eastAsia="zh-CN" w:bidi="ar-SA"/>
        </w:rPr>
        <w:t>报名系统于</w:t>
      </w:r>
      <w:r>
        <w:rPr>
          <w:rFonts w:hint="eastAsia" w:ascii="Times New Roman" w:hAnsi="Times New Roman" w:eastAsia="仿宋_GB2312" w:cs="Times New Roman"/>
          <w:color w:val="000000"/>
          <w:kern w:val="1"/>
          <w:sz w:val="32"/>
          <w:szCs w:val="32"/>
          <w:highlight w:val="none"/>
          <w:lang w:val="en-US" w:eastAsia="zh-CN" w:bidi="ar-SA"/>
        </w:rPr>
        <w:t>12</w:t>
      </w:r>
      <w:r>
        <w:rPr>
          <w:rFonts w:hint="eastAsia" w:ascii="仿宋_GB2312" w:hAnsi="仿宋_GB2312" w:eastAsia="仿宋_GB2312" w:cs="仿宋_GB2312"/>
          <w:color w:val="000000"/>
          <w:kern w:val="0"/>
          <w:sz w:val="32"/>
          <w:szCs w:val="32"/>
          <w:lang w:val="en-US" w:eastAsia="zh-CN" w:bidi="ar-SA"/>
        </w:rPr>
        <w:t>月</w:t>
      </w:r>
      <w:r>
        <w:rPr>
          <w:rFonts w:hint="eastAsia" w:ascii="Times New Roman" w:hAnsi="Times New Roman" w:eastAsia="仿宋_GB2312" w:cs="Times New Roman"/>
          <w:color w:val="000000"/>
          <w:kern w:val="1"/>
          <w:sz w:val="32"/>
          <w:szCs w:val="32"/>
          <w:highlight w:val="none"/>
          <w:lang w:val="en-US" w:eastAsia="zh-CN" w:bidi="ar-SA"/>
        </w:rPr>
        <w:t>9</w:t>
      </w:r>
      <w:r>
        <w:rPr>
          <w:rFonts w:hint="eastAsia" w:ascii="仿宋_GB2312" w:hAnsi="仿宋_GB2312" w:eastAsia="仿宋_GB2312" w:cs="仿宋_GB2312"/>
          <w:color w:val="000000"/>
          <w:kern w:val="0"/>
          <w:sz w:val="32"/>
          <w:szCs w:val="32"/>
          <w:lang w:val="en-US" w:eastAsia="zh-CN" w:bidi="ar-SA"/>
        </w:rPr>
        <w:t>日</w:t>
      </w:r>
      <w:r>
        <w:rPr>
          <w:rFonts w:hint="eastAsia" w:ascii="Times New Roman" w:hAnsi="Times New Roman" w:eastAsia="仿宋_GB2312" w:cs="Times New Roman"/>
          <w:color w:val="000000"/>
          <w:kern w:val="1"/>
          <w:sz w:val="32"/>
          <w:szCs w:val="32"/>
          <w:highlight w:val="none"/>
          <w:lang w:val="en-US" w:eastAsia="zh-CN" w:bidi="ar-SA"/>
        </w:rPr>
        <w:t>17:00</w:t>
      </w:r>
      <w:r>
        <w:rPr>
          <w:rFonts w:hint="eastAsia" w:ascii="仿宋_GB2312" w:hAnsi="仿宋_GB2312" w:eastAsia="仿宋_GB2312" w:cs="仿宋_GB2312"/>
          <w:color w:val="000000"/>
          <w:kern w:val="0"/>
          <w:sz w:val="32"/>
          <w:szCs w:val="32"/>
          <w:lang w:val="en-US" w:eastAsia="zh-CN" w:bidi="ar-SA"/>
        </w:rPr>
        <w:t>之后将自动禁止报考人员提交报名表。审核未通过，报名表被退回的报考人员请务必在</w:t>
      </w:r>
      <w:r>
        <w:rPr>
          <w:rFonts w:hint="eastAsia" w:ascii="Times New Roman" w:hAnsi="Times New Roman" w:eastAsia="仿宋_GB2312" w:cs="Times New Roman"/>
          <w:color w:val="000000"/>
          <w:kern w:val="1"/>
          <w:sz w:val="32"/>
          <w:szCs w:val="32"/>
          <w:highlight w:val="none"/>
          <w:lang w:val="en-US" w:eastAsia="zh-CN" w:bidi="ar-SA"/>
        </w:rPr>
        <w:t>12</w:t>
      </w:r>
      <w:r>
        <w:rPr>
          <w:rFonts w:hint="eastAsia" w:ascii="仿宋_GB2312" w:hAnsi="仿宋_GB2312" w:eastAsia="仿宋_GB2312" w:cs="仿宋_GB2312"/>
          <w:color w:val="000000"/>
          <w:kern w:val="0"/>
          <w:sz w:val="32"/>
          <w:szCs w:val="32"/>
          <w:lang w:val="en-US" w:eastAsia="zh-CN" w:bidi="ar-SA"/>
        </w:rPr>
        <w:t>月</w:t>
      </w:r>
      <w:r>
        <w:rPr>
          <w:rFonts w:hint="eastAsia" w:ascii="Times New Roman" w:hAnsi="Times New Roman" w:eastAsia="仿宋_GB2312" w:cs="Times New Roman"/>
          <w:color w:val="000000"/>
          <w:kern w:val="1"/>
          <w:sz w:val="32"/>
          <w:szCs w:val="32"/>
          <w:highlight w:val="none"/>
          <w:lang w:val="en-US" w:eastAsia="zh-CN" w:bidi="ar-SA"/>
        </w:rPr>
        <w:t>10</w:t>
      </w:r>
      <w:r>
        <w:rPr>
          <w:rFonts w:hint="eastAsia" w:ascii="仿宋_GB2312" w:hAnsi="仿宋_GB2312" w:eastAsia="仿宋_GB2312" w:cs="仿宋_GB2312"/>
          <w:color w:val="000000"/>
          <w:kern w:val="0"/>
          <w:sz w:val="32"/>
          <w:szCs w:val="32"/>
          <w:lang w:val="en-US" w:eastAsia="zh-CN" w:bidi="ar-SA"/>
        </w:rPr>
        <w:t>日</w:t>
      </w:r>
      <w:r>
        <w:rPr>
          <w:rFonts w:hint="eastAsia" w:ascii="Times New Roman" w:hAnsi="Times New Roman" w:eastAsia="仿宋_GB2312" w:cs="Times New Roman"/>
          <w:color w:val="000000"/>
          <w:kern w:val="1"/>
          <w:sz w:val="32"/>
          <w:szCs w:val="32"/>
          <w:highlight w:val="none"/>
          <w:lang w:val="en-US" w:eastAsia="zh-CN" w:bidi="ar-SA"/>
        </w:rPr>
        <w:t>17:00</w:t>
      </w:r>
      <w:r>
        <w:rPr>
          <w:rFonts w:hint="eastAsia" w:ascii="仿宋_GB2312" w:hAnsi="仿宋_GB2312" w:eastAsia="仿宋_GB2312" w:cs="仿宋_GB2312"/>
          <w:color w:val="000000"/>
          <w:kern w:val="0"/>
          <w:sz w:val="32"/>
          <w:szCs w:val="32"/>
          <w:lang w:val="en-US" w:eastAsia="zh-CN" w:bidi="ar-SA"/>
        </w:rPr>
        <w:t>之前根据审核意见修改好报名表后重新提交。【注意：审核通过后，所报岗位及个人基本信息不能再进行修改。本次不收取报名费，系统显示“已缴费”视为报名成功】</w:t>
      </w:r>
    </w:p>
    <w:p>
      <w:pPr>
        <w:pStyle w:val="13"/>
        <w:keepNext w:val="0"/>
        <w:keepLines w:val="0"/>
        <w:pageBreakBefore w:val="0"/>
        <w:widowControl w:val="0"/>
        <w:numPr>
          <w:ilvl w:val="0"/>
          <w:numId w:val="0"/>
        </w:numPr>
        <w:kinsoku/>
        <w:wordWrap/>
        <w:overflowPunct/>
        <w:topLinePunct w:val="0"/>
        <w:bidi w:val="0"/>
        <w:snapToGrid/>
        <w:spacing w:line="596" w:lineRule="exact"/>
        <w:ind w:left="0" w:leftChars="0" w:right="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四、打印准考证</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打印准考证时间：</w:t>
      </w:r>
      <w:r>
        <w:rPr>
          <w:rFonts w:hint="default" w:ascii="Times New Roman" w:hAnsi="Times New Roman" w:eastAsia="仿宋_GB2312" w:cs="Times New Roman"/>
          <w:color w:val="auto"/>
          <w:sz w:val="32"/>
          <w:szCs w:val="32"/>
          <w:highlight w:val="none"/>
        </w:rPr>
        <w:t>2022</w:t>
      </w:r>
      <w:r>
        <w:rPr>
          <w:rFonts w:hint="eastAsia" w:ascii="仿宋_GB2312" w:hAnsi="仿宋_GB2312" w:eastAsia="仿宋_GB2312" w:cs="仿宋_GB2312"/>
          <w:color w:val="auto"/>
          <w:sz w:val="32"/>
          <w:szCs w:val="32"/>
          <w:highlight w:val="none"/>
        </w:rPr>
        <w:t>年</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13</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10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至</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14</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1</w:t>
      </w:r>
      <w:r>
        <w:rPr>
          <w:rFonts w:hint="eastAsia" w:ascii="Times New Roman" w:hAnsi="Times New Roman" w:eastAsia="仿宋_GB2312" w:cs="Times New Roman"/>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期间，请考生使用电脑端谷歌浏览器登录https://zhikaocn.com/victory/examination/index网址查询准考证相关事宜（登录账号为考生报名信息中填报的手机号码，登录方式请选择“手机登录”）。</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596" w:lineRule="exact"/>
        <w:ind w:right="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五、设备要求</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（一）电脑端（用于在线答题）</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考生自备带有麦克风、摄像头和储电功能的电脑（建议使用笔记本电脑，以防考试中途断电），电脑配置要求：</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1</w:t>
      </w:r>
      <w:r>
        <w:rPr>
          <w:rFonts w:hint="eastAsia" w:ascii="仿宋_GB2312" w:hAnsi="仿宋_GB2312" w:eastAsia="仿宋_GB2312" w:cs="仿宋_GB2312"/>
          <w:color w:val="auto"/>
          <w:sz w:val="32"/>
          <w:szCs w:val="32"/>
          <w:highlight w:val="none"/>
        </w:rPr>
        <w:t xml:space="preserve">）操作系统：Windows </w:t>
      </w:r>
      <w:r>
        <w:rPr>
          <w:rFonts w:hint="default" w:ascii="Times New Roman" w:hAnsi="Times New Roman" w:eastAsia="仿宋_GB2312" w:cs="Times New Roman"/>
          <w:color w:val="auto"/>
          <w:sz w:val="32"/>
          <w:szCs w:val="32"/>
          <w:highlight w:val="none"/>
        </w:rPr>
        <w:t>7</w:t>
      </w:r>
      <w:r>
        <w:rPr>
          <w:rFonts w:hint="eastAsia" w:ascii="仿宋_GB2312" w:hAnsi="仿宋_GB2312" w:eastAsia="仿宋_GB2312" w:cs="仿宋_GB2312"/>
          <w:color w:val="auto"/>
          <w:sz w:val="32"/>
          <w:szCs w:val="32"/>
          <w:highlight w:val="none"/>
        </w:rPr>
        <w:t xml:space="preserve">、Windows </w:t>
      </w:r>
      <w:r>
        <w:rPr>
          <w:rFonts w:hint="default" w:ascii="Times New Roman" w:hAnsi="Times New Roman" w:eastAsia="仿宋_GB2312" w:cs="Times New Roman"/>
          <w:color w:val="auto"/>
          <w:sz w:val="32"/>
          <w:szCs w:val="32"/>
          <w:highlight w:val="none"/>
        </w:rPr>
        <w:t>10</w:t>
      </w:r>
      <w:r>
        <w:rPr>
          <w:rFonts w:hint="eastAsia" w:ascii="仿宋_GB2312" w:hAnsi="仿宋_GB2312" w:eastAsia="仿宋_GB2312" w:cs="仿宋_GB2312"/>
          <w:color w:val="auto"/>
          <w:sz w:val="32"/>
          <w:szCs w:val="32"/>
          <w:highlight w:val="none"/>
        </w:rPr>
        <w:t>（禁止使用双系统、iOS系统）；</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2</w:t>
      </w:r>
      <w:r>
        <w:rPr>
          <w:rFonts w:hint="eastAsia" w:ascii="仿宋_GB2312" w:hAnsi="仿宋_GB2312" w:eastAsia="仿宋_GB2312" w:cs="仿宋_GB2312"/>
          <w:color w:val="auto"/>
          <w:sz w:val="32"/>
          <w:szCs w:val="32"/>
          <w:highlight w:val="none"/>
        </w:rPr>
        <w:t>）内存：</w:t>
      </w:r>
      <w:r>
        <w:rPr>
          <w:rFonts w:hint="default" w:ascii="Times New Roman" w:hAnsi="Times New Roman" w:eastAsia="仿宋_GB2312" w:cs="Times New Roman"/>
          <w:color w:val="auto"/>
          <w:sz w:val="32"/>
          <w:szCs w:val="32"/>
          <w:highlight w:val="none"/>
        </w:rPr>
        <w:t>4</w:t>
      </w:r>
      <w:r>
        <w:rPr>
          <w:rFonts w:hint="eastAsia" w:ascii="仿宋_GB2312" w:hAnsi="仿宋_GB2312" w:eastAsia="仿宋_GB2312" w:cs="仿宋_GB2312"/>
          <w:color w:val="auto"/>
          <w:sz w:val="32"/>
          <w:szCs w:val="32"/>
          <w:highlight w:val="none"/>
        </w:rPr>
        <w:t>G（含）以上（可用内存至少</w:t>
      </w:r>
      <w:r>
        <w:rPr>
          <w:rFonts w:hint="default" w:ascii="Times New Roman" w:hAnsi="Times New Roman" w:eastAsia="仿宋_GB2312" w:cs="Times New Roman"/>
          <w:color w:val="auto"/>
          <w:sz w:val="32"/>
          <w:szCs w:val="32"/>
          <w:highlight w:val="none"/>
        </w:rPr>
        <w:t>2</w:t>
      </w:r>
      <w:r>
        <w:rPr>
          <w:rFonts w:hint="eastAsia" w:ascii="仿宋_GB2312" w:hAnsi="仿宋_GB2312" w:eastAsia="仿宋_GB2312" w:cs="仿宋_GB2312"/>
          <w:color w:val="auto"/>
          <w:sz w:val="32"/>
          <w:szCs w:val="32"/>
          <w:highlight w:val="none"/>
        </w:rPr>
        <w:t>G以上）；</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3</w:t>
      </w:r>
      <w:r>
        <w:rPr>
          <w:rFonts w:hint="eastAsia" w:ascii="仿宋_GB2312" w:hAnsi="仿宋_GB2312" w:eastAsia="仿宋_GB2312" w:cs="仿宋_GB2312"/>
          <w:color w:val="auto"/>
          <w:sz w:val="32"/>
          <w:szCs w:val="32"/>
          <w:highlight w:val="none"/>
        </w:rPr>
        <w:t>）网络：可连接互联网（确保网络正常，稳定带宽</w:t>
      </w:r>
      <w:r>
        <w:rPr>
          <w:rFonts w:hint="default" w:ascii="Times New Roman" w:hAnsi="Times New Roman" w:eastAsia="仿宋_GB2312" w:cs="Times New Roman"/>
          <w:color w:val="auto"/>
          <w:sz w:val="32"/>
          <w:szCs w:val="32"/>
          <w:highlight w:val="none"/>
        </w:rPr>
        <w:t>4</w:t>
      </w:r>
      <w:r>
        <w:rPr>
          <w:rFonts w:hint="eastAsia" w:ascii="仿宋_GB2312" w:hAnsi="仿宋_GB2312" w:eastAsia="仿宋_GB2312" w:cs="仿宋_GB2312"/>
          <w:color w:val="auto"/>
          <w:sz w:val="32"/>
          <w:szCs w:val="32"/>
          <w:highlight w:val="none"/>
        </w:rPr>
        <w:t>M以上，不建议使用手机热点）；</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4</w:t>
      </w:r>
      <w:r>
        <w:rPr>
          <w:rFonts w:hint="eastAsia" w:ascii="仿宋_GB2312" w:hAnsi="仿宋_GB2312" w:eastAsia="仿宋_GB2312" w:cs="仿宋_GB2312"/>
          <w:color w:val="auto"/>
          <w:sz w:val="32"/>
          <w:szCs w:val="32"/>
          <w:highlight w:val="none"/>
        </w:rPr>
        <w:t>）硬盘：软件默认安装在C盘，电脑C盘至少</w:t>
      </w:r>
      <w:r>
        <w:rPr>
          <w:rFonts w:hint="default" w:ascii="Times New Roman" w:hAnsi="Times New Roman" w:eastAsia="仿宋_GB2312" w:cs="Times New Roman"/>
          <w:color w:val="auto"/>
          <w:sz w:val="32"/>
          <w:szCs w:val="32"/>
          <w:highlight w:val="none"/>
        </w:rPr>
        <w:t>20</w:t>
      </w:r>
      <w:r>
        <w:rPr>
          <w:rFonts w:hint="eastAsia" w:ascii="仿宋_GB2312" w:hAnsi="仿宋_GB2312" w:eastAsia="仿宋_GB2312" w:cs="仿宋_GB2312"/>
          <w:color w:val="auto"/>
          <w:sz w:val="32"/>
          <w:szCs w:val="32"/>
          <w:highlight w:val="none"/>
        </w:rPr>
        <w:t>G（含）以上可用空间；</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5</w:t>
      </w:r>
      <w:r>
        <w:rPr>
          <w:rFonts w:hint="eastAsia" w:ascii="仿宋_GB2312" w:hAnsi="仿宋_GB2312" w:eastAsia="仿宋_GB2312" w:cs="仿宋_GB2312"/>
          <w:color w:val="auto"/>
          <w:sz w:val="32"/>
          <w:szCs w:val="32"/>
          <w:highlight w:val="none"/>
        </w:rPr>
        <w:t>）摄像头：计算机自带摄像头或外接摄像头；</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6</w:t>
      </w:r>
      <w:r>
        <w:rPr>
          <w:rFonts w:hint="eastAsia" w:ascii="仿宋_GB2312" w:hAnsi="仿宋_GB2312" w:eastAsia="仿宋_GB2312" w:cs="仿宋_GB2312"/>
          <w:color w:val="auto"/>
          <w:sz w:val="32"/>
          <w:szCs w:val="32"/>
          <w:highlight w:val="none"/>
        </w:rPr>
        <w:t xml:space="preserve">）麦克风：计算机自带具有收音功能的麦克风或外接麦克风（如需外接麦克风，请将其放置在桌面上，正式考试期间请不要佩戴耳机）。 </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（二）移动端（用于拍摄佐证视频）</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考生自备一台安卓操作系统或鸿蒙操作系统的移动设备（手机或平板），安卓系统要求版本为</w:t>
      </w:r>
      <w:r>
        <w:rPr>
          <w:rFonts w:hint="default" w:ascii="Times New Roman" w:hAnsi="Times New Roman" w:eastAsia="仿宋_GB2312" w:cs="Times New Roman"/>
          <w:color w:val="auto"/>
          <w:sz w:val="32"/>
          <w:szCs w:val="32"/>
          <w:highlight w:val="none"/>
        </w:rPr>
        <w:t>8</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w:t>
      </w:r>
      <w:r>
        <w:rPr>
          <w:rFonts w:hint="eastAsia" w:ascii="仿宋_GB2312" w:hAnsi="仿宋_GB2312" w:eastAsia="仿宋_GB2312" w:cs="仿宋_GB2312"/>
          <w:color w:val="auto"/>
          <w:sz w:val="32"/>
          <w:szCs w:val="32"/>
          <w:highlight w:val="none"/>
        </w:rPr>
        <w:t>或以上，设备须带有摄像头、具有录音录像功能、可用存储内存至少在</w:t>
      </w:r>
      <w:r>
        <w:rPr>
          <w:rFonts w:hint="default" w:ascii="Times New Roman" w:hAnsi="Times New Roman" w:eastAsia="仿宋_GB2312" w:cs="Times New Roman"/>
          <w:color w:val="auto"/>
          <w:sz w:val="32"/>
          <w:szCs w:val="32"/>
          <w:highlight w:val="none"/>
        </w:rPr>
        <w:t>2</w:t>
      </w:r>
      <w:r>
        <w:rPr>
          <w:rFonts w:hint="eastAsia" w:ascii="仿宋_GB2312" w:hAnsi="仿宋_GB2312" w:eastAsia="仿宋_GB2312" w:cs="仿宋_GB2312"/>
          <w:color w:val="auto"/>
          <w:sz w:val="32"/>
          <w:szCs w:val="32"/>
          <w:highlight w:val="none"/>
        </w:rPr>
        <w:t>G以上，且有能满足连续录像三个小时的电量。</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由于移动设备参数标准繁多，考生必须下载测试以确保移动端软件能够正常使用。</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596" w:lineRule="exact"/>
        <w:ind w:left="0" w:leftChars="0" w:right="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六、下载安装考生端</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请考生在</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13</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10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14</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17</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期间凭本人姓名、身份证号和准考证号登录“智考云考生平台”https://vict.zhikaocn.com，下载并安装考生端。以往参加过类似考试的，也需要重新下载安装本次考生端软件。超过规定时间后，下载通道即关闭。</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rPr>
        <w:t>为保障考试能够顺利进行，考生所准备的网络面试设备不能安装</w:t>
      </w:r>
      <w:r>
        <w:rPr>
          <w:rFonts w:hint="default" w:ascii="Times New Roman" w:hAnsi="Times New Roman" w:eastAsia="仿宋_GB2312" w:cs="Times New Roman"/>
          <w:color w:val="auto"/>
          <w:sz w:val="32"/>
          <w:szCs w:val="32"/>
          <w:highlight w:val="none"/>
        </w:rPr>
        <w:t>360</w:t>
      </w:r>
      <w:r>
        <w:rPr>
          <w:rFonts w:hint="eastAsia" w:ascii="仿宋_GB2312" w:hAnsi="仿宋_GB2312" w:eastAsia="仿宋_GB2312" w:cs="仿宋_GB2312"/>
          <w:color w:val="auto"/>
          <w:sz w:val="32"/>
          <w:szCs w:val="32"/>
          <w:highlight w:val="none"/>
        </w:rPr>
        <w:t>安全卫士、</w:t>
      </w:r>
      <w:r>
        <w:rPr>
          <w:rFonts w:hint="default" w:ascii="Times New Roman" w:hAnsi="Times New Roman" w:eastAsia="仿宋_GB2312" w:cs="Times New Roman"/>
          <w:color w:val="auto"/>
          <w:sz w:val="32"/>
          <w:szCs w:val="32"/>
          <w:highlight w:val="none"/>
        </w:rPr>
        <w:t>360</w:t>
      </w:r>
      <w:r>
        <w:rPr>
          <w:rFonts w:hint="eastAsia" w:ascii="仿宋_GB2312" w:hAnsi="仿宋_GB2312" w:eastAsia="仿宋_GB2312" w:cs="仿宋_GB2312"/>
          <w:color w:val="auto"/>
          <w:sz w:val="32"/>
          <w:szCs w:val="32"/>
          <w:highlight w:val="none"/>
        </w:rPr>
        <w:t>杀毒、</w:t>
      </w:r>
      <w:r>
        <w:rPr>
          <w:rFonts w:hint="default" w:ascii="Times New Roman" w:hAnsi="Times New Roman" w:eastAsia="仿宋_GB2312" w:cs="Times New Roman"/>
          <w:color w:val="auto"/>
          <w:sz w:val="32"/>
          <w:szCs w:val="32"/>
          <w:highlight w:val="none"/>
        </w:rPr>
        <w:t>2345</w:t>
      </w:r>
      <w:r>
        <w:rPr>
          <w:rFonts w:hint="eastAsia" w:ascii="仿宋_GB2312" w:hAnsi="仿宋_GB2312" w:eastAsia="仿宋_GB2312" w:cs="仿宋_GB2312"/>
          <w:color w:val="auto"/>
          <w:sz w:val="32"/>
          <w:szCs w:val="32"/>
          <w:highlight w:val="none"/>
        </w:rPr>
        <w:t>安全卫士、金山毒霸、腾讯电脑管家、McAfee、鲁大师等所有可能会影响考试作答或与系统软件无法兼容的杀毒工具。</w:t>
      </w:r>
      <w:r>
        <w:rPr>
          <w:rFonts w:hint="eastAsia" w:ascii="仿宋_GB2312" w:hAnsi="仿宋_GB2312" w:eastAsia="仿宋_GB2312" w:cs="仿宋_GB2312"/>
          <w:b/>
          <w:bCs/>
          <w:color w:val="auto"/>
          <w:sz w:val="32"/>
          <w:szCs w:val="32"/>
          <w:highlight w:val="none"/>
        </w:rPr>
        <w:t>在正式考试结束前切勿重新安装杀毒软件、自动更新系统或重装系统。</w:t>
      </w:r>
    </w:p>
    <w:p>
      <w:pPr>
        <w:keepNext w:val="0"/>
        <w:keepLines w:val="0"/>
        <w:pageBreakBefore w:val="0"/>
        <w:widowControl w:val="0"/>
        <w:kinsoku/>
        <w:wordWrap/>
        <w:overflowPunct/>
        <w:topLinePunct w:val="0"/>
        <w:bidi w:val="0"/>
        <w:snapToGrid/>
        <w:spacing w:line="596" w:lineRule="exact"/>
        <w:ind w:left="0" w:right="0" w:firstLine="643" w:firstLineChars="200"/>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需要考生特别注意：</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考生端由电脑端“智考云”及移动端“智考通”两部分构成，考生必须同时使用两个客户端，并按照操作手册中的指导正确安装、测试，才可完成考试。</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考生下载、安装时所使用的准考证号必须与模拟考试、正式考试时所使用的准考证号一致。</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为保障考试能够顺利进行，请考生务必下载安装本次考试的考生端参加模拟考试和正式考试（以往参加过类似考试的，也需要重新下载安装本次考生端软件）。</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下载电脑端“智考云”安装包后，请及时安装、测试。超过规定时间后，下载通道即关闭。未下载本次考试“智考云”考生端的，将无法参加正式考试。</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596" w:lineRule="exact"/>
        <w:ind w:left="0" w:leftChars="0" w:right="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七、考前准备</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在正式开始考试前，请考生将设备及网络调试到最佳状态。考试过程中由于设备硬件故障、断电断网等导致考试无法正常进行的，由考生自行承担责任。</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（二）</w:t>
      </w:r>
      <w:r>
        <w:rPr>
          <w:rFonts w:hint="eastAsia" w:ascii="仿宋_GB2312" w:hAnsi="仿宋_GB2312" w:eastAsia="仿宋_GB2312" w:cs="仿宋_GB2312"/>
          <w:color w:val="auto"/>
          <w:sz w:val="32"/>
          <w:szCs w:val="32"/>
          <w:highlight w:val="none"/>
        </w:rPr>
        <w:t>考生必须</w:t>
      </w:r>
      <w:r>
        <w:rPr>
          <w:rFonts w:hint="eastAsia" w:ascii="仿宋_GB2312" w:hAnsi="仿宋_GB2312" w:eastAsia="仿宋_GB2312" w:cs="仿宋_GB2312"/>
          <w:b/>
          <w:bCs/>
          <w:color w:val="auto"/>
          <w:sz w:val="32"/>
          <w:szCs w:val="32"/>
          <w:highlight w:val="none"/>
        </w:rPr>
        <w:t>关闭电脑系统自动更新</w:t>
      </w:r>
      <w:r>
        <w:rPr>
          <w:rFonts w:hint="eastAsia" w:ascii="仿宋_GB2312" w:hAnsi="仿宋_GB2312" w:eastAsia="仿宋_GB2312" w:cs="仿宋_GB2312"/>
          <w:color w:val="auto"/>
          <w:sz w:val="32"/>
          <w:szCs w:val="32"/>
          <w:highlight w:val="none"/>
        </w:rPr>
        <w:t>，由于电脑系统自动下载、自动更新导致故障而影响考试的，由考生自行承担责任。</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考生所在的考场环境应为光线充足、封闭、无其他人、无外界干扰的安静场所，场所内不能放置任何书籍及影像资料等，考生不得在网吧、茶馆、图书馆等公共区域参加考试。</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考生应参照说明书中《智考云在线考试规范》的要求，</w:t>
      </w:r>
      <w:r>
        <w:rPr>
          <w:rFonts w:hint="eastAsia" w:ascii="仿宋_GB2312" w:hAnsi="仿宋_GB2312" w:eastAsia="仿宋_GB2312" w:cs="仿宋_GB2312"/>
          <w:color w:val="auto"/>
          <w:sz w:val="32"/>
          <w:szCs w:val="32"/>
          <w:highlight w:val="none"/>
        </w:rPr>
        <w:t>调整好摄像头的拍摄角度和身体坐姿，并确保上半身能够在电脑端的摄像范围中，拍摄角度应避免逆光。</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考生不得使用滤镜等可能导致本人严重失真的设备，上半身不得有饰品，不得遮挡面部（不得戴口罩），不得戴耳机。</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（六）</w:t>
      </w:r>
      <w:r>
        <w:rPr>
          <w:rFonts w:hint="eastAsia" w:ascii="仿宋_GB2312" w:hAnsi="仿宋_GB2312" w:eastAsia="仿宋_GB2312" w:cs="仿宋_GB2312"/>
          <w:color w:val="auto"/>
          <w:sz w:val="32"/>
          <w:szCs w:val="32"/>
          <w:highlight w:val="none"/>
        </w:rPr>
        <w:t>考生登录系统前，请将手机调至静音状态（请勿调至飞行模式），</w:t>
      </w:r>
      <w:r>
        <w:rPr>
          <w:rFonts w:hint="eastAsia" w:ascii="仿宋_GB2312" w:hAnsi="仿宋_GB2312" w:eastAsia="仿宋_GB2312" w:cs="仿宋_GB2312"/>
          <w:b/>
          <w:bCs/>
          <w:color w:val="auto"/>
          <w:sz w:val="32"/>
          <w:szCs w:val="32"/>
          <w:highlight w:val="none"/>
        </w:rPr>
        <w:t>将手机微信、QQ等</w:t>
      </w:r>
      <w:r>
        <w:rPr>
          <w:rFonts w:hint="eastAsia" w:ascii="仿宋_GB2312" w:hAnsi="仿宋_GB2312" w:eastAsia="仿宋_GB2312" w:cs="仿宋_GB2312"/>
          <w:b/>
          <w:bCs/>
          <w:color w:val="auto"/>
          <w:sz w:val="32"/>
          <w:szCs w:val="32"/>
          <w:highlight w:val="none"/>
          <w:lang w:eastAsia="zh-CN"/>
        </w:rPr>
        <w:t>通信软件</w:t>
      </w:r>
      <w:r>
        <w:rPr>
          <w:rFonts w:hint="eastAsia" w:ascii="仿宋_GB2312" w:hAnsi="仿宋_GB2312" w:eastAsia="仿宋_GB2312" w:cs="仿宋_GB2312"/>
          <w:b/>
          <w:bCs/>
          <w:color w:val="auto"/>
          <w:sz w:val="32"/>
          <w:szCs w:val="32"/>
          <w:highlight w:val="none"/>
        </w:rPr>
        <w:t>退出登录，确保手机联网。</w:t>
      </w:r>
      <w:r>
        <w:rPr>
          <w:rFonts w:hint="eastAsia" w:ascii="仿宋_GB2312" w:hAnsi="仿宋_GB2312" w:eastAsia="仿宋_GB2312" w:cs="仿宋_GB2312"/>
          <w:color w:val="auto"/>
          <w:sz w:val="32"/>
          <w:szCs w:val="32"/>
          <w:highlight w:val="none"/>
        </w:rPr>
        <w:t>考试全程未经许可，不得接触和使用手机。凡发现未经许可接触和使用通讯工具的，一律按违纪处理。</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考生端账号为考生本人身份证号和准考证号，系统登录采用人证、人脸双重识别，考试全程请确保为考生本人，如发现替考、作弊等违纪行为，一律按违纪处理。</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596" w:lineRule="exact"/>
        <w:ind w:left="0" w:leftChars="0" w:right="0"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八、</w:t>
      </w:r>
      <w:r>
        <w:rPr>
          <w:rFonts w:hint="eastAsia" w:ascii="黑体" w:hAnsi="黑体" w:eastAsia="黑体" w:cs="黑体"/>
          <w:b w:val="0"/>
          <w:bCs/>
          <w:color w:val="auto"/>
          <w:sz w:val="32"/>
          <w:szCs w:val="32"/>
          <w:highlight w:val="none"/>
        </w:rPr>
        <w:t>在线模拟面试</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（一）时间安排</w:t>
      </w:r>
    </w:p>
    <w:p>
      <w:pPr>
        <w:pStyle w:val="2"/>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考生需在规定的网络模拟面试时间内，依次登录移动端“智考通”和电脑端“智考云”参加在线模拟面试。每人每天只能参加一次模拟面试，请考生根据个人时间尽快参加模拟面试。</w:t>
      </w:r>
    </w:p>
    <w:p>
      <w:pPr>
        <w:keepNext w:val="0"/>
        <w:keepLines w:val="0"/>
        <w:pageBreakBefore w:val="0"/>
        <w:widowControl w:val="0"/>
        <w:kinsoku/>
        <w:wordWrap/>
        <w:overflowPunct/>
        <w:topLinePunct w:val="0"/>
        <w:bidi w:val="0"/>
        <w:snapToGrid/>
        <w:spacing w:line="596" w:lineRule="exact"/>
        <w:ind w:left="0" w:right="0" w:firstLine="643"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模拟面试时间：</w:t>
      </w:r>
      <w:r>
        <w:rPr>
          <w:rFonts w:hint="default" w:ascii="Times New Roman" w:hAnsi="Times New Roman" w:eastAsia="仿宋_GB2312" w:cs="Times New Roman"/>
          <w:color w:val="auto"/>
          <w:sz w:val="32"/>
          <w:szCs w:val="32"/>
          <w:highlight w:val="none"/>
        </w:rPr>
        <w:t>2022</w:t>
      </w:r>
      <w:r>
        <w:rPr>
          <w:rFonts w:hint="eastAsia" w:ascii="仿宋_GB2312" w:hAnsi="仿宋_GB2312" w:eastAsia="仿宋_GB2312" w:cs="仿宋_GB2312"/>
          <w:color w:val="auto"/>
          <w:sz w:val="32"/>
          <w:szCs w:val="32"/>
          <w:highlight w:val="none"/>
        </w:rPr>
        <w:t>年</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13</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14</w:t>
      </w:r>
      <w:r>
        <w:rPr>
          <w:rFonts w:hint="eastAsia" w:ascii="仿宋_GB2312" w:hAnsi="仿宋_GB2312" w:eastAsia="仿宋_GB2312" w:cs="仿宋_GB2312"/>
          <w:color w:val="auto"/>
          <w:sz w:val="32"/>
          <w:szCs w:val="32"/>
          <w:highlight w:val="none"/>
        </w:rPr>
        <w:t>日，每日</w:t>
      </w:r>
      <w:r>
        <w:rPr>
          <w:rFonts w:hint="default" w:ascii="Times New Roman" w:hAnsi="Times New Roman" w:eastAsia="仿宋_GB2312" w:cs="Times New Roman"/>
          <w:color w:val="auto"/>
          <w:sz w:val="32"/>
          <w:szCs w:val="32"/>
          <w:highlight w:val="none"/>
        </w:rPr>
        <w:t>10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24</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，每日只能测试一次。</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请考生务必按规定时间参加网络模拟面试，</w:t>
      </w:r>
      <w:r>
        <w:rPr>
          <w:rFonts w:hint="eastAsia" w:ascii="仿宋_GB2312" w:hAnsi="仿宋_GB2312" w:eastAsia="仿宋_GB2312" w:cs="仿宋_GB2312"/>
          <w:b/>
          <w:bCs/>
          <w:color w:val="auto"/>
          <w:sz w:val="32"/>
          <w:szCs w:val="32"/>
          <w:highlight w:val="none"/>
        </w:rPr>
        <w:t>未参加网络模拟面试的考生无法参加网络正式面试。</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（二）模拟要求</w:t>
      </w:r>
      <w:r>
        <w:rPr>
          <w:rFonts w:hint="eastAsia" w:ascii="楷体_GB2312" w:hAnsi="楷体_GB2312" w:eastAsia="楷体_GB2312" w:cs="楷体_GB2312"/>
          <w:b w:val="0"/>
          <w:bCs w:val="0"/>
          <w:color w:val="auto"/>
          <w:sz w:val="32"/>
          <w:szCs w:val="32"/>
          <w:highlight w:val="none"/>
        </w:rPr>
        <w:tab/>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bookmarkStart w:id="0" w:name="_Hlk92875837"/>
      <w:r>
        <w:rPr>
          <w:rFonts w:hint="default" w:ascii="Times New Roman" w:hAnsi="Times New Roman" w:eastAsia="仿宋_GB2312" w:cs="Times New Roman"/>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模拟考试的主要目的是让考生提前熟悉系统登录、试题呈现与作答、录音录像、移动端佐证视频拍摄与上传等全流程操作，模拟考试没有分数也不计入正式考试成绩。</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b/>
          <w:bCs/>
          <w:color w:val="auto"/>
          <w:sz w:val="32"/>
          <w:szCs w:val="32"/>
          <w:highlight w:val="none"/>
        </w:rPr>
        <w:t>面试考生请务必进行音视频作答，确保设备能够完成点击作答操作。</w:t>
      </w:r>
      <w:r>
        <w:rPr>
          <w:rFonts w:hint="eastAsia" w:ascii="仿宋_GB2312" w:hAnsi="仿宋_GB2312" w:eastAsia="仿宋_GB2312" w:cs="仿宋_GB2312"/>
          <w:color w:val="auto"/>
          <w:sz w:val="32"/>
          <w:szCs w:val="32"/>
          <w:highlight w:val="none"/>
        </w:rPr>
        <w:t>具体的试题信息、题型信息等要求以正式考试的内容为准。</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若在模拟考试过程中出现无法登录、人脸身份验证不通过、无法作答等问题，或因电脑故障等需要更换电脑的，请及时通过“智考云客服平台”提交问题。</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widowControl w:val="0"/>
        <w:kinsoku/>
        <w:wordWrap/>
        <w:overflowPunct/>
        <w:topLinePunct w:val="0"/>
        <w:bidi w:val="0"/>
        <w:snapToGrid/>
        <w:spacing w:line="596" w:lineRule="exact"/>
        <w:ind w:left="0" w:right="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模拟测试顺利完成后，不要将电脑设备作其他用途；在正式考试前，不要重新安装杀毒软件或电脑防护类软件。</w:t>
      </w:r>
    </w:p>
    <w:bookmarkEnd w:id="0"/>
    <w:p>
      <w:pPr>
        <w:pStyle w:val="13"/>
        <w:numPr>
          <w:ilvl w:val="0"/>
          <w:numId w:val="0"/>
        </w:numPr>
        <w:spacing w:line="540" w:lineRule="exact"/>
        <w:ind w:left="643" w:leftChars="0"/>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九、</w:t>
      </w:r>
      <w:r>
        <w:rPr>
          <w:rFonts w:hint="eastAsia" w:ascii="黑体" w:hAnsi="黑体" w:eastAsia="黑体" w:cs="黑体"/>
          <w:b w:val="0"/>
          <w:bCs/>
          <w:color w:val="auto"/>
          <w:sz w:val="32"/>
          <w:szCs w:val="32"/>
          <w:highlight w:val="none"/>
        </w:rPr>
        <w:t>正式面试</w:t>
      </w:r>
    </w:p>
    <w:p>
      <w:pPr>
        <w:spacing w:line="540" w:lineRule="exact"/>
        <w:ind w:firstLine="640" w:firstLineChars="200"/>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（一）时间安排</w:t>
      </w:r>
    </w:p>
    <w:p>
      <w:pPr>
        <w:spacing w:line="5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在线正式面试时间为</w:t>
      </w:r>
      <w:r>
        <w:rPr>
          <w:rFonts w:hint="default" w:ascii="Times New Roman" w:hAnsi="Times New Roman" w:eastAsia="仿宋_GB2312" w:cs="Times New Roman"/>
          <w:color w:val="auto"/>
          <w:sz w:val="32"/>
          <w:szCs w:val="32"/>
          <w:highlight w:val="none"/>
        </w:rPr>
        <w:t>2022</w:t>
      </w:r>
      <w:r>
        <w:rPr>
          <w:rFonts w:hint="eastAsia" w:ascii="仿宋_GB2312" w:hAnsi="仿宋_GB2312" w:eastAsia="仿宋_GB2312" w:cs="仿宋_GB2312"/>
          <w:color w:val="auto"/>
          <w:sz w:val="32"/>
          <w:szCs w:val="32"/>
          <w:highlight w:val="none"/>
        </w:rPr>
        <w:t>年</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17</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10</w:t>
      </w:r>
      <w:r>
        <w:rPr>
          <w:rFonts w:hint="eastAsia" w:ascii="仿宋_GB2312" w:hAnsi="仿宋_GB2312" w:eastAsia="仿宋_GB2312" w:cs="仿宋_GB2312"/>
          <w:color w:val="auto"/>
          <w:sz w:val="32"/>
          <w:szCs w:val="32"/>
          <w:highlight w:val="none"/>
        </w:rPr>
        <w:t>:</w:t>
      </w:r>
      <w:bookmarkStart w:id="1" w:name="_Hlk69135605"/>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w:t>
      </w:r>
      <w:bookmarkEnd w:id="1"/>
      <w:r>
        <w:rPr>
          <w:rFonts w:hint="default" w:ascii="Times New Roman" w:hAnsi="Times New Roman" w:eastAsia="仿宋_GB2312" w:cs="Times New Roman"/>
          <w:color w:val="auto"/>
          <w:sz w:val="32"/>
          <w:szCs w:val="32"/>
          <w:highlight w:val="none"/>
        </w:rPr>
        <w:t>10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15</w:t>
      </w:r>
      <w:r>
        <w:rPr>
          <w:rFonts w:hint="eastAsia" w:ascii="仿宋_GB2312" w:hAnsi="仿宋_GB2312" w:eastAsia="仿宋_GB2312" w:cs="仿宋_GB2312"/>
          <w:color w:val="auto"/>
          <w:sz w:val="32"/>
          <w:szCs w:val="32"/>
          <w:highlight w:val="none"/>
        </w:rPr>
        <w:t>，请各位考生按照规定时间参加考试。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开始登录时间</w:t>
            </w:r>
          </w:p>
        </w:tc>
        <w:tc>
          <w:tcPr>
            <w:tcW w:w="1985"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待考时间</w:t>
            </w:r>
          </w:p>
        </w:tc>
        <w:tc>
          <w:tcPr>
            <w:tcW w:w="1559"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开考时间</w:t>
            </w:r>
          </w:p>
        </w:tc>
        <w:tc>
          <w:tcPr>
            <w:tcW w:w="1559"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截止登录时间</w:t>
            </w:r>
          </w:p>
        </w:tc>
        <w:tc>
          <w:tcPr>
            <w:tcW w:w="2035"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系统自动交卷时间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default" w:ascii="Times New Roman" w:hAnsi="Times New Roman" w:eastAsia="仿宋_GB2312" w:cs="Times New Roman"/>
                <w:color w:val="auto"/>
                <w:sz w:val="28"/>
                <w:szCs w:val="28"/>
                <w:highlight w:val="none"/>
              </w:rPr>
              <w:t>9</w:t>
            </w:r>
            <w:r>
              <w:rPr>
                <w:rFonts w:hint="eastAsia" w:ascii="仿宋_GB2312" w:hAnsi="仿宋_GB2312" w:eastAsia="仿宋_GB2312" w:cs="仿宋_GB2312"/>
                <w:color w:val="auto"/>
                <w:sz w:val="28"/>
                <w:szCs w:val="28"/>
                <w:highlight w:val="none"/>
              </w:rPr>
              <w:t>:</w:t>
            </w:r>
            <w:r>
              <w:rPr>
                <w:rFonts w:hint="default" w:ascii="Times New Roman" w:hAnsi="Times New Roman" w:eastAsia="仿宋_GB2312" w:cs="Times New Roman"/>
                <w:color w:val="auto"/>
                <w:sz w:val="28"/>
                <w:szCs w:val="28"/>
                <w:highlight w:val="none"/>
              </w:rPr>
              <w:t>30</w:t>
            </w:r>
          </w:p>
        </w:tc>
        <w:tc>
          <w:tcPr>
            <w:tcW w:w="1985"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default" w:ascii="Times New Roman" w:hAnsi="Times New Roman" w:eastAsia="仿宋_GB2312" w:cs="Times New Roman"/>
                <w:color w:val="auto"/>
                <w:sz w:val="28"/>
                <w:szCs w:val="28"/>
                <w:highlight w:val="none"/>
              </w:rPr>
              <w:t>9</w:t>
            </w:r>
            <w:r>
              <w:rPr>
                <w:rFonts w:hint="eastAsia" w:ascii="仿宋_GB2312" w:hAnsi="仿宋_GB2312" w:eastAsia="仿宋_GB2312" w:cs="仿宋_GB2312"/>
                <w:color w:val="auto"/>
                <w:sz w:val="28"/>
                <w:szCs w:val="28"/>
                <w:highlight w:val="none"/>
              </w:rPr>
              <w:t>:</w:t>
            </w:r>
            <w:r>
              <w:rPr>
                <w:rFonts w:hint="default" w:ascii="Times New Roman" w:hAnsi="Times New Roman" w:eastAsia="仿宋_GB2312" w:cs="Times New Roman"/>
                <w:color w:val="auto"/>
                <w:sz w:val="28"/>
                <w:szCs w:val="28"/>
                <w:highlight w:val="none"/>
              </w:rPr>
              <w:t>30</w:t>
            </w:r>
            <w:r>
              <w:rPr>
                <w:rFonts w:hint="eastAsia" w:ascii="仿宋_GB2312" w:hAnsi="仿宋_GB2312" w:eastAsia="仿宋_GB2312" w:cs="仿宋_GB2312"/>
                <w:color w:val="auto"/>
                <w:sz w:val="28"/>
                <w:szCs w:val="28"/>
                <w:highlight w:val="none"/>
              </w:rPr>
              <w:t>—</w:t>
            </w:r>
            <w:r>
              <w:rPr>
                <w:rFonts w:hint="default" w:ascii="Times New Roman" w:hAnsi="Times New Roman" w:eastAsia="仿宋_GB2312" w:cs="Times New Roman"/>
                <w:color w:val="auto"/>
                <w:sz w:val="28"/>
                <w:szCs w:val="28"/>
                <w:highlight w:val="none"/>
              </w:rPr>
              <w:t>10</w:t>
            </w:r>
            <w:r>
              <w:rPr>
                <w:rFonts w:hint="eastAsia" w:ascii="仿宋_GB2312" w:hAnsi="仿宋_GB2312" w:eastAsia="仿宋_GB2312" w:cs="仿宋_GB2312"/>
                <w:color w:val="auto"/>
                <w:sz w:val="28"/>
                <w:szCs w:val="28"/>
                <w:highlight w:val="none"/>
              </w:rPr>
              <w:t>:</w:t>
            </w:r>
            <w:r>
              <w:rPr>
                <w:rFonts w:hint="default" w:ascii="Times New Roman" w:hAnsi="Times New Roman" w:eastAsia="仿宋_GB2312" w:cs="Times New Roman"/>
                <w:color w:val="auto"/>
                <w:sz w:val="28"/>
                <w:szCs w:val="28"/>
                <w:highlight w:val="none"/>
              </w:rPr>
              <w:t>00</w:t>
            </w:r>
          </w:p>
        </w:tc>
        <w:tc>
          <w:tcPr>
            <w:tcW w:w="1559"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default" w:ascii="Times New Roman" w:hAnsi="Times New Roman" w:eastAsia="仿宋_GB2312" w:cs="Times New Roman"/>
                <w:color w:val="auto"/>
                <w:sz w:val="28"/>
                <w:szCs w:val="28"/>
                <w:highlight w:val="none"/>
              </w:rPr>
              <w:t>10</w:t>
            </w:r>
            <w:r>
              <w:rPr>
                <w:rFonts w:hint="eastAsia" w:ascii="仿宋_GB2312" w:hAnsi="仿宋_GB2312" w:eastAsia="仿宋_GB2312" w:cs="仿宋_GB2312"/>
                <w:color w:val="auto"/>
                <w:sz w:val="28"/>
                <w:szCs w:val="28"/>
                <w:highlight w:val="none"/>
              </w:rPr>
              <w:t>:</w:t>
            </w:r>
            <w:r>
              <w:rPr>
                <w:rFonts w:hint="default" w:ascii="Times New Roman" w:hAnsi="Times New Roman" w:eastAsia="仿宋_GB2312" w:cs="Times New Roman"/>
                <w:color w:val="auto"/>
                <w:sz w:val="28"/>
                <w:szCs w:val="28"/>
                <w:highlight w:val="none"/>
              </w:rPr>
              <w:t>00</w:t>
            </w:r>
          </w:p>
        </w:tc>
        <w:tc>
          <w:tcPr>
            <w:tcW w:w="1559"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default" w:ascii="Times New Roman" w:hAnsi="Times New Roman" w:eastAsia="仿宋_GB2312" w:cs="Times New Roman"/>
                <w:color w:val="auto"/>
                <w:sz w:val="28"/>
                <w:szCs w:val="28"/>
                <w:highlight w:val="none"/>
              </w:rPr>
              <w:t>10</w:t>
            </w:r>
            <w:r>
              <w:rPr>
                <w:rFonts w:hint="eastAsia" w:ascii="仿宋_GB2312" w:hAnsi="仿宋_GB2312" w:eastAsia="仿宋_GB2312" w:cs="仿宋_GB2312"/>
                <w:color w:val="auto"/>
                <w:sz w:val="28"/>
                <w:szCs w:val="28"/>
                <w:highlight w:val="none"/>
              </w:rPr>
              <w:t>:</w:t>
            </w:r>
            <w:r>
              <w:rPr>
                <w:rFonts w:hint="default" w:ascii="Times New Roman" w:hAnsi="Times New Roman" w:eastAsia="仿宋_GB2312" w:cs="Times New Roman"/>
                <w:color w:val="auto"/>
                <w:sz w:val="28"/>
                <w:szCs w:val="28"/>
                <w:highlight w:val="none"/>
              </w:rPr>
              <w:t>00</w:t>
            </w:r>
          </w:p>
        </w:tc>
        <w:tc>
          <w:tcPr>
            <w:tcW w:w="2035" w:type="dxa"/>
            <w:vAlign w:val="center"/>
          </w:tcPr>
          <w:p>
            <w:pPr>
              <w:spacing w:line="540" w:lineRule="exact"/>
              <w:jc w:val="center"/>
              <w:rPr>
                <w:rFonts w:hint="eastAsia" w:ascii="仿宋_GB2312" w:hAnsi="仿宋_GB2312" w:eastAsia="仿宋_GB2312" w:cs="仿宋_GB2312"/>
                <w:color w:val="auto"/>
                <w:sz w:val="28"/>
                <w:szCs w:val="28"/>
                <w:highlight w:val="none"/>
              </w:rPr>
            </w:pPr>
            <w:r>
              <w:rPr>
                <w:rFonts w:hint="default" w:ascii="Times New Roman" w:hAnsi="Times New Roman" w:eastAsia="仿宋_GB2312" w:cs="Times New Roman"/>
                <w:color w:val="auto"/>
                <w:sz w:val="28"/>
                <w:szCs w:val="28"/>
                <w:highlight w:val="none"/>
              </w:rPr>
              <w:t>10</w:t>
            </w:r>
            <w:r>
              <w:rPr>
                <w:rFonts w:hint="eastAsia" w:ascii="仿宋_GB2312" w:hAnsi="仿宋_GB2312" w:eastAsia="仿宋_GB2312" w:cs="仿宋_GB2312"/>
                <w:color w:val="auto"/>
                <w:sz w:val="28"/>
                <w:szCs w:val="28"/>
                <w:highlight w:val="none"/>
              </w:rPr>
              <w:t>:</w:t>
            </w:r>
            <w:r>
              <w:rPr>
                <w:rFonts w:hint="default" w:ascii="Times New Roman" w:hAnsi="Times New Roman" w:eastAsia="仿宋_GB2312" w:cs="Times New Roman"/>
                <w:color w:val="auto"/>
                <w:sz w:val="28"/>
                <w:szCs w:val="28"/>
                <w:highlight w:val="none"/>
              </w:rPr>
              <w:t>15</w:t>
            </w:r>
          </w:p>
        </w:tc>
      </w:tr>
    </w:tbl>
    <w:p>
      <w:pPr>
        <w:spacing w:line="540" w:lineRule="exact"/>
        <w:ind w:firstLine="640" w:firstLineChars="200"/>
        <w:rPr>
          <w:rFonts w:hint="eastAsia" w:ascii="楷体_GB2312" w:hAnsi="楷体_GB2312" w:eastAsia="楷体_GB2312" w:cs="楷体_GB2312"/>
          <w:b w:val="0"/>
          <w:bCs w:val="0"/>
          <w:color w:val="auto"/>
          <w:sz w:val="32"/>
          <w:szCs w:val="32"/>
          <w:highlight w:val="none"/>
        </w:rPr>
      </w:pPr>
      <w:r>
        <w:rPr>
          <w:rFonts w:hint="eastAsia" w:ascii="楷体_GB2312" w:hAnsi="楷体_GB2312" w:eastAsia="楷体_GB2312" w:cs="楷体_GB2312"/>
          <w:b w:val="0"/>
          <w:bCs w:val="0"/>
          <w:color w:val="auto"/>
          <w:sz w:val="32"/>
          <w:szCs w:val="32"/>
          <w:highlight w:val="none"/>
        </w:rPr>
        <w:t>（二）考试要求</w:t>
      </w:r>
    </w:p>
    <w:p>
      <w:pPr>
        <w:spacing w:line="540" w:lineRule="exact"/>
        <w:ind w:firstLine="640" w:firstLineChars="200"/>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请考生在开考前</w:t>
      </w:r>
      <w:r>
        <w:rPr>
          <w:rFonts w:hint="default" w:ascii="Times New Roman" w:hAnsi="Times New Roman" w:eastAsia="仿宋_GB2312" w:cs="Times New Roman"/>
          <w:color w:val="auto"/>
          <w:sz w:val="32"/>
          <w:szCs w:val="32"/>
          <w:highlight w:val="none"/>
        </w:rPr>
        <w:t>30</w:t>
      </w:r>
      <w:r>
        <w:rPr>
          <w:rFonts w:hint="eastAsia" w:ascii="仿宋_GB2312" w:hAnsi="仿宋_GB2312" w:eastAsia="仿宋_GB2312" w:cs="仿宋_GB2312"/>
          <w:color w:val="auto"/>
          <w:sz w:val="32"/>
          <w:szCs w:val="32"/>
          <w:highlight w:val="none"/>
        </w:rPr>
        <w:t>分钟依次登录移动端“智考通”、电脑端“智考云”，登录后确保电脑不熄屏、不进入休眠状态及网络正常。本次考试不允许迟到，不允许提前交卷，因各种原因延迟进入考试系统的，由考生自行承担责任。</w:t>
      </w:r>
    </w:p>
    <w:p>
      <w:pPr>
        <w:spacing w:line="540" w:lineRule="exact"/>
        <w:ind w:firstLine="640" w:firstLineChars="200"/>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考生可自行准备一支笔和一张空白纸作为草稿纸，</w:t>
      </w:r>
      <w:bookmarkStart w:id="2" w:name="_Hlk92875889"/>
      <w:r>
        <w:rPr>
          <w:rFonts w:hint="eastAsia" w:ascii="仿宋_GB2312" w:hAnsi="仿宋_GB2312" w:eastAsia="仿宋_GB2312" w:cs="仿宋_GB2312"/>
          <w:color w:val="auto"/>
          <w:sz w:val="32"/>
          <w:szCs w:val="32"/>
          <w:highlight w:val="none"/>
        </w:rPr>
        <w:t>并按要求于正式开考前在电脑端摄像头前展示。</w:t>
      </w:r>
      <w:bookmarkEnd w:id="2"/>
    </w:p>
    <w:p>
      <w:pPr>
        <w:spacing w:line="540" w:lineRule="exact"/>
        <w:ind w:firstLine="640" w:firstLineChars="200"/>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考试开始前，考生需要先登录移动端“智考通”，用前置摄像头</w:t>
      </w:r>
      <w:r>
        <w:rPr>
          <w:rFonts w:hint="default" w:ascii="Times New Roman" w:hAnsi="Times New Roman" w:eastAsia="仿宋_GB2312" w:cs="Times New Roman"/>
          <w:color w:val="auto"/>
          <w:sz w:val="32"/>
          <w:szCs w:val="32"/>
          <w:highlight w:val="none"/>
        </w:rPr>
        <w:t>360</w:t>
      </w:r>
      <w:r>
        <w:rPr>
          <w:rFonts w:hint="eastAsia" w:ascii="仿宋_GB2312" w:hAnsi="仿宋_GB2312" w:eastAsia="仿宋_GB2312" w:cs="仿宋_GB2312"/>
          <w:color w:val="auto"/>
          <w:sz w:val="32"/>
          <w:szCs w:val="32"/>
          <w:highlight w:val="none"/>
        </w:rPr>
        <w:t>度环绕拍摄考试环境，随后将移动设备固定在能够拍摄到考生桌面、考生电脑桌面、周围环境及考生行为的位置上继续拍摄（详见说明书中《智考通操作手册》《智考云在线考试规范》）。</w:t>
      </w:r>
    </w:p>
    <w:p>
      <w:pPr>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宋体" w:hAnsi="宋体" w:cs="宋体"/>
          <w:bCs/>
          <w:color w:val="auto"/>
          <w:kern w:val="0"/>
          <w:sz w:val="24"/>
          <w:highlight w:val="none"/>
        </w:rPr>
      </w:pPr>
      <w:r>
        <w:rPr>
          <w:rFonts w:ascii="宋体" w:hAnsi="宋体" w:cs="宋体"/>
          <w:bCs/>
          <w:color w:val="auto"/>
          <w:kern w:val="0"/>
          <w:sz w:val="24"/>
          <w:highlight w:val="none"/>
        </w:rPr>
        <w:t>图一</w:t>
      </w:r>
      <w:r>
        <w:rPr>
          <w:rFonts w:hint="eastAsia" w:ascii="宋体" w:hAnsi="宋体" w:cs="宋体"/>
          <w:bCs/>
          <w:color w:val="auto"/>
          <w:kern w:val="0"/>
          <w:sz w:val="24"/>
          <w:highlight w:val="none"/>
        </w:rPr>
        <w:t>：</w:t>
      </w:r>
      <w:r>
        <w:rPr>
          <w:rFonts w:ascii="宋体" w:hAnsi="宋体" w:cs="宋体"/>
          <w:bCs/>
          <w:color w:val="auto"/>
          <w:kern w:val="0"/>
          <w:sz w:val="24"/>
          <w:highlight w:val="none"/>
        </w:rPr>
        <w:t>电脑端</w:t>
      </w:r>
      <w:r>
        <w:rPr>
          <w:rFonts w:hint="eastAsia" w:ascii="宋体" w:hAnsi="宋体" w:cs="宋体"/>
          <w:bCs/>
          <w:color w:val="auto"/>
          <w:kern w:val="0"/>
          <w:sz w:val="24"/>
          <w:highlight w:val="none"/>
        </w:rPr>
        <w:t>正面</w:t>
      </w:r>
      <w:r>
        <w:rPr>
          <w:rFonts w:ascii="宋体" w:hAnsi="宋体" w:cs="宋体"/>
          <w:bCs/>
          <w:color w:val="auto"/>
          <w:kern w:val="0"/>
          <w:sz w:val="24"/>
          <w:highlight w:val="none"/>
        </w:rPr>
        <w:t>视角</w:t>
      </w:r>
    </w:p>
    <w:p>
      <w:pPr>
        <w:jc w:val="center"/>
        <w:rPr>
          <w:rFonts w:ascii="仿宋" w:hAnsi="仿宋" w:eastAsia="仿宋" w:cs="Times New Roman"/>
          <w:color w:val="auto"/>
          <w:sz w:val="32"/>
          <w:szCs w:val="32"/>
          <w:highlight w:val="none"/>
        </w:rPr>
      </w:pPr>
      <w:r>
        <w:rPr>
          <w:rFonts w:hint="eastAsia" w:ascii="宋体" w:hAnsi="宋体" w:cs="宋体"/>
          <w:bCs/>
          <w:color w:val="auto"/>
          <w:kern w:val="0"/>
          <w:sz w:val="24"/>
          <w:highlight w:val="none"/>
        </w:rPr>
        <w:drawing>
          <wp:inline distT="0" distB="0" distL="0" distR="0">
            <wp:extent cx="3362960"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pPr>
        <w:widowControl/>
        <w:jc w:val="center"/>
        <w:rPr>
          <w:rFonts w:ascii="宋体" w:hAnsi="宋体" w:cs="宋体"/>
          <w:bCs/>
          <w:color w:val="auto"/>
          <w:kern w:val="0"/>
          <w:sz w:val="24"/>
          <w:highlight w:val="none"/>
        </w:rPr>
      </w:pPr>
      <w:r>
        <w:rPr>
          <w:rFonts w:ascii="宋体" w:hAnsi="宋体" w:cs="宋体"/>
          <w:bCs/>
          <w:color w:val="auto"/>
          <w:kern w:val="0"/>
          <w:sz w:val="24"/>
          <w:highlight w:val="none"/>
        </w:rPr>
        <w:t>图</w:t>
      </w:r>
      <w:r>
        <w:rPr>
          <w:rFonts w:hint="eastAsia" w:ascii="宋体" w:hAnsi="宋体" w:cs="宋体"/>
          <w:bCs/>
          <w:color w:val="auto"/>
          <w:kern w:val="0"/>
          <w:sz w:val="24"/>
          <w:highlight w:val="none"/>
        </w:rPr>
        <w:t>二：</w:t>
      </w:r>
      <w:r>
        <w:rPr>
          <w:rFonts w:ascii="宋体" w:hAnsi="宋体" w:cs="宋体"/>
          <w:bCs/>
          <w:color w:val="auto"/>
          <w:kern w:val="0"/>
          <w:sz w:val="24"/>
          <w:highlight w:val="none"/>
        </w:rPr>
        <w:t>电脑端</w:t>
      </w:r>
      <w:r>
        <w:rPr>
          <w:rFonts w:hint="eastAsia" w:ascii="宋体" w:hAnsi="宋体" w:cs="宋体"/>
          <w:bCs/>
          <w:color w:val="auto"/>
          <w:kern w:val="0"/>
          <w:sz w:val="24"/>
          <w:highlight w:val="none"/>
        </w:rPr>
        <w:t>背面</w:t>
      </w:r>
      <w:r>
        <w:rPr>
          <w:rFonts w:ascii="宋体" w:hAnsi="宋体" w:cs="宋体"/>
          <w:bCs/>
          <w:color w:val="auto"/>
          <w:kern w:val="0"/>
          <w:sz w:val="24"/>
          <w:highlight w:val="none"/>
        </w:rPr>
        <w:t>视角</w:t>
      </w:r>
    </w:p>
    <w:p>
      <w:pPr>
        <w:jc w:val="center"/>
        <w:rPr>
          <w:rFonts w:ascii="仿宋" w:hAnsi="仿宋" w:eastAsia="仿宋" w:cs="Times New Roman"/>
          <w:color w:val="auto"/>
          <w:sz w:val="32"/>
          <w:szCs w:val="32"/>
          <w:highlight w:val="none"/>
        </w:rPr>
      </w:pPr>
      <w:r>
        <w:rPr>
          <w:rFonts w:hint="eastAsia" w:ascii="宋体" w:hAnsi="宋体" w:cs="宋体"/>
          <w:bCs/>
          <w:color w:val="auto"/>
          <w:kern w:val="0"/>
          <w:sz w:val="24"/>
          <w:highlight w:val="none"/>
        </w:rPr>
        <w:drawing>
          <wp:inline distT="0" distB="0" distL="0" distR="0">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pPr>
        <w:widowControl/>
        <w:jc w:val="center"/>
        <w:rPr>
          <w:rFonts w:ascii="宋体" w:hAnsi="宋体" w:cs="宋体"/>
          <w:bCs/>
          <w:color w:val="auto"/>
          <w:kern w:val="0"/>
          <w:sz w:val="24"/>
          <w:highlight w:val="none"/>
        </w:rPr>
      </w:pPr>
      <w:r>
        <w:rPr>
          <w:rFonts w:hint="eastAsia" w:ascii="宋体" w:hAnsi="宋体" w:cs="宋体"/>
          <w:bCs/>
          <w:color w:val="auto"/>
          <w:kern w:val="0"/>
          <w:sz w:val="24"/>
          <w:highlight w:val="none"/>
        </w:rPr>
        <w:t>图三：移动端摆放视角（左侧或者右侧）</w:t>
      </w:r>
    </w:p>
    <w:p>
      <w:pPr>
        <w:jc w:val="center"/>
        <w:rPr>
          <w:rFonts w:ascii="仿宋" w:hAnsi="仿宋" w:eastAsia="仿宋" w:cs="Times New Roman"/>
          <w:color w:val="auto"/>
          <w:sz w:val="32"/>
          <w:szCs w:val="32"/>
          <w:highlight w:val="none"/>
        </w:rPr>
      </w:pPr>
      <w:r>
        <w:rPr>
          <w:rFonts w:hint="eastAsia" w:ascii="宋体" w:hAnsi="宋体"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jc w:val="center"/>
        <w:rPr>
          <w:rFonts w:ascii="宋体" w:hAnsi="宋体" w:cs="宋体"/>
          <w:bCs/>
          <w:color w:val="auto"/>
          <w:kern w:val="0"/>
          <w:sz w:val="24"/>
          <w:highlight w:val="none"/>
        </w:rPr>
      </w:pPr>
      <w:r>
        <w:rPr>
          <w:rFonts w:ascii="宋体" w:hAnsi="宋体" w:cs="宋体"/>
          <w:bCs/>
          <w:color w:val="auto"/>
          <w:kern w:val="0"/>
          <w:sz w:val="24"/>
          <w:highlight w:val="none"/>
        </w:rPr>
        <w:t>图</w:t>
      </w:r>
      <w:r>
        <w:rPr>
          <w:rFonts w:hint="eastAsia" w:ascii="宋体" w:hAnsi="宋体" w:cs="宋体"/>
          <w:bCs/>
          <w:color w:val="auto"/>
          <w:kern w:val="0"/>
          <w:sz w:val="24"/>
          <w:highlight w:val="none"/>
        </w:rPr>
        <w:t>四：佐证视频监控</w:t>
      </w:r>
      <w:r>
        <w:rPr>
          <w:rFonts w:ascii="宋体" w:hAnsi="宋体" w:cs="宋体"/>
          <w:bCs/>
          <w:color w:val="auto"/>
          <w:kern w:val="0"/>
          <w:sz w:val="24"/>
          <w:highlight w:val="none"/>
        </w:rPr>
        <w:t>视角</w:t>
      </w:r>
    </w:p>
    <w:p>
      <w:pPr>
        <w:jc w:val="center"/>
        <w:rPr>
          <w:rFonts w:ascii="仿宋" w:hAnsi="仿宋" w:eastAsia="仿宋" w:cs="Times New Roman"/>
          <w:color w:val="auto"/>
          <w:sz w:val="32"/>
          <w:szCs w:val="32"/>
          <w:highlight w:val="none"/>
        </w:rPr>
      </w:pP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考试过程中，如出现系统故障等需要协助处理的问题，请考生使用考试界面右下角的“求助”功能，技术人员会主动与考生联系，考生只允许接听号码为</w:t>
      </w:r>
      <w:r>
        <w:rPr>
          <w:rFonts w:hint="default" w:ascii="Times New Roman" w:hAnsi="Times New Roman" w:eastAsia="仿宋_GB2312" w:cs="Times New Roman"/>
          <w:color w:val="auto"/>
          <w:sz w:val="32"/>
          <w:szCs w:val="32"/>
          <w:highlight w:val="none"/>
        </w:rPr>
        <w:t>028</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63201710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028</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62093080</w:t>
      </w:r>
      <w:r>
        <w:rPr>
          <w:rFonts w:hint="eastAsia" w:ascii="仿宋_GB2312" w:hAnsi="仿宋_GB2312" w:eastAsia="仿宋_GB2312" w:cs="仿宋_GB2312"/>
          <w:color w:val="auto"/>
          <w:sz w:val="32"/>
          <w:szCs w:val="32"/>
          <w:highlight w:val="none"/>
        </w:rPr>
        <w:t>‬的技术来电（使用“求助”功能后，请考生注意接听电话）。</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9</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11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w:t>
      </w:r>
      <w:r>
        <w:rPr>
          <w:rFonts w:hint="default" w:ascii="Times New Roman" w:hAnsi="Times New Roman" w:eastAsia="仿宋_GB2312" w:cs="Times New Roman"/>
          <w:color w:val="auto"/>
          <w:sz w:val="32"/>
          <w:szCs w:val="32"/>
          <w:highlight w:val="none"/>
        </w:rPr>
        <w:t>400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088</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0028</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12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考试结束后，在成绩公布前请勿卸载或删除“智考云”和“智考通”软件及相应的安装文件。</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13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考生若没有按照要求进行登录、答题、保存、交卷，将不能正确记录相关信息，后果由考生承担。</w:t>
      </w:r>
    </w:p>
    <w:p>
      <w:pPr>
        <w:pStyle w:val="13"/>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十、其他要求</w:t>
      </w:r>
    </w:p>
    <w:p>
      <w:pPr>
        <w:keepNext w:val="0"/>
        <w:keepLines w:val="0"/>
        <w:pageBreakBefore w:val="0"/>
        <w:widowControl/>
        <w:kinsoku/>
        <w:wordWrap/>
        <w:overflowPunct/>
        <w:topLinePunct w:val="0"/>
        <w:autoSpaceDE/>
        <w:autoSpaceDN/>
        <w:bidi w:val="0"/>
        <w:adjustRightInd/>
        <w:snapToGrid/>
        <w:spacing w:line="579" w:lineRule="exact"/>
        <w:ind w:left="0" w:leftChars="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考生需严格遵守考试纪律，考生未按要求参加考试或违反考试纪律的，成绩按无效处理。考生不参加笔试考试视为放弃考试资格，不再提供补考机会。</w:t>
      </w:r>
    </w:p>
    <w:p>
      <w:pPr>
        <w:keepNext w:val="0"/>
        <w:keepLines w:val="0"/>
        <w:pageBreakBefore w:val="0"/>
        <w:widowControl/>
        <w:kinsoku/>
        <w:wordWrap/>
        <w:overflowPunct/>
        <w:topLinePunct w:val="0"/>
        <w:autoSpaceDE/>
        <w:autoSpaceDN/>
        <w:bidi w:val="0"/>
        <w:adjustRightInd/>
        <w:snapToGrid/>
        <w:spacing w:line="579" w:lineRule="exact"/>
        <w:ind w:left="0" w:leftChars="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考生在使用电脑端“智考云”和移动端“智考通”时，需仔细阅读说明书中的每个操作文件以及《智考云在线考试规范》。</w:t>
      </w:r>
    </w:p>
    <w:p>
      <w:pPr>
        <w:keepNext w:val="0"/>
        <w:keepLines w:val="0"/>
        <w:pageBreakBefore w:val="0"/>
        <w:widowControl/>
        <w:kinsoku/>
        <w:wordWrap/>
        <w:overflowPunct/>
        <w:topLinePunct w:val="0"/>
        <w:autoSpaceDE/>
        <w:autoSpaceDN/>
        <w:bidi w:val="0"/>
        <w:adjustRightInd/>
        <w:snapToGrid/>
        <w:spacing w:line="579" w:lineRule="exact"/>
        <w:ind w:left="0" w:leftChars="0" w:firstLine="640" w:firstLineChars="200"/>
        <w:jc w:val="left"/>
        <w:textAlignment w:val="auto"/>
        <w:rPr>
          <w:rFonts w:hint="eastAsia" w:ascii="仿宋_GB2312" w:hAnsi="仿宋_GB2312" w:eastAsia="仿宋_GB2312" w:cs="仿宋_GB2312"/>
          <w:color w:val="auto"/>
          <w:sz w:val="32"/>
          <w:szCs w:val="32"/>
          <w:highlight w:val="none"/>
        </w:rPr>
      </w:pPr>
      <w:bookmarkStart w:id="3" w:name="_Hlk92877093"/>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考生须从报名开始至正式考试结束，确保所登记手机号码始终保持畅通，如因手机号码无法接收短信、未接听电话而影响考试顺利进行的，后果由考生承担。</w:t>
      </w:r>
      <w:bookmarkStart w:id="4" w:name="_GoBack"/>
      <w:bookmarkEnd w:id="4"/>
    </w:p>
    <w:bookmarkEnd w:id="3"/>
    <w:p>
      <w:pPr>
        <w:pStyle w:val="13"/>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十一、</w:t>
      </w:r>
      <w:r>
        <w:rPr>
          <w:rFonts w:hint="eastAsia" w:ascii="黑体" w:hAnsi="黑体" w:eastAsia="黑体" w:cs="黑体"/>
          <w:b w:val="0"/>
          <w:bCs/>
          <w:color w:val="auto"/>
          <w:sz w:val="32"/>
          <w:szCs w:val="32"/>
          <w:highlight w:val="none"/>
        </w:rPr>
        <w:t>面试咨询电话</w:t>
      </w:r>
    </w:p>
    <w:p>
      <w:pPr>
        <w:keepNext w:val="0"/>
        <w:keepLines w:val="0"/>
        <w:pageBreakBefore w:val="0"/>
        <w:widowControl/>
        <w:kinsoku/>
        <w:wordWrap/>
        <w:overflowPunct/>
        <w:topLinePunct w:val="0"/>
        <w:autoSpaceDE/>
        <w:autoSpaceDN/>
        <w:bidi w:val="0"/>
        <w:adjustRightInd/>
        <w:snapToGrid/>
        <w:spacing w:line="579"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技术咨询电话：</w:t>
      </w:r>
      <w:r>
        <w:rPr>
          <w:rFonts w:hint="default" w:ascii="Times New Roman" w:hAnsi="Times New Roman" w:eastAsia="仿宋_GB2312" w:cs="Times New Roman"/>
          <w:color w:val="auto"/>
          <w:sz w:val="32"/>
          <w:szCs w:val="32"/>
          <w:highlight w:val="none"/>
        </w:rPr>
        <w:t>400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088</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0028</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579" w:lineRule="exact"/>
        <w:ind w:left="0" w:leftChars="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咨询时间：</w:t>
      </w:r>
      <w:r>
        <w:rPr>
          <w:rFonts w:hint="default" w:ascii="Times New Roman" w:hAnsi="Times New Roman" w:eastAsia="仿宋_GB2312" w:cs="Times New Roman"/>
          <w:color w:val="auto"/>
          <w:sz w:val="32"/>
          <w:szCs w:val="32"/>
          <w:highlight w:val="none"/>
        </w:rPr>
        <w:t>2022</w:t>
      </w:r>
      <w:r>
        <w:rPr>
          <w:rFonts w:hint="eastAsia" w:ascii="仿宋_GB2312" w:hAnsi="仿宋_GB2312" w:eastAsia="仿宋_GB2312" w:cs="仿宋_GB2312"/>
          <w:color w:val="auto"/>
          <w:sz w:val="32"/>
          <w:szCs w:val="32"/>
          <w:highlight w:val="none"/>
        </w:rPr>
        <w:t>年</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5</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月</w:t>
      </w:r>
      <w:r>
        <w:rPr>
          <w:rFonts w:hint="default" w:ascii="Times New Roman" w:hAnsi="Times New Roman" w:eastAsia="仿宋_GB2312" w:cs="Times New Roman"/>
          <w:color w:val="auto"/>
          <w:sz w:val="32"/>
          <w:szCs w:val="32"/>
          <w:highlight w:val="none"/>
        </w:rPr>
        <w:t>17</w:t>
      </w:r>
      <w:r>
        <w:rPr>
          <w:rFonts w:hint="eastAsia" w:ascii="仿宋_GB2312" w:hAnsi="仿宋_GB2312" w:eastAsia="仿宋_GB2312" w:cs="仿宋_GB2312"/>
          <w:color w:val="auto"/>
          <w:sz w:val="32"/>
          <w:szCs w:val="32"/>
          <w:highlight w:val="none"/>
        </w:rPr>
        <w:t>日，</w:t>
      </w:r>
      <w:r>
        <w:rPr>
          <w:rFonts w:hint="default" w:ascii="Times New Roman" w:hAnsi="Times New Roman" w:eastAsia="仿宋_GB2312" w:cs="Times New Roman"/>
          <w:color w:val="auto"/>
          <w:sz w:val="32"/>
          <w:szCs w:val="32"/>
          <w:highlight w:val="none"/>
        </w:rPr>
        <w:t>9</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12</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13</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30</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18</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00</w:t>
      </w:r>
      <w:r>
        <w:rPr>
          <w:rFonts w:hint="eastAsia" w:ascii="仿宋_GB2312" w:hAnsi="仿宋_GB2312" w:eastAsia="仿宋_GB2312" w:cs="仿宋_GB2312"/>
          <w:color w:val="auto"/>
          <w:sz w:val="32"/>
          <w:szCs w:val="32"/>
          <w:highlight w:val="none"/>
        </w:rPr>
        <w:t>（节假日除外）。</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十二、在线面试违纪为认定及处理办法</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为规范本次在线考试违纪违规行为的认定与处理，维护考生和本次考试相关工作人员的合法权益，根据《事业单位公开招聘违纪违规行为处理规定》等相关法律法规，制定本办法。相关要求如下：</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第一条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考生不遵守考场纪律，考试过程中有下列行为之一的，应当认定为考试违纪：</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（一）所处考试环境同时出现其他人的；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（二）使用快捷键切屏、截屏、退出考试系统或多屏登录考试端的；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（三）离开监控视频范围、遮挡摄像头的；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（四）有进食、进水、上卫生间行为的；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（五）有对外传递物品行为的；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（六）佩戴耳机的；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（七）未经允许强行退出考试软件的；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（八）在面试过程中，透露姓名、工作单位、报考岗位和毕业院校等个人信息的；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（九）其他应当视为本场考试违纪的行为。</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第二条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考生违背考试公平、公正原则，考试过程中有下列行为之一的，应当认定为考试作弊：</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6"/>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（一）</w:t>
      </w:r>
      <w:r>
        <w:rPr>
          <w:rFonts w:hint="eastAsia" w:ascii="仿宋_GB2312" w:hAnsi="仿宋_GB2312" w:eastAsia="仿宋_GB2312" w:cs="仿宋_GB2312"/>
          <w:b w:val="0"/>
          <w:bCs w:val="0"/>
          <w:i w:val="0"/>
          <w:iCs w:val="0"/>
          <w:caps w:val="0"/>
          <w:color w:val="000000" w:themeColor="text1"/>
          <w:spacing w:val="-6"/>
          <w:kern w:val="0"/>
          <w:sz w:val="32"/>
          <w:szCs w:val="32"/>
          <w:shd w:val="clear" w:color="auto" w:fill="FFFFFF"/>
          <w:lang w:val="en-US" w:eastAsia="zh-CN" w:bidi="ar"/>
          <w14:textFill>
            <w14:solidFill>
              <w14:schemeClr w14:val="tx1"/>
            </w14:solidFill>
          </w14:textFill>
        </w:rPr>
        <w:t>伪造资料、身份信息替代他人或被替代参加考试的；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（二）非考生本人登录考试系统参加考试，或更换作答人员的；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（三）浏览网页、在线查询、翻阅电脑和手机存储资料，查看电子影像资料的；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（四）翻阅无关书籍、文件、纸质资料的；</w:t>
      </w: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（五）未经许可接触和使用通讯工具如手机、蓝牙设备等，使用各类聊天软件或远程工具的；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（六）其他应当视为本场考试作弊的行为。</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第三条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考生在考试过程中或在考试结束后发现下列行为之一的，应当认定相关的考生实施了作弊行为：</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（一）拍摄、抄录、传播试题内容的；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（二）抄袭、协助他人抄袭的；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（三）串通作弊或者参与有组织作弊的；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（四）评分过程中被认定为答案雷同的；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（五）考生的不当行为导致试题泄露或造成重大社会影响的；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（六）经后台监考发现，确认考生有其他违纪、舞弊行为的；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（七）若发现考生有疑似违纪、舞弊等行为，考试结束后由考务人员根据考试数据、监考记录、系统日志等多种方式进行判断，其结果实属违纪、舞弊的；</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（八）其他应认定为作弊的行为。</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第四条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考生有第一条所列考试违纪行为之一的，取消本场考试成绩。</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第五条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考生有第二条、第三条所列考试舞弊行为之一的，取消本场考试成绩。情节严重的追究相关责任。</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第六条 </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如考生因电脑设备问题、网络问题、考生个人行为等问题，导致电脑端和移动端考试视频数据缺失，而影响考务人员判断本场考试有效性的，取消本场考试成绩。</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第七条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面试过程中，未按要求录制真实、有效的移动端佐证视频，影响考务人员判断考生行为的，取消本场考试成绩。</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第八条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面试过程中，如视频拍摄角度不符合要求、无故中断视频录制等，影响考务人员判断本场考试有效性的，由考生自行承担后果。</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第九条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面试过程中，因设备硬件故障、断电断网等问题，导致面试作答数据无法正常提交，应在面试结束后</w:t>
      </w:r>
      <w:r>
        <w:rPr>
          <w:rFonts w:hint="default" w:ascii="Times New Roman" w:hAnsi="Times New Roman" w:eastAsia="仿宋_GB2312" w:cs="Times New Roman"/>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30</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分钟内联系技术服务热线，否则由考生自行承担后果。</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6"/>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第十条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面试过程中，因设备硬件故障、系统更新、断电断网等问题导致考试无法正常进行的，考试时间不做延长。</w:t>
      </w:r>
      <w:r>
        <w:rPr>
          <w:rFonts w:hint="eastAsia" w:ascii="仿宋_GB2312" w:hAnsi="仿宋_GB2312" w:eastAsia="仿宋_GB2312" w:cs="仿宋_GB2312"/>
          <w:b w:val="0"/>
          <w:bCs w:val="0"/>
          <w:i w:val="0"/>
          <w:iCs w:val="0"/>
          <w:caps w:val="0"/>
          <w:color w:val="000000" w:themeColor="text1"/>
          <w:spacing w:val="-6"/>
          <w:kern w:val="0"/>
          <w:sz w:val="32"/>
          <w:szCs w:val="32"/>
          <w:shd w:val="clear" w:color="auto" w:fill="FFFFFF"/>
          <w:lang w:val="en-US" w:eastAsia="zh-CN" w:bidi="ar"/>
          <w14:textFill>
            <w14:solidFill>
              <w14:schemeClr w14:val="tx1"/>
            </w14:solidFill>
          </w14:textFill>
        </w:rPr>
        <w:t>第十一条面试过程中，若考生没有按照要求进行登录、答题、保存、交卷，将不能正确记录相关信息，后果由考生承担后果。</w:t>
      </w:r>
    </w:p>
    <w:p>
      <w:pPr>
        <w:keepNext w:val="0"/>
        <w:keepLines w:val="0"/>
        <w:pageBreakBefore w:val="0"/>
        <w:numPr>
          <w:ilvl w:val="0"/>
          <w:numId w:val="0"/>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pPr>
      <w:r>
        <w:rPr>
          <w:rFonts w:hint="eastAsia" w:ascii="楷体_GB2312" w:hAnsi="楷体_GB2312" w:eastAsia="楷体_GB2312" w:cs="楷体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第十一条</w:t>
      </w:r>
      <w:r>
        <w:rPr>
          <w:rFonts w:hint="eastAsia" w:ascii="仿宋_GB2312" w:hAnsi="仿宋_GB2312" w:eastAsia="仿宋_GB2312" w:cs="仿宋_GB2312"/>
          <w:b w:val="0"/>
          <w:bCs w:val="0"/>
          <w:i w:val="0"/>
          <w:iCs w:val="0"/>
          <w:caps w:val="0"/>
          <w:color w:val="000000" w:themeColor="text1"/>
          <w:spacing w:val="0"/>
          <w:kern w:val="0"/>
          <w:sz w:val="32"/>
          <w:szCs w:val="32"/>
          <w:shd w:val="clear" w:color="auto" w:fill="FFFFFF"/>
          <w:lang w:val="en-US" w:eastAsia="zh-CN" w:bidi="ar"/>
          <w14:textFill>
            <w14:solidFill>
              <w14:schemeClr w14:val="tx1"/>
            </w14:solidFill>
          </w14:textFill>
        </w:rPr>
        <w:t xml:space="preserve"> 面试过程中，若考生没有按照要求进行登录、答题、保存、交卷，将不能正确记录相关信息，后果由考生自行承担。</w:t>
      </w:r>
    </w:p>
    <w:p>
      <w:pPr>
        <w:keepNext w:val="0"/>
        <w:keepLines w:val="0"/>
        <w:pageBreakBefore w:val="0"/>
        <w:kinsoku/>
        <w:wordWrap/>
        <w:overflowPunct/>
        <w:topLinePunct w:val="0"/>
        <w:autoSpaceDE/>
        <w:autoSpaceDN/>
        <w:bidi w:val="0"/>
        <w:adjustRightInd/>
        <w:snapToGrid/>
        <w:spacing w:line="579" w:lineRule="exact"/>
        <w:ind w:left="0" w:leftChars="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79" w:lineRule="exact"/>
        <w:ind w:left="0" w:leftChars="0" w:firstLine="640" w:firstLineChars="200"/>
        <w:jc w:val="center"/>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2022</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11</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highlight w:val="none"/>
          <w14:textFill>
            <w14:solidFill>
              <w14:schemeClr w14:val="tx1"/>
            </w14:solidFill>
          </w14:textFill>
        </w:rPr>
        <w:t>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iYTQ3NDVkNDdmYWExZjg5NmU3NDEyM2RhNGJlODAifQ=="/>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5308C"/>
    <w:rsid w:val="00060CE3"/>
    <w:rsid w:val="00061F87"/>
    <w:rsid w:val="00062F4A"/>
    <w:rsid w:val="0006369D"/>
    <w:rsid w:val="0006399C"/>
    <w:rsid w:val="000641D3"/>
    <w:rsid w:val="00080897"/>
    <w:rsid w:val="000979E8"/>
    <w:rsid w:val="000A3A5C"/>
    <w:rsid w:val="000B4CD4"/>
    <w:rsid w:val="000B6662"/>
    <w:rsid w:val="000C4325"/>
    <w:rsid w:val="000C69DE"/>
    <w:rsid w:val="000C7467"/>
    <w:rsid w:val="000D24D3"/>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05D2"/>
    <w:rsid w:val="00175224"/>
    <w:rsid w:val="00175AB1"/>
    <w:rsid w:val="00177539"/>
    <w:rsid w:val="00184781"/>
    <w:rsid w:val="00184F75"/>
    <w:rsid w:val="00185EEB"/>
    <w:rsid w:val="00190E89"/>
    <w:rsid w:val="001A0EB4"/>
    <w:rsid w:val="001A40D7"/>
    <w:rsid w:val="001A5C45"/>
    <w:rsid w:val="001B1373"/>
    <w:rsid w:val="001B2607"/>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7D17"/>
    <w:rsid w:val="002119F6"/>
    <w:rsid w:val="00215670"/>
    <w:rsid w:val="00224F83"/>
    <w:rsid w:val="00226D48"/>
    <w:rsid w:val="00227C04"/>
    <w:rsid w:val="00233BD2"/>
    <w:rsid w:val="002349F2"/>
    <w:rsid w:val="002566AB"/>
    <w:rsid w:val="002604EF"/>
    <w:rsid w:val="00260E40"/>
    <w:rsid w:val="0026498B"/>
    <w:rsid w:val="00271BF5"/>
    <w:rsid w:val="0027546E"/>
    <w:rsid w:val="0028393E"/>
    <w:rsid w:val="00285BE3"/>
    <w:rsid w:val="00292A8C"/>
    <w:rsid w:val="00297573"/>
    <w:rsid w:val="002A03F4"/>
    <w:rsid w:val="002A06AF"/>
    <w:rsid w:val="002A33D1"/>
    <w:rsid w:val="002A7155"/>
    <w:rsid w:val="002B3D2B"/>
    <w:rsid w:val="002B7F8D"/>
    <w:rsid w:val="002C05AD"/>
    <w:rsid w:val="002D390F"/>
    <w:rsid w:val="002E74A6"/>
    <w:rsid w:val="002F2387"/>
    <w:rsid w:val="002F2FE5"/>
    <w:rsid w:val="002F7D3E"/>
    <w:rsid w:val="00301C10"/>
    <w:rsid w:val="003044F8"/>
    <w:rsid w:val="0031311D"/>
    <w:rsid w:val="00317CAB"/>
    <w:rsid w:val="00322FD5"/>
    <w:rsid w:val="00331E85"/>
    <w:rsid w:val="00344D44"/>
    <w:rsid w:val="00345219"/>
    <w:rsid w:val="00347E9F"/>
    <w:rsid w:val="003500E2"/>
    <w:rsid w:val="00352E5E"/>
    <w:rsid w:val="00353445"/>
    <w:rsid w:val="00353CF8"/>
    <w:rsid w:val="00357430"/>
    <w:rsid w:val="00363E76"/>
    <w:rsid w:val="00381EEC"/>
    <w:rsid w:val="00386866"/>
    <w:rsid w:val="003B23B0"/>
    <w:rsid w:val="003B2A0A"/>
    <w:rsid w:val="003B2AE0"/>
    <w:rsid w:val="003B70D0"/>
    <w:rsid w:val="003B76F2"/>
    <w:rsid w:val="003C03DD"/>
    <w:rsid w:val="003C41FC"/>
    <w:rsid w:val="003D16B7"/>
    <w:rsid w:val="003D5670"/>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6223"/>
    <w:rsid w:val="00446E55"/>
    <w:rsid w:val="00450FF5"/>
    <w:rsid w:val="0045232D"/>
    <w:rsid w:val="00466154"/>
    <w:rsid w:val="004722CC"/>
    <w:rsid w:val="004759EE"/>
    <w:rsid w:val="00477942"/>
    <w:rsid w:val="00481FEB"/>
    <w:rsid w:val="00482205"/>
    <w:rsid w:val="004825E7"/>
    <w:rsid w:val="00482745"/>
    <w:rsid w:val="004901FF"/>
    <w:rsid w:val="004909DF"/>
    <w:rsid w:val="00491C1C"/>
    <w:rsid w:val="004930A3"/>
    <w:rsid w:val="004A51EC"/>
    <w:rsid w:val="004A537D"/>
    <w:rsid w:val="004A71E8"/>
    <w:rsid w:val="004A76A9"/>
    <w:rsid w:val="004A7CB5"/>
    <w:rsid w:val="004B6716"/>
    <w:rsid w:val="004C3A09"/>
    <w:rsid w:val="004C579E"/>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40D4"/>
    <w:rsid w:val="00537433"/>
    <w:rsid w:val="0053757F"/>
    <w:rsid w:val="00537AFE"/>
    <w:rsid w:val="00540ABE"/>
    <w:rsid w:val="00542969"/>
    <w:rsid w:val="00547A8B"/>
    <w:rsid w:val="005510F3"/>
    <w:rsid w:val="00557FAF"/>
    <w:rsid w:val="005656AC"/>
    <w:rsid w:val="00566322"/>
    <w:rsid w:val="005729D0"/>
    <w:rsid w:val="00575DFA"/>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11CA3"/>
    <w:rsid w:val="0061242A"/>
    <w:rsid w:val="00614D93"/>
    <w:rsid w:val="00615F8D"/>
    <w:rsid w:val="00625B47"/>
    <w:rsid w:val="00632EC2"/>
    <w:rsid w:val="006371F2"/>
    <w:rsid w:val="00640402"/>
    <w:rsid w:val="006423A8"/>
    <w:rsid w:val="0064415A"/>
    <w:rsid w:val="00645CFF"/>
    <w:rsid w:val="0064613F"/>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6F4B67"/>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1F5"/>
    <w:rsid w:val="007A1AE0"/>
    <w:rsid w:val="007A2E52"/>
    <w:rsid w:val="007A5720"/>
    <w:rsid w:val="007A5DC3"/>
    <w:rsid w:val="007B35E9"/>
    <w:rsid w:val="007B47C1"/>
    <w:rsid w:val="007B635E"/>
    <w:rsid w:val="007C2735"/>
    <w:rsid w:val="007C4487"/>
    <w:rsid w:val="007C4981"/>
    <w:rsid w:val="007D21A6"/>
    <w:rsid w:val="007D2380"/>
    <w:rsid w:val="007E5239"/>
    <w:rsid w:val="007E63A9"/>
    <w:rsid w:val="007F0F22"/>
    <w:rsid w:val="007F2A93"/>
    <w:rsid w:val="007F51C0"/>
    <w:rsid w:val="00800379"/>
    <w:rsid w:val="00804335"/>
    <w:rsid w:val="00804F61"/>
    <w:rsid w:val="0080669C"/>
    <w:rsid w:val="00822319"/>
    <w:rsid w:val="008233DD"/>
    <w:rsid w:val="00823F92"/>
    <w:rsid w:val="00830CC8"/>
    <w:rsid w:val="0083158D"/>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07D13"/>
    <w:rsid w:val="00912116"/>
    <w:rsid w:val="0091329A"/>
    <w:rsid w:val="00913AB6"/>
    <w:rsid w:val="00913F90"/>
    <w:rsid w:val="00914667"/>
    <w:rsid w:val="009207F3"/>
    <w:rsid w:val="00922EF5"/>
    <w:rsid w:val="00937E55"/>
    <w:rsid w:val="00942025"/>
    <w:rsid w:val="00950396"/>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A84"/>
    <w:rsid w:val="009C60E8"/>
    <w:rsid w:val="009C64F7"/>
    <w:rsid w:val="009D5E51"/>
    <w:rsid w:val="009D6071"/>
    <w:rsid w:val="009D65CD"/>
    <w:rsid w:val="009E11A3"/>
    <w:rsid w:val="009F54E7"/>
    <w:rsid w:val="009F77F1"/>
    <w:rsid w:val="00A01100"/>
    <w:rsid w:val="00A06122"/>
    <w:rsid w:val="00A074B3"/>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8010B"/>
    <w:rsid w:val="00A80308"/>
    <w:rsid w:val="00A84748"/>
    <w:rsid w:val="00A84FBE"/>
    <w:rsid w:val="00A8694B"/>
    <w:rsid w:val="00A87385"/>
    <w:rsid w:val="00A943A0"/>
    <w:rsid w:val="00A9468A"/>
    <w:rsid w:val="00AA1558"/>
    <w:rsid w:val="00AA1D11"/>
    <w:rsid w:val="00AB020D"/>
    <w:rsid w:val="00AB0A28"/>
    <w:rsid w:val="00AB5C1F"/>
    <w:rsid w:val="00AC0D76"/>
    <w:rsid w:val="00AC1767"/>
    <w:rsid w:val="00AC2177"/>
    <w:rsid w:val="00AC44C7"/>
    <w:rsid w:val="00AC71EB"/>
    <w:rsid w:val="00AD4574"/>
    <w:rsid w:val="00AD4D57"/>
    <w:rsid w:val="00AD6C37"/>
    <w:rsid w:val="00AD7A73"/>
    <w:rsid w:val="00AE0E1D"/>
    <w:rsid w:val="00AE58C6"/>
    <w:rsid w:val="00AE5ADC"/>
    <w:rsid w:val="00AF28BE"/>
    <w:rsid w:val="00B04271"/>
    <w:rsid w:val="00B04D65"/>
    <w:rsid w:val="00B054FE"/>
    <w:rsid w:val="00B10DCD"/>
    <w:rsid w:val="00B11B99"/>
    <w:rsid w:val="00B11C1A"/>
    <w:rsid w:val="00B13287"/>
    <w:rsid w:val="00B1697D"/>
    <w:rsid w:val="00B23895"/>
    <w:rsid w:val="00B3001F"/>
    <w:rsid w:val="00B345E0"/>
    <w:rsid w:val="00B53001"/>
    <w:rsid w:val="00B56215"/>
    <w:rsid w:val="00B60E20"/>
    <w:rsid w:val="00B611D0"/>
    <w:rsid w:val="00B65EEA"/>
    <w:rsid w:val="00B70CE8"/>
    <w:rsid w:val="00B71126"/>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1C12"/>
    <w:rsid w:val="00BE58CE"/>
    <w:rsid w:val="00BF0617"/>
    <w:rsid w:val="00BF25F7"/>
    <w:rsid w:val="00BF4DD6"/>
    <w:rsid w:val="00BF5F23"/>
    <w:rsid w:val="00C032F4"/>
    <w:rsid w:val="00C03EF0"/>
    <w:rsid w:val="00C073FB"/>
    <w:rsid w:val="00C11547"/>
    <w:rsid w:val="00C13A49"/>
    <w:rsid w:val="00C16B62"/>
    <w:rsid w:val="00C230CC"/>
    <w:rsid w:val="00C25FA1"/>
    <w:rsid w:val="00C35739"/>
    <w:rsid w:val="00C41D40"/>
    <w:rsid w:val="00C42D4F"/>
    <w:rsid w:val="00C43B42"/>
    <w:rsid w:val="00C469A2"/>
    <w:rsid w:val="00C518A3"/>
    <w:rsid w:val="00C540E2"/>
    <w:rsid w:val="00C571BD"/>
    <w:rsid w:val="00C64147"/>
    <w:rsid w:val="00C65F13"/>
    <w:rsid w:val="00C66831"/>
    <w:rsid w:val="00C67C98"/>
    <w:rsid w:val="00C71AF4"/>
    <w:rsid w:val="00C71E01"/>
    <w:rsid w:val="00C74C74"/>
    <w:rsid w:val="00C74FD0"/>
    <w:rsid w:val="00C80164"/>
    <w:rsid w:val="00C91FD3"/>
    <w:rsid w:val="00C935F5"/>
    <w:rsid w:val="00C977FC"/>
    <w:rsid w:val="00CA34E8"/>
    <w:rsid w:val="00CB0AFC"/>
    <w:rsid w:val="00CB3A13"/>
    <w:rsid w:val="00CB641F"/>
    <w:rsid w:val="00CC09B7"/>
    <w:rsid w:val="00CC7509"/>
    <w:rsid w:val="00CC7E1D"/>
    <w:rsid w:val="00CD60F7"/>
    <w:rsid w:val="00CE3128"/>
    <w:rsid w:val="00CF2204"/>
    <w:rsid w:val="00CF4F1B"/>
    <w:rsid w:val="00D01533"/>
    <w:rsid w:val="00D024A3"/>
    <w:rsid w:val="00D04468"/>
    <w:rsid w:val="00D12C03"/>
    <w:rsid w:val="00D14B90"/>
    <w:rsid w:val="00D31E7F"/>
    <w:rsid w:val="00D32013"/>
    <w:rsid w:val="00D34442"/>
    <w:rsid w:val="00D34C34"/>
    <w:rsid w:val="00D45070"/>
    <w:rsid w:val="00D53083"/>
    <w:rsid w:val="00D725D4"/>
    <w:rsid w:val="00D743E7"/>
    <w:rsid w:val="00D75913"/>
    <w:rsid w:val="00D75BFA"/>
    <w:rsid w:val="00D777FE"/>
    <w:rsid w:val="00D824E2"/>
    <w:rsid w:val="00D85CC6"/>
    <w:rsid w:val="00D87F3F"/>
    <w:rsid w:val="00D9085B"/>
    <w:rsid w:val="00D9518E"/>
    <w:rsid w:val="00D97727"/>
    <w:rsid w:val="00DA15FC"/>
    <w:rsid w:val="00DA2539"/>
    <w:rsid w:val="00DA2671"/>
    <w:rsid w:val="00DA3D77"/>
    <w:rsid w:val="00DC139B"/>
    <w:rsid w:val="00DC163A"/>
    <w:rsid w:val="00DC37A8"/>
    <w:rsid w:val="00DC6BD8"/>
    <w:rsid w:val="00DD0A27"/>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86195"/>
    <w:rsid w:val="00E87F69"/>
    <w:rsid w:val="00E965AD"/>
    <w:rsid w:val="00EA72EA"/>
    <w:rsid w:val="00EA7B77"/>
    <w:rsid w:val="00EB14DA"/>
    <w:rsid w:val="00EC472B"/>
    <w:rsid w:val="00EC642B"/>
    <w:rsid w:val="00ED5DDC"/>
    <w:rsid w:val="00EE16B7"/>
    <w:rsid w:val="00EE1A0F"/>
    <w:rsid w:val="00EE2634"/>
    <w:rsid w:val="00EE2D1D"/>
    <w:rsid w:val="00EE54BA"/>
    <w:rsid w:val="00EF19EB"/>
    <w:rsid w:val="00F00022"/>
    <w:rsid w:val="00F01D6C"/>
    <w:rsid w:val="00F02921"/>
    <w:rsid w:val="00F0357D"/>
    <w:rsid w:val="00F039FC"/>
    <w:rsid w:val="00F06E71"/>
    <w:rsid w:val="00F17755"/>
    <w:rsid w:val="00F2216E"/>
    <w:rsid w:val="00F227D6"/>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07175EDC"/>
    <w:rsid w:val="0A3B5408"/>
    <w:rsid w:val="0EA47BC1"/>
    <w:rsid w:val="12026B0A"/>
    <w:rsid w:val="137008EF"/>
    <w:rsid w:val="17236C15"/>
    <w:rsid w:val="18492A8B"/>
    <w:rsid w:val="18EF0769"/>
    <w:rsid w:val="1C37500F"/>
    <w:rsid w:val="1DE41101"/>
    <w:rsid w:val="21CC1E48"/>
    <w:rsid w:val="26A7652F"/>
    <w:rsid w:val="272337D0"/>
    <w:rsid w:val="293D0E7E"/>
    <w:rsid w:val="2E0B4C39"/>
    <w:rsid w:val="313010F0"/>
    <w:rsid w:val="32DB21CB"/>
    <w:rsid w:val="36D16BD5"/>
    <w:rsid w:val="3B5C4B39"/>
    <w:rsid w:val="3D2834D0"/>
    <w:rsid w:val="3FDF2363"/>
    <w:rsid w:val="416E1FC3"/>
    <w:rsid w:val="420367CA"/>
    <w:rsid w:val="43B13886"/>
    <w:rsid w:val="47F976DC"/>
    <w:rsid w:val="4F9D5D96"/>
    <w:rsid w:val="50C67F61"/>
    <w:rsid w:val="535C236C"/>
    <w:rsid w:val="564F6D16"/>
    <w:rsid w:val="586E6522"/>
    <w:rsid w:val="60B453AD"/>
    <w:rsid w:val="60DE5EF5"/>
    <w:rsid w:val="62300ED3"/>
    <w:rsid w:val="679B25A9"/>
    <w:rsid w:val="69172A2F"/>
    <w:rsid w:val="6A3D5C55"/>
    <w:rsid w:val="6E6A0CED"/>
    <w:rsid w:val="72C54B45"/>
    <w:rsid w:val="73A14ED0"/>
    <w:rsid w:val="75612F9F"/>
    <w:rsid w:val="784056A4"/>
    <w:rsid w:val="7A2144C8"/>
    <w:rsid w:val="7C155528"/>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qFormat/>
    <w:uiPriority w:val="0"/>
    <w:pPr>
      <w:ind w:firstLine="420" w:firstLineChars="200"/>
    </w:pPr>
  </w:style>
  <w:style w:type="paragraph" w:styleId="3">
    <w:name w:val="annotation text"/>
    <w:basedOn w:val="1"/>
    <w:link w:val="17"/>
    <w:semiHidden/>
    <w:unhideWhenUsed/>
    <w:qFormat/>
    <w:uiPriority w:val="0"/>
    <w:pPr>
      <w:jc w:val="left"/>
    </w:pPr>
  </w:style>
  <w:style w:type="paragraph" w:styleId="4">
    <w:name w:val="Balloon Text"/>
    <w:basedOn w:val="1"/>
    <w:link w:val="19"/>
    <w:semiHidden/>
    <w:unhideWhenUsed/>
    <w:qFormat/>
    <w:uiPriority w:val="0"/>
    <w:rPr>
      <w:sz w:val="18"/>
      <w:szCs w:val="18"/>
    </w:rPr>
  </w:style>
  <w:style w:type="paragraph" w:styleId="5">
    <w:name w:val="footer"/>
    <w:basedOn w:val="1"/>
    <w:link w:val="15"/>
    <w:unhideWhenUsed/>
    <w:qFormat/>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semiHidden/>
    <w:unhideWhenUsed/>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333333"/>
      <w:u w:val="none"/>
    </w:rPr>
  </w:style>
  <w:style w:type="character" w:styleId="12">
    <w:name w:val="annotation reference"/>
    <w:basedOn w:val="10"/>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10"/>
    <w:link w:val="6"/>
    <w:qFormat/>
    <w:uiPriority w:val="0"/>
    <w:rPr>
      <w:rFonts w:asciiTheme="minorHAnsi" w:hAnsiTheme="minorHAnsi" w:eastAsiaTheme="minorEastAsia" w:cstheme="minorBidi"/>
      <w:kern w:val="2"/>
      <w:sz w:val="18"/>
      <w:szCs w:val="18"/>
    </w:rPr>
  </w:style>
  <w:style w:type="character" w:customStyle="1" w:styleId="15">
    <w:name w:val="页脚 字符"/>
    <w:basedOn w:val="10"/>
    <w:link w:val="5"/>
    <w:qFormat/>
    <w:uiPriority w:val="0"/>
    <w:rPr>
      <w:rFonts w:asciiTheme="minorHAnsi" w:hAnsiTheme="minorHAnsi" w:eastAsiaTheme="minorEastAsia" w:cstheme="minorBidi"/>
      <w:kern w:val="2"/>
      <w:sz w:val="18"/>
      <w:szCs w:val="18"/>
    </w:rPr>
  </w:style>
  <w:style w:type="character" w:customStyle="1" w:styleId="16">
    <w:name w:val="未处理的提及1"/>
    <w:basedOn w:val="10"/>
    <w:semiHidden/>
    <w:unhideWhenUsed/>
    <w:qFormat/>
    <w:uiPriority w:val="99"/>
    <w:rPr>
      <w:color w:val="605E5C"/>
      <w:shd w:val="clear" w:color="auto" w:fill="E1DFDD"/>
    </w:rPr>
  </w:style>
  <w:style w:type="character" w:customStyle="1" w:styleId="17">
    <w:name w:val="批注文字 字符"/>
    <w:basedOn w:val="10"/>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character" w:customStyle="1" w:styleId="19">
    <w:name w:val="批注框文本 字符"/>
    <w:basedOn w:val="10"/>
    <w:link w:val="4"/>
    <w:semiHidden/>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5341</Words>
  <Characters>5707</Characters>
  <Lines>32</Lines>
  <Paragraphs>9</Paragraphs>
  <TotalTime>4</TotalTime>
  <ScaleCrop>false</ScaleCrop>
  <LinksUpToDate>false</LinksUpToDate>
  <CharactersWithSpaces>5754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2021-09-01T03:52:00Z</dcterms:created>
  <dc:creator>seven lee</dc:creator>
  <cp:lastModifiedBy>Administrator</cp:lastModifiedBy>
  <cp:lastPrinted>2022-11-28T12:12:00Z</cp:lastPrinted>
  <dcterms:modified xsi:type="dcterms:W3CDTF">2022-11-29T10:22:57Z</dcterms:modified>
  <cp:revision>204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9CFA1193ACD246959763046939E4177B</vt:lpwstr>
  </property>
</Properties>
</file>