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w:t>
      </w:r>
    </w:p>
    <w:p>
      <w:pPr>
        <w:pStyle w:val="10"/>
        <w:rPr>
          <w:rFonts w:ascii="Times New Roman" w:hAnsi="Times New Roman" w:cs="Times New Roman"/>
        </w:rPr>
      </w:pPr>
    </w:p>
    <w:p>
      <w:pPr>
        <w:pStyle w:val="6"/>
        <w:spacing w:line="560" w:lineRule="exact"/>
        <w:ind w:firstLine="0"/>
        <w:jc w:val="center"/>
        <w:rPr>
          <w:rFonts w:hint="eastAsia" w:ascii="Times New Roman" w:hAnsi="Times New Roman" w:eastAsia="方正小标宋简体" w:cs="Times New Roman"/>
          <w:w w:val="95"/>
          <w:kern w:val="2"/>
          <w:sz w:val="44"/>
          <w:szCs w:val="44"/>
          <w:lang w:val="en-US" w:eastAsia="zh-CN" w:bidi="ar-SA"/>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lang w:eastAsia="zh-CN"/>
        </w:rPr>
        <w:t>宝安区</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w:t>
      </w:r>
      <w:r>
        <w:rPr>
          <w:rFonts w:hint="eastAsia" w:ascii="Times New Roman" w:hAnsi="Times New Roman" w:eastAsia="方正小标宋简体" w:cs="Times New Roman"/>
          <w:w w:val="95"/>
          <w:sz w:val="44"/>
          <w:szCs w:val="44"/>
          <w:lang w:eastAsia="zh-CN"/>
        </w:rPr>
        <w:t>022年</w:t>
      </w:r>
      <w:r>
        <w:rPr>
          <w:rFonts w:hint="eastAsia" w:ascii="Times New Roman" w:hAnsi="Times New Roman" w:eastAsia="方正小标宋简体" w:cs="Times New Roman"/>
          <w:w w:val="95"/>
          <w:sz w:val="44"/>
          <w:szCs w:val="44"/>
          <w:lang w:val="en-US" w:eastAsia="zh-CN"/>
        </w:rPr>
        <w:t>下半年</w:t>
      </w:r>
      <w:r>
        <w:rPr>
          <w:rFonts w:hint="eastAsia" w:ascii="Times New Roman" w:hAnsi="Times New Roman" w:eastAsia="方正小标宋简体" w:cs="Times New Roman"/>
          <w:w w:val="95"/>
          <w:sz w:val="44"/>
          <w:szCs w:val="44"/>
          <w:lang w:eastAsia="zh-CN"/>
        </w:rPr>
        <w:t>面向</w:t>
      </w:r>
      <w:r>
        <w:rPr>
          <w:rFonts w:hint="eastAsia" w:ascii="Times New Roman" w:hAnsi="Times New Roman" w:eastAsia="方正小标宋简体" w:cs="Times New Roman"/>
          <w:w w:val="95"/>
          <w:sz w:val="44"/>
          <w:szCs w:val="44"/>
          <w:lang w:val="en-US" w:eastAsia="zh-CN"/>
        </w:rPr>
        <w:t>2023年应届毕业生</w:t>
      </w:r>
      <w:r>
        <w:rPr>
          <w:rFonts w:hint="eastAsia" w:ascii="Times New Roman" w:hAnsi="Times New Roman" w:eastAsia="方正小标宋简体" w:cs="Times New Roman"/>
          <w:w w:val="95"/>
          <w:sz w:val="44"/>
          <w:szCs w:val="44"/>
        </w:rPr>
        <w:t>公开招聘教师</w:t>
      </w:r>
      <w:r>
        <w:rPr>
          <w:rFonts w:hint="eastAsia" w:ascii="Times New Roman" w:hAnsi="Times New Roman" w:eastAsia="方正小标宋简体" w:cs="Times New Roman"/>
          <w:w w:val="95"/>
          <w:kern w:val="2"/>
          <w:sz w:val="44"/>
          <w:szCs w:val="44"/>
          <w:lang w:val="en-US" w:eastAsia="zh-CN" w:bidi="ar-SA"/>
        </w:rPr>
        <w:t>考试</w:t>
      </w:r>
    </w:p>
    <w:p>
      <w:pPr>
        <w:pStyle w:val="6"/>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考生疫情防控须知</w:t>
      </w:r>
    </w:p>
    <w:p>
      <w:pPr>
        <w:pStyle w:val="6"/>
        <w:spacing w:line="400" w:lineRule="exact"/>
        <w:ind w:firstLine="640"/>
        <w:rPr>
          <w:rFonts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考试（含现场资格确认、面试等</w:t>
      </w:r>
      <w:bookmarkStart w:id="0" w:name="_GoBack"/>
      <w:bookmarkEnd w:id="0"/>
      <w:r>
        <w:rPr>
          <w:rFonts w:hint="eastAsia" w:ascii="Times New Roman" w:hAnsi="Times New Roman" w:eastAsia="仿宋_GB2312" w:cs="Times New Roman"/>
          <w:sz w:val="32"/>
          <w:szCs w:val="32"/>
          <w:shd w:val="clear" w:color="auto" w:fill="FFFFFF"/>
          <w:lang w:eastAsia="zh-CN"/>
        </w:rPr>
        <w:t>环节</w:t>
      </w:r>
      <w:r>
        <w:rPr>
          <w:rFonts w:hint="default" w:ascii="Times New Roman" w:hAnsi="Times New Roman" w:eastAsia="仿宋_GB2312" w:cs="Times New Roman"/>
          <w:sz w:val="32"/>
          <w:szCs w:val="32"/>
          <w:shd w:val="clear" w:color="auto" w:fill="FFFFFF"/>
          <w:lang w:val="en-US" w:eastAsia="zh-CN"/>
        </w:rPr>
        <w:t>)</w:t>
      </w:r>
      <w:r>
        <w:rPr>
          <w:rFonts w:ascii="Times New Roman" w:hAnsi="Times New Roman" w:eastAsia="仿宋_GB2312" w:cs="Times New Roman"/>
          <w:sz w:val="32"/>
          <w:szCs w:val="32"/>
          <w:shd w:val="clear" w:color="auto" w:fill="FFFFFF"/>
        </w:rPr>
        <w:t>安全进行，请所有考生知悉、理解、配合、支持考试防疫的措施和要求。考试疫情防控措施会根据疫情形势和防疫要求动态调整，请密切关注</w:t>
      </w:r>
      <w:r>
        <w:rPr>
          <w:rFonts w:hint="eastAsia" w:ascii="Times New Roman" w:hAnsi="Times New Roman" w:eastAsia="仿宋_GB2312" w:cs="Times New Roman"/>
          <w:sz w:val="32"/>
          <w:szCs w:val="32"/>
          <w:shd w:val="clear" w:color="auto" w:fill="FFFFFF"/>
          <w:lang w:val="en-US" w:eastAsia="zh-CN"/>
        </w:rPr>
        <w:t>考点所在城市</w:t>
      </w:r>
      <w:r>
        <w:rPr>
          <w:rFonts w:ascii="Times New Roman" w:hAnsi="Times New Roman" w:eastAsia="仿宋_GB2312" w:cs="Times New Roman"/>
          <w:sz w:val="32"/>
          <w:szCs w:val="32"/>
          <w:shd w:val="clear" w:color="auto" w:fill="FFFFFF"/>
        </w:rPr>
        <w:t>最新疫情防控政策，积极配合和服从考试防疫相关检查和管理。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hint="eastAsia" w:ascii="Times New Roman" w:hAnsi="Times New Roman" w:eastAsia="仿宋_GB2312" w:cs="Times New Roman"/>
          <w:sz w:val="32"/>
          <w:szCs w:val="32"/>
          <w:lang w:val="en-US" w:eastAsia="zh-CN"/>
        </w:rPr>
        <w:t>考点所在城市健</w:t>
      </w:r>
      <w:r>
        <w:rPr>
          <w:rFonts w:ascii="Times New Roman" w:hAnsi="Times New Roman" w:eastAsia="仿宋_GB2312" w:cs="Times New Roman"/>
          <w:sz w:val="32"/>
          <w:szCs w:val="32"/>
        </w:rPr>
        <w:t>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3.考前7天内，有中、高风险区旅居史的考生；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4.考前7天内，有低风险区旅居史且未完成“3天2检”的考生；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.粤康码为红码或黄码的考生；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.其他不符合正常参加考试情况的考生。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考生要提前了解广东和</w:t>
      </w:r>
      <w:r>
        <w:rPr>
          <w:rFonts w:hint="eastAsia" w:ascii="Times New Roman" w:hAnsi="Times New Roman" w:eastAsia="仿宋_GB2312" w:cs="Times New Roman"/>
          <w:b/>
          <w:sz w:val="32"/>
          <w:szCs w:val="40"/>
          <w:lang w:val="en-US" w:eastAsia="zh-CN"/>
        </w:rPr>
        <w:t>考试所在地市</w:t>
      </w:r>
      <w:r>
        <w:rPr>
          <w:rFonts w:ascii="Times New Roman" w:hAnsi="Times New Roman" w:eastAsia="仿宋_GB2312" w:cs="Times New Roman"/>
          <w:b/>
          <w:sz w:val="32"/>
          <w:szCs w:val="40"/>
        </w:rPr>
        <w:t>的最新疫情防控政策措施，合理安排时间，落实核酸检测等健康管理措施。</w:t>
      </w:r>
    </w:p>
    <w:p>
      <w:pPr>
        <w:keepNext w:val="0"/>
        <w:keepLines w:val="0"/>
        <w:pageBreakBefore w:val="0"/>
        <w:kinsoku/>
        <w:wordWrap/>
        <w:overflowPunct/>
        <w:topLinePunct w:val="0"/>
        <w:autoSpaceDE/>
        <w:autoSpaceDN/>
        <w:bidi w:val="0"/>
        <w:spacing w:line="520" w:lineRule="exact"/>
        <w:ind w:firstLine="643" w:firstLineChars="200"/>
        <w:textAlignment w:val="auto"/>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的考生完成三天三检后（每天检测1次）方可参加考试。</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ascii="Times New Roman" w:hAnsi="Times New Roman" w:eastAsia="仿宋_GB2312" w:cs="Times New Roman"/>
          <w:sz w:val="32"/>
          <w:szCs w:val="40"/>
        </w:rPr>
        <w:t>注：</w:t>
      </w:r>
      <w:r>
        <w:rPr>
          <w:rFonts w:hint="eastAsia" w:ascii="Times New Roman" w:hAnsi="Times New Roman" w:eastAsia="仿宋_GB2312" w:cs="Times New Roman"/>
          <w:sz w:val="32"/>
          <w:szCs w:val="40"/>
        </w:rPr>
        <w:t>①各地具体疫情防控政策可在微信“国务院客户端”小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程序—便民服务“各地防控政策”栏目查询。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②全国高、中、低风险区可在微信“国务院客户端”小程序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—便民服务“疫情风险查询”栏目查询。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w:t>
      </w:r>
      <w:r>
        <w:rPr>
          <w:rFonts w:hint="eastAsia" w:ascii="Times New Roman" w:hAnsi="Times New Roman" w:eastAsia="仿宋_GB2312"/>
          <w:sz w:val="32"/>
          <w:szCs w:val="32"/>
          <w:shd w:val="clear" w:color="auto" w:fill="FFFFFF"/>
          <w:lang w:val="en-US" w:eastAsia="zh-CN"/>
        </w:rPr>
        <w:t>健</w:t>
      </w:r>
      <w:r>
        <w:rPr>
          <w:rFonts w:ascii="Times New Roman" w:hAnsi="Times New Roman" w:eastAsia="仿宋_GB2312"/>
          <w:sz w:val="32"/>
          <w:szCs w:val="32"/>
          <w:shd w:val="clear" w:color="auto" w:fill="FFFFFF"/>
        </w:rPr>
        <w:t>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w:t>
      </w:r>
    </w:p>
    <w:p>
      <w:pPr>
        <w:keepNext w:val="0"/>
        <w:keepLines w:val="0"/>
        <w:pageBreakBefore w:val="0"/>
        <w:kinsoku/>
        <w:wordWrap/>
        <w:overflowPunct/>
        <w:topLinePunct w:val="0"/>
        <w:autoSpaceDE/>
        <w:autoSpaceDN/>
        <w:bidi w:val="0"/>
        <w:spacing w:line="500" w:lineRule="exact"/>
        <w:jc w:val="center"/>
        <w:textAlignment w:val="auto"/>
        <w:rPr>
          <w:rFonts w:ascii="Times New Roman" w:hAnsi="Times New Roman" w:cs="Times New Roman"/>
          <w:b/>
          <w:szCs w:val="21"/>
        </w:rPr>
      </w:pPr>
      <w:r>
        <w:rPr>
          <w:rFonts w:ascii="Times New Roman" w:hAnsi="Times New Roman" w:eastAsia="方正小标宋简体" w:cs="Times New Roman"/>
          <w:kern w:val="0"/>
          <w:sz w:val="40"/>
          <w:szCs w:val="40"/>
        </w:rPr>
        <w:t>考生疫情防控承诺书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四、考前10天内，</w:t>
      </w:r>
      <w:r>
        <w:rPr>
          <w:rFonts w:hint="eastAsia" w:ascii="仿宋_GB2312" w:hAnsi="宋体" w:eastAsia="仿宋_GB2312" w:cs="仿宋_GB2312"/>
          <w:sz w:val="32"/>
          <w:szCs w:val="32"/>
          <w:shd w:val="clear" w:color="auto" w:fill="FFFFFF"/>
          <w:lang w:val="en-US" w:eastAsia="zh-CN"/>
        </w:rPr>
        <w:t>无</w:t>
      </w:r>
      <w:r>
        <w:rPr>
          <w:rFonts w:hint="eastAsia" w:ascii="仿宋_GB2312" w:hAnsi="宋体" w:eastAsia="仿宋_GB2312" w:cs="仿宋_GB2312"/>
          <w:sz w:val="32"/>
          <w:szCs w:val="32"/>
          <w:shd w:val="clear" w:color="auto" w:fill="FFFFFF"/>
        </w:rPr>
        <w:t>国外或港台地区旅居史；考前7天内，无中、高风险地区旅居史；如本人考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rPr>
        <w:t>次核酸检测（每</w:t>
      </w:r>
      <w:r>
        <w:rPr>
          <w:rFonts w:hint="eastAsia" w:ascii="Times New Roman" w:hAnsi="Times New Roman" w:eastAsia="仿宋_GB2312" w:cs="Times New Roman"/>
          <w:sz w:val="32"/>
          <w:szCs w:val="32"/>
          <w:shd w:val="clear" w:color="auto" w:fill="FFFFFF"/>
        </w:rPr>
        <w:t>天</w:t>
      </w:r>
      <w:r>
        <w:rPr>
          <w:rFonts w:ascii="Times New Roman" w:hAnsi="Times New Roman" w:eastAsia="仿宋_GB2312" w:cs="Times New Roman"/>
          <w:sz w:val="32"/>
          <w:szCs w:val="32"/>
          <w:shd w:val="clear" w:color="auto" w:fill="FFFFFF"/>
        </w:rPr>
        <w:t>检测</w:t>
      </w:r>
      <w:r>
        <w:rPr>
          <w:rFonts w:hint="eastAsia" w:ascii="Times New Roman" w:hAnsi="Times New Roman" w:eastAsia="仿宋_GB2312" w:cs="Times New Roman"/>
          <w:sz w:val="32"/>
          <w:szCs w:val="32"/>
          <w:shd w:val="clear" w:color="auto" w:fill="FFFFFF"/>
        </w:rPr>
        <w:t>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11"/>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hint="eastAsia" w:ascii="仿宋_GB2312" w:eastAsia="仿宋_GB2312" w:cs="仿宋_GB2312"/>
          <w:sz w:val="32"/>
          <w:szCs w:val="32"/>
          <w:shd w:val="clear" w:color="auto" w:fill="FFFFFF"/>
          <w:lang w:val="en-US" w:eastAsia="zh-CN"/>
        </w:rPr>
        <w:t>健</w:t>
      </w:r>
      <w:r>
        <w:rPr>
          <w:rFonts w:ascii="仿宋_GB2312" w:hAnsi="宋体" w:eastAsia="仿宋_GB2312" w:cs="仿宋_GB2312"/>
          <w:sz w:val="32"/>
          <w:szCs w:val="32"/>
          <w:shd w:val="clear" w:color="auto" w:fill="FFFFFF"/>
        </w:rPr>
        <w:t>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11"/>
        <w:keepNext w:val="0"/>
        <w:keepLines w:val="0"/>
        <w:pageBreakBefore w:val="0"/>
        <w:widowControl/>
        <w:kinsoku/>
        <w:wordWrap/>
        <w:overflowPunct/>
        <w:topLinePunct w:val="0"/>
        <w:autoSpaceDE/>
        <w:autoSpaceDN/>
        <w:bidi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  月  日</w:t>
      </w:r>
    </w:p>
    <w:p>
      <w:pPr>
        <w:pStyle w:val="6"/>
        <w:keepNext w:val="0"/>
        <w:keepLines w:val="0"/>
        <w:pageBreakBefore w:val="0"/>
        <w:kinsoku/>
        <w:wordWrap/>
        <w:overflowPunct/>
        <w:topLinePunct w:val="0"/>
        <w:autoSpaceDE/>
        <w:autoSpaceDN/>
        <w:bidi w:val="0"/>
        <w:adjustRightInd w:val="0"/>
        <w:snapToGrid w:val="0"/>
        <w:spacing w:line="500" w:lineRule="exact"/>
        <w:ind w:firstLine="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rPr>
        <w:t>（注：承诺书请考生打印，亲笔签名后，进入考点时上交）</w:t>
      </w: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EFF5266-82A6-4A12-B4E0-5A87FBFF3A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D3EAC547-7460-48D6-A730-F6C443F4728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6255755-C79C-4C11-A23F-DD01BBB8E07A}"/>
  </w:font>
  <w:font w:name="方正小标宋简体">
    <w:panose1 w:val="02000000000000000000"/>
    <w:charset w:val="86"/>
    <w:family w:val="auto"/>
    <w:pitch w:val="default"/>
    <w:sig w:usb0="00000001" w:usb1="08000000" w:usb2="00000000" w:usb3="00000000" w:csb0="00040000" w:csb1="00000000"/>
    <w:embedRegular r:id="rId4" w:fontKey="{BF5E93BC-4BD6-4781-82C0-E2C69C52CD3A}"/>
  </w:font>
  <w:font w:name="微软雅黑">
    <w:panose1 w:val="020B0503020204020204"/>
    <w:charset w:val="86"/>
    <w:family w:val="auto"/>
    <w:pitch w:val="default"/>
    <w:sig w:usb0="80000287" w:usb1="2ACF3C50" w:usb2="00000016" w:usb3="00000000" w:csb0="0004001F" w:csb1="00000000"/>
    <w:embedRegular r:id="rId5" w:fontKey="{81242DAB-5B35-4F1B-A5B0-DD9117680F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posOffset>2679065</wp:posOffset>
              </wp:positionH>
              <wp:positionV relativeFrom="paragraph">
                <wp:posOffset>0</wp:posOffset>
              </wp:positionV>
              <wp:extent cx="275590" cy="140335"/>
              <wp:effectExtent l="0" t="0" r="0" b="0"/>
              <wp:wrapNone/>
              <wp:docPr id="4097" name="文本框 1"/>
              <wp:cNvGraphicFramePr/>
              <a:graphic xmlns:a="http://schemas.openxmlformats.org/drawingml/2006/main">
                <a:graphicData uri="http://schemas.microsoft.com/office/word/2010/wordprocessingShape">
                  <wps:wsp>
                    <wps:cNvSpPr/>
                    <wps:spPr>
                      <a:xfrm>
                        <a:off x="0" y="0"/>
                        <a:ext cx="275589" cy="140335"/>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10.95pt;margin-top:0pt;height:11.05pt;width:21.7pt;mso-position-horizontal-relative:margin;z-index:251659264;mso-width-relative:page;mso-height-relative:page;" filled="f" stroked="f" coordsize="21600,21600" o:gfxdata="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QS9NtgAAAAHAQAADwAAAAAAAAABACAAAAAi&#10;AAAAZHJzL2Rvd25yZXYueG1sUEsBAhQAFAAAAAgAh07iQMA1hIjRAQAAkgMAAA4AAAAAAAAAAQAg&#10;AAAAJwEAAGRycy9lMm9Eb2MueG1sUEsFBgAAAAAGAAYAWQEAAGoFAAAAAA==&#10;">
              <v:fill on="f" focussize="0,0"/>
              <v:stroke on="f"/>
              <v:imagedata o:title=""/>
              <o:lock v:ext="edit" aspectratio="f"/>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mEyOGQ4NGY2NzYwZDk5OTg4MWQ5ODVhYzViMGUifQ=="/>
  </w:docVars>
  <w:rsids>
    <w:rsidRoot w:val="00000000"/>
    <w:rsid w:val="0D871F9A"/>
    <w:rsid w:val="67076A99"/>
    <w:rsid w:val="6DDF3803"/>
    <w:rsid w:val="7763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1"/>
    <w:pPr>
      <w:spacing w:before="30"/>
      <w:ind w:left="1480"/>
      <w:outlineLvl w:val="1"/>
    </w:pPr>
    <w:rPr>
      <w:rFonts w:ascii="宋体" w:hAnsi="宋体" w:eastAsia="宋体" w:cs="宋体"/>
      <w:b/>
      <w:bCs/>
      <w:sz w:val="32"/>
      <w:szCs w:val="32"/>
      <w:lang w:val="zh-CN" w:eastAsia="zh-CN" w:bidi="zh-CN"/>
    </w:rPr>
  </w:style>
  <w:style w:type="paragraph" w:styleId="5">
    <w:name w:val="heading 2"/>
    <w:basedOn w:val="1"/>
    <w:next w:val="1"/>
    <w:qFormat/>
    <w:uiPriority w:val="9"/>
    <w:pPr>
      <w:keepNext/>
      <w:keepLines/>
      <w:spacing w:beforeAutospacing="0" w:afterAutospacing="0" w:line="560" w:lineRule="exact"/>
      <w:outlineLvl w:val="1"/>
    </w:pPr>
    <w:rPr>
      <w:rFonts w:ascii="Arial" w:hAnsi="Arial" w:eastAsia="楷体" w:cs="Times New Roman"/>
      <w:b/>
      <w:kern w:val="32"/>
      <w:sz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szCs w:val="24"/>
    </w:rPr>
  </w:style>
  <w:style w:type="paragraph" w:styleId="3">
    <w:name w:val="Body Text"/>
    <w:basedOn w:val="1"/>
    <w:qFormat/>
    <w:uiPriority w:val="1"/>
    <w:rPr>
      <w:rFonts w:ascii="仿宋" w:hAnsi="仿宋" w:eastAsia="仿宋" w:cs="仿宋"/>
      <w:sz w:val="32"/>
      <w:szCs w:val="32"/>
      <w:lang w:val="zh-CN" w:eastAsia="zh-CN" w:bidi="zh-CN"/>
    </w:rPr>
  </w:style>
  <w:style w:type="paragraph" w:styleId="6">
    <w:name w:val="Body Text Indent"/>
    <w:basedOn w:val="1"/>
    <w:qFormat/>
    <w:uiPriority w:val="99"/>
    <w:pPr>
      <w:ind w:firstLine="627"/>
    </w:pPr>
    <w:rPr>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11"/>
    <w:pPr>
      <w:outlineLvl w:val="2"/>
    </w:pPr>
    <w:rPr>
      <w:rFonts w:ascii="楷体_GB2312" w:hAnsi="Cambria" w:eastAsia="楷体_GB2312" w:cs="宋体"/>
      <w:bCs/>
      <w:szCs w:val="32"/>
    </w:rPr>
  </w:style>
  <w:style w:type="paragraph" w:styleId="10">
    <w:name w:val="footnote text"/>
    <w:basedOn w:val="1"/>
    <w:qFormat/>
    <w:uiPriority w:val="0"/>
    <w:pPr>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paragraph" w:customStyle="1" w:styleId="16">
    <w:name w:val="表格文字"/>
    <w:basedOn w:val="1"/>
    <w:qFormat/>
    <w:uiPriority w:val="0"/>
    <w:pPr>
      <w:spacing w:line="340" w:lineRule="exact"/>
      <w:jc w:val="center"/>
    </w:pPr>
    <w:rPr>
      <w:rFonts w:ascii="仿宋_GB2312" w:hAnsi="Times New Roman" w:eastAsia="仿宋_GB2312"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1918</Words>
  <Characters>1978</Characters>
  <Paragraphs>57</Paragraphs>
  <TotalTime>13</TotalTime>
  <ScaleCrop>false</ScaleCrop>
  <LinksUpToDate>false</LinksUpToDate>
  <CharactersWithSpaces>2035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2020-07-09T03:03:00Z</dcterms:created>
  <dc:creator>AutoBVT</dc:creator>
  <cp:lastModifiedBy>Popcorn先生</cp:lastModifiedBy>
  <cp:lastPrinted>2022-08-22T02:34:00Z</cp:lastPrinted>
  <dcterms:modified xsi:type="dcterms:W3CDTF">2022-11-04T15:46:51Z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5566ad44a96f4f38bb16537ff412685f</vt:lpwstr>
  </property>
</Properties>
</file>