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7"/>
          <w:rFonts w:ascii="仿宋_GB2312" w:hAnsi="仿宋_GB2312" w:eastAsia="仿宋_GB2312" w:cs="仿宋_GB2312"/>
          <w:b w:val="0"/>
          <w:bCs/>
          <w:i w:val="0"/>
          <w:caps w:val="0"/>
          <w:spacing w:val="0"/>
          <w:w w:val="100"/>
          <w:kern w:val="2"/>
          <w:sz w:val="44"/>
          <w:szCs w:val="44"/>
          <w:lang w:val="en-US" w:eastAsia="zh-CN" w:bidi="ar-SA"/>
        </w:rPr>
      </w:pPr>
      <w:r>
        <w:rPr>
          <w:rStyle w:val="7"/>
          <w:rFonts w:ascii="仿宋_GB2312" w:hAnsi="仿宋_GB2312" w:eastAsia="仿宋_GB2312" w:cs="仿宋_GB2312"/>
          <w:b w:val="0"/>
          <w:bCs/>
          <w:i w:val="0"/>
          <w:caps w:val="0"/>
          <w:spacing w:val="0"/>
          <w:w w:val="100"/>
          <w:kern w:val="2"/>
          <w:sz w:val="32"/>
          <w:szCs w:val="32"/>
          <w:lang w:val="en-US" w:eastAsia="zh-CN" w:bidi="ar-SA"/>
        </w:rPr>
        <w:t>附件2</w:t>
      </w:r>
    </w:p>
    <w:p>
      <w:pPr>
        <w:snapToGrid/>
        <w:spacing w:before="0" w:beforeAutospacing="0" w:after="0" w:afterAutospacing="0" w:line="240" w:lineRule="auto"/>
        <w:jc w:val="center"/>
        <w:textAlignment w:val="baseline"/>
        <w:rPr>
          <w:rStyle w:val="7"/>
          <w:rFonts w:ascii="方正小标宋简体" w:hAnsi="方正小标宋简体" w:eastAsia="方正小标宋简体" w:cs="方正小标宋简体"/>
          <w:b w:val="0"/>
          <w:bCs/>
          <w:i w:val="0"/>
          <w:caps w:val="0"/>
          <w:spacing w:val="0"/>
          <w:w w:val="100"/>
          <w:kern w:val="2"/>
          <w:sz w:val="44"/>
          <w:szCs w:val="44"/>
          <w:lang w:val="en-US" w:eastAsia="zh-CN" w:bidi="ar-SA"/>
        </w:rPr>
      </w:pPr>
      <w:r>
        <w:rPr>
          <w:rStyle w:val="7"/>
          <w:rFonts w:ascii="方正小标宋简体" w:hAnsi="方正小标宋简体" w:eastAsia="方正小标宋简体" w:cs="方正小标宋简体"/>
          <w:b w:val="0"/>
          <w:bCs/>
          <w:i w:val="0"/>
          <w:caps w:val="0"/>
          <w:spacing w:val="0"/>
          <w:w w:val="100"/>
          <w:kern w:val="2"/>
          <w:sz w:val="44"/>
          <w:szCs w:val="44"/>
          <w:lang w:val="en-US" w:eastAsia="zh-CN" w:bidi="ar-SA"/>
        </w:rPr>
        <w:t>面试疫情防控指南</w:t>
      </w:r>
    </w:p>
    <w:p>
      <w:pPr>
        <w:snapToGrid/>
        <w:spacing w:before="0" w:beforeAutospacing="0" w:after="0" w:afterAutospacing="0" w:line="600" w:lineRule="atLeast"/>
        <w:ind w:firstLine="640" w:firstLineChars="200"/>
        <w:jc w:val="both"/>
        <w:textAlignment w:val="baseline"/>
        <w:rPr>
          <w:rStyle w:val="7"/>
          <w:rFonts w:ascii="黑体" w:hAnsi="黑体" w:eastAsia="黑体" w:cs="黑体"/>
          <w:b w:val="0"/>
          <w:bCs/>
          <w:i w:val="0"/>
          <w:caps w:val="0"/>
          <w:spacing w:val="0"/>
          <w:w w:val="100"/>
          <w:kern w:val="2"/>
          <w:sz w:val="32"/>
          <w:szCs w:val="32"/>
          <w:lang w:val="en-US" w:eastAsia="zh-CN" w:bidi="ar-SA"/>
        </w:rPr>
      </w:pPr>
      <w:r>
        <w:rPr>
          <w:rStyle w:val="7"/>
          <w:rFonts w:ascii="黑体" w:hAnsi="黑体" w:eastAsia="黑体" w:cs="黑体"/>
          <w:b w:val="0"/>
          <w:bCs/>
          <w:i w:val="0"/>
          <w:caps w:val="0"/>
          <w:spacing w:val="0"/>
          <w:w w:val="100"/>
          <w:kern w:val="2"/>
          <w:sz w:val="32"/>
          <w:szCs w:val="32"/>
          <w:lang w:val="en-US" w:eastAsia="zh-CN" w:bidi="ar-SA"/>
        </w:rPr>
        <w:t>一、如实登记个人健康状况</w:t>
      </w:r>
    </w:p>
    <w:p>
      <w:pPr>
        <w:snapToGrid/>
        <w:spacing w:before="0" w:beforeAutospacing="0" w:after="0" w:afterAutospacing="0" w:line="600" w:lineRule="atLeas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所有考生进入考场前应出示健康码、个人10天内行动轨迹（行程卡）和防疫承诺书（下载附件3）。如因个人问题无法提供上述材料，影响参加面试的，后果自负。对考前10天内有发热、咳嗽、乏力、鼻塞、流涕、咽痛、腹泻等症状人员，要及时就医，并且提供新冠肺炎病毒核酸检测证明，结果阴性的可参加此次面试，严禁带病进入考场。所有考生进入考点时，佩戴一次性医用口罩(N95)、扫地点码、查行程卡及核酸阴性证明，测量体温。健康码和行程卡为绿色、体温低于37.3℃及考生考试前</w:t>
      </w:r>
      <w:r>
        <w:rPr>
          <w:rStyle w:val="7"/>
          <w:rFonts w:hint="eastAsia" w:ascii="Times New Roman" w:hAnsi="Times New Roman" w:eastAsia="仿宋_GB2312"/>
          <w:b w:val="0"/>
          <w:i w:val="0"/>
          <w:caps w:val="0"/>
          <w:spacing w:val="0"/>
          <w:w w:val="100"/>
          <w:kern w:val="2"/>
          <w:sz w:val="32"/>
          <w:szCs w:val="32"/>
          <w:lang w:val="en-US" w:eastAsia="zh-CN" w:bidi="ar-SA"/>
        </w:rPr>
        <w:t>24</w:t>
      </w:r>
      <w:r>
        <w:rPr>
          <w:rStyle w:val="7"/>
          <w:rFonts w:ascii="Times New Roman" w:hAnsi="Times New Roman" w:eastAsia="仿宋_GB2312"/>
          <w:b w:val="0"/>
          <w:i w:val="0"/>
          <w:caps w:val="0"/>
          <w:spacing w:val="0"/>
          <w:w w:val="100"/>
          <w:kern w:val="2"/>
          <w:sz w:val="32"/>
          <w:szCs w:val="32"/>
          <w:lang w:val="en-US" w:eastAsia="zh-CN" w:bidi="ar-SA"/>
        </w:rPr>
        <w:t>小时内1次核酸检测阴性报告证明方可入场参加面试。第一次测量体温不合格的，可适当休息后使用其他设备或其他方式再次测量，仍不合格的，经综合评估不符合条件者不得参加面试。</w:t>
      </w:r>
    </w:p>
    <w:p>
      <w:pPr>
        <w:snapToGrid/>
        <w:spacing w:before="0" w:beforeAutospacing="0" w:after="0" w:afterAutospacing="0" w:line="600" w:lineRule="atLeast"/>
        <w:ind w:firstLine="643" w:firstLineChars="200"/>
        <w:jc w:val="both"/>
        <w:textAlignment w:val="baseline"/>
        <w:rPr>
          <w:rStyle w:val="7"/>
          <w:rFonts w:ascii="Times New Roman" w:hAnsi="Times New Roman" w:eastAsia="仿宋_GB2312" w:cs="仿宋_GB2312"/>
          <w:b/>
          <w:bCs/>
          <w:i w:val="0"/>
          <w:caps w:val="0"/>
          <w:spacing w:val="0"/>
          <w:w w:val="100"/>
          <w:kern w:val="2"/>
          <w:sz w:val="32"/>
          <w:szCs w:val="32"/>
          <w:lang w:val="en-US" w:eastAsia="zh-CN" w:bidi="ar-SA"/>
        </w:rPr>
      </w:pPr>
      <w:r>
        <w:rPr>
          <w:rStyle w:val="7"/>
          <w:rFonts w:ascii="Times New Roman" w:hAnsi="Times New Roman" w:eastAsia="仿宋_GB2312" w:cs="仿宋_GB2312"/>
          <w:b/>
          <w:bCs/>
          <w:i w:val="0"/>
          <w:caps w:val="0"/>
          <w:spacing w:val="0"/>
          <w:w w:val="100"/>
          <w:kern w:val="2"/>
          <w:sz w:val="32"/>
          <w:szCs w:val="32"/>
          <w:lang w:val="en-US" w:eastAsia="zh-CN" w:bidi="ar-SA"/>
        </w:rPr>
        <w:t>个人活动轨迹查询方法：</w:t>
      </w:r>
    </w:p>
    <w:p>
      <w:pPr>
        <w:numPr>
          <w:ilvl w:val="0"/>
          <w:numId w:val="1"/>
        </w:numPr>
        <w:snapToGrid/>
        <w:spacing w:before="0" w:beforeAutospacing="0" w:after="0" w:afterAutospacing="0" w:line="600" w:lineRule="atLeast"/>
        <w:ind w:firstLine="643"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i w:val="0"/>
          <w:caps w:val="0"/>
          <w:spacing w:val="0"/>
          <w:w w:val="100"/>
          <w:kern w:val="2"/>
          <w:sz w:val="32"/>
          <w:szCs w:val="32"/>
          <w:lang w:val="en-US" w:eastAsia="zh-CN" w:bidi="ar-SA"/>
        </w:rPr>
        <w:t>电信手机用户</w:t>
      </w:r>
      <w:r>
        <w:rPr>
          <w:rStyle w:val="7"/>
          <w:rFonts w:ascii="Times New Roman" w:hAnsi="Times New Roman" w:eastAsia="仿宋_GB2312"/>
          <w:b w:val="0"/>
          <w:i w:val="0"/>
          <w:caps w:val="0"/>
          <w:spacing w:val="0"/>
          <w:w w:val="100"/>
          <w:kern w:val="2"/>
          <w:sz w:val="32"/>
          <w:szCs w:val="32"/>
          <w:lang w:val="en-US" w:eastAsia="zh-CN" w:bidi="ar-SA"/>
        </w:rPr>
        <w:t xml:space="preserve"> 编辑短信“CXMYD#身份证号码后四位”发送至10001，授权回复“Y”后，实现“漫游地查询”，可查询手机号近15天内的途径地信息。</w:t>
      </w:r>
    </w:p>
    <w:p>
      <w:pPr>
        <w:snapToGrid/>
        <w:spacing w:before="0" w:beforeAutospacing="0" w:after="0" w:afterAutospacing="0" w:line="600" w:lineRule="atLeast"/>
        <w:ind w:firstLine="643"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i w:val="0"/>
          <w:caps w:val="0"/>
          <w:spacing w:val="0"/>
          <w:w w:val="100"/>
          <w:kern w:val="2"/>
          <w:sz w:val="32"/>
          <w:szCs w:val="32"/>
          <w:lang w:val="en-US" w:eastAsia="zh-CN" w:bidi="ar-SA"/>
        </w:rPr>
        <w:t xml:space="preserve">2、联通手机用户 </w:t>
      </w:r>
      <w:r>
        <w:rPr>
          <w:rStyle w:val="7"/>
          <w:rFonts w:ascii="Times New Roman" w:hAnsi="Times New Roman" w:eastAsia="仿宋_GB2312"/>
          <w:b w:val="0"/>
          <w:i w:val="0"/>
          <w:caps w:val="0"/>
          <w:spacing w:val="0"/>
          <w:w w:val="100"/>
          <w:kern w:val="2"/>
          <w:sz w:val="32"/>
          <w:szCs w:val="32"/>
          <w:lang w:val="en-US" w:eastAsia="zh-CN" w:bidi="ar-SA"/>
        </w:rPr>
        <w:t>编辑短信“CXMYD#身份证号码后四位”发送至10010，可查询近30天的全国漫游地信息。</w:t>
      </w:r>
    </w:p>
    <w:p>
      <w:pPr>
        <w:snapToGrid/>
        <w:spacing w:before="0" w:beforeAutospacing="0" w:after="0" w:afterAutospacing="0" w:line="600" w:lineRule="atLeast"/>
        <w:ind w:firstLine="643"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i w:val="0"/>
          <w:caps w:val="0"/>
          <w:spacing w:val="0"/>
          <w:w w:val="100"/>
          <w:kern w:val="2"/>
          <w:sz w:val="32"/>
          <w:szCs w:val="32"/>
          <w:lang w:val="en-US" w:eastAsia="zh-CN" w:bidi="ar-SA"/>
        </w:rPr>
        <w:t>3、移动手机用户</w:t>
      </w:r>
      <w:r>
        <w:rPr>
          <w:rStyle w:val="7"/>
          <w:rFonts w:ascii="Times New Roman" w:hAnsi="Times New Roman" w:eastAsia="仿宋_GB2312"/>
          <w:b w:val="0"/>
          <w:i w:val="0"/>
          <w:caps w:val="0"/>
          <w:spacing w:val="0"/>
          <w:w w:val="100"/>
          <w:kern w:val="2"/>
          <w:sz w:val="32"/>
          <w:szCs w:val="32"/>
          <w:lang w:val="en-US" w:eastAsia="zh-CN" w:bidi="ar-SA"/>
        </w:rPr>
        <w:t xml:space="preserve"> 编辑短信“CXMYD”发送至10086，再依据回复短信输入“身份证号码后四位”，可查询近30天内去过的省（市、区）。</w:t>
      </w:r>
    </w:p>
    <w:p>
      <w:pPr>
        <w:snapToGrid/>
        <w:spacing w:before="0" w:beforeAutospacing="0" w:after="0" w:afterAutospacing="0" w:line="600" w:lineRule="atLeast"/>
        <w:ind w:firstLine="643" w:firstLineChars="200"/>
        <w:jc w:val="both"/>
        <w:textAlignment w:val="baseline"/>
        <w:rPr>
          <w:rStyle w:val="7"/>
          <w:rFonts w:ascii="Times New Roman" w:hAnsi="Times New Roman" w:eastAsia="仿宋_GB2312"/>
          <w:b/>
          <w:i w:val="0"/>
          <w:caps w:val="0"/>
          <w:spacing w:val="0"/>
          <w:w w:val="100"/>
          <w:kern w:val="2"/>
          <w:sz w:val="32"/>
          <w:szCs w:val="32"/>
          <w:lang w:val="en-US" w:eastAsia="zh-CN" w:bidi="ar-SA"/>
        </w:rPr>
      </w:pPr>
      <w:r>
        <w:rPr>
          <w:rStyle w:val="7"/>
          <w:rFonts w:ascii="Times New Roman" w:hAnsi="Times New Roman" w:eastAsia="仿宋_GB2312"/>
          <w:b/>
          <w:i w:val="0"/>
          <w:caps w:val="0"/>
          <w:spacing w:val="0"/>
          <w:w w:val="100"/>
          <w:kern w:val="2"/>
          <w:sz w:val="32"/>
          <w:szCs w:val="32"/>
          <w:lang w:val="en-US" w:eastAsia="zh-CN" w:bidi="ar-SA"/>
        </w:rPr>
        <w:t>4、个人活动轨迹(行程卡）微信查询方法（扫码二维码）</w:t>
      </w:r>
    </w:p>
    <w:p>
      <w:pPr>
        <w:snapToGrid/>
        <w:spacing w:before="0" w:beforeAutospacing="0" w:after="0" w:afterAutospacing="0" w:line="240" w:lineRule="auto"/>
        <w:jc w:val="center"/>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drawing>
          <wp:inline distT="0" distB="0" distL="114300" distR="114300">
            <wp:extent cx="2834005" cy="283400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834005" cy="2834005"/>
                    </a:xfrm>
                    <a:prstGeom prst="rect">
                      <a:avLst/>
                    </a:prstGeom>
                    <a:noFill/>
                    <a:ln>
                      <a:noFill/>
                    </a:ln>
                  </pic:spPr>
                </pic:pic>
              </a:graphicData>
            </a:graphic>
          </wp:inline>
        </w:drawing>
      </w:r>
    </w:p>
    <w:p>
      <w:pPr>
        <w:snapToGrid/>
        <w:spacing w:before="0" w:beforeAutospacing="0" w:after="0" w:afterAutospacing="0" w:line="240" w:lineRule="auto"/>
        <w:jc w:val="both"/>
        <w:textAlignment w:val="baseline"/>
        <w:rPr>
          <w:rStyle w:val="7"/>
          <w:rFonts w:ascii="Times New Roman" w:hAnsi="Times New Roman" w:eastAsia="仿宋_GB2312"/>
          <w:b w:val="0"/>
          <w:i w:val="0"/>
          <w:caps w:val="0"/>
          <w:spacing w:val="0"/>
          <w:w w:val="100"/>
          <w:kern w:val="2"/>
          <w:sz w:val="32"/>
          <w:szCs w:val="32"/>
          <w:lang w:val="en-US" w:eastAsia="zh-CN" w:bidi="ar-SA"/>
        </w:rPr>
      </w:pPr>
    </w:p>
    <w:p>
      <w:pPr>
        <w:snapToGrid/>
        <w:spacing w:before="0" w:beforeAutospacing="0" w:after="0" w:afterAutospacing="0" w:line="600" w:lineRule="atLeast"/>
        <w:ind w:firstLine="640" w:firstLineChars="200"/>
        <w:jc w:val="both"/>
        <w:textAlignment w:val="baseline"/>
        <w:rPr>
          <w:rStyle w:val="7"/>
          <w:rFonts w:ascii="黑体" w:hAnsi="黑体" w:eastAsia="黑体" w:cs="黑体"/>
          <w:b w:val="0"/>
          <w:bCs/>
          <w:i w:val="0"/>
          <w:caps w:val="0"/>
          <w:spacing w:val="0"/>
          <w:w w:val="100"/>
          <w:kern w:val="2"/>
          <w:sz w:val="32"/>
          <w:szCs w:val="32"/>
          <w:lang w:val="en-US" w:eastAsia="zh-CN" w:bidi="ar-SA"/>
        </w:rPr>
      </w:pPr>
      <w:r>
        <w:rPr>
          <w:rStyle w:val="7"/>
          <w:rFonts w:ascii="黑体" w:hAnsi="黑体" w:eastAsia="黑体" w:cs="黑体"/>
          <w:b w:val="0"/>
          <w:bCs/>
          <w:i w:val="0"/>
          <w:caps w:val="0"/>
          <w:spacing w:val="0"/>
          <w:w w:val="100"/>
          <w:kern w:val="2"/>
          <w:sz w:val="32"/>
          <w:szCs w:val="32"/>
          <w:lang w:val="en-US" w:eastAsia="zh-CN" w:bidi="ar-SA"/>
        </w:rPr>
        <w:t>二、考试注意事项</w:t>
      </w:r>
    </w:p>
    <w:p>
      <w:pPr>
        <w:snapToGrid/>
        <w:spacing w:before="0" w:beforeAutospacing="0" w:after="0" w:afterAutospacing="0" w:line="560" w:lineRule="exact"/>
        <w:ind w:firstLine="643" w:firstLineChars="200"/>
        <w:jc w:val="both"/>
        <w:textAlignment w:val="baseline"/>
        <w:rPr>
          <w:rStyle w:val="7"/>
          <w:rFonts w:ascii="仿宋_GB2312" w:hAnsi="仿宋_GB2312" w:eastAsia="仿宋_GB2312"/>
          <w:b w:val="0"/>
          <w:bCs w:val="0"/>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1.考生进入考点防疫要求</w:t>
      </w:r>
    </w:p>
    <w:p>
      <w:pPr>
        <w:snapToGrid/>
        <w:spacing w:before="0" w:beforeAutospacing="0" w:after="0" w:afterAutospacing="0" w:line="560" w:lineRule="exact"/>
        <w:ind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（1）参加面试的考生考试前</w:t>
      </w:r>
      <w:bookmarkStart w:id="0" w:name="_GoBack"/>
      <w:bookmarkEnd w:id="0"/>
      <w:r>
        <w:rPr>
          <w:rStyle w:val="7"/>
          <w:rFonts w:ascii="仿宋_GB2312" w:hAnsi="仿宋_GB2312" w:eastAsia="仿宋_GB2312"/>
          <w:b w:val="0"/>
          <w:i w:val="0"/>
          <w:caps w:val="0"/>
          <w:color w:val="000000"/>
          <w:spacing w:val="0"/>
          <w:w w:val="100"/>
          <w:kern w:val="2"/>
          <w:sz w:val="32"/>
          <w:szCs w:val="32"/>
          <w:lang w:val="en-US" w:eastAsia="zh-CN" w:bidi="ar-SA"/>
        </w:rPr>
        <w:t>应自行做好健康监测，通过微信或支付宝等APP扫描海南省健康码二维码进行每日实名健康打卡，不扫码打卡，将会影响正常入场考试。各考点必须做好考生进场健康监测和分类管理，严格落实疫情防控管理措施。</w:t>
      </w:r>
    </w:p>
    <w:p>
      <w:pPr>
        <w:snapToGrid/>
        <w:spacing w:before="0" w:beforeAutospacing="0" w:after="0" w:afterAutospacing="0" w:line="560" w:lineRule="exact"/>
        <w:ind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 w:hAnsi="仿宋" w:eastAsia="仿宋"/>
          <w:b w:val="0"/>
          <w:i w:val="0"/>
          <w:caps w:val="0"/>
          <w:color w:val="000000"/>
          <w:spacing w:val="0"/>
          <w:w w:val="100"/>
          <w:kern w:val="2"/>
          <w:sz w:val="32"/>
          <w:szCs w:val="32"/>
          <w:lang w:val="en-US" w:eastAsia="zh-CN" w:bidi="ar-SA"/>
        </w:rPr>
        <w:t>①</w:t>
      </w:r>
      <w:r>
        <w:rPr>
          <w:rStyle w:val="7"/>
          <w:rFonts w:ascii="仿宋_GB2312" w:hAnsi="仿宋_GB2312" w:eastAsia="仿宋_GB2312"/>
          <w:b w:val="0"/>
          <w:i w:val="0"/>
          <w:caps w:val="0"/>
          <w:color w:val="000000"/>
          <w:spacing w:val="0"/>
          <w:w w:val="100"/>
          <w:kern w:val="2"/>
          <w:sz w:val="32"/>
          <w:szCs w:val="32"/>
          <w:lang w:val="en-US" w:eastAsia="zh-CN" w:bidi="ar-SA"/>
        </w:rPr>
        <w:t>健康码为红码、黄码、灰码的考生应按疫情防控要求提前转绿码。健康码不为绿码的考生，不得入场参加考试。</w:t>
      </w:r>
    </w:p>
    <w:p>
      <w:pPr>
        <w:snapToGrid/>
        <w:spacing w:before="0" w:beforeAutospacing="0" w:after="0" w:afterAutospacing="0" w:line="600" w:lineRule="atLeas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仿宋" w:hAnsi="仿宋" w:eastAsia="仿宋"/>
          <w:b w:val="0"/>
          <w:i w:val="0"/>
          <w:caps w:val="0"/>
          <w:color w:val="000000"/>
          <w:spacing w:val="0"/>
          <w:w w:val="100"/>
          <w:kern w:val="2"/>
          <w:sz w:val="32"/>
          <w:szCs w:val="32"/>
          <w:lang w:val="en-US" w:eastAsia="zh-CN" w:bidi="ar-SA"/>
        </w:rPr>
        <w:t>②</w:t>
      </w:r>
      <w:r>
        <w:rPr>
          <w:rStyle w:val="7"/>
          <w:rFonts w:ascii="仿宋_GB2312" w:hAnsi="仿宋_GB2312" w:eastAsia="仿宋_GB2312"/>
          <w:b w:val="0"/>
          <w:i w:val="0"/>
          <w:caps w:val="0"/>
          <w:color w:val="000000"/>
          <w:spacing w:val="0"/>
          <w:w w:val="100"/>
          <w:kern w:val="2"/>
          <w:sz w:val="32"/>
          <w:szCs w:val="32"/>
          <w:lang w:val="en-US" w:eastAsia="zh-CN" w:bidi="ar-SA"/>
        </w:rPr>
        <w:t>所有考生进入考点时</w:t>
      </w:r>
      <w:r>
        <w:rPr>
          <w:rStyle w:val="7"/>
          <w:rFonts w:ascii="仿宋_GB2312" w:hAnsi="仿宋_GB2312" w:eastAsia="仿宋_GB2312"/>
          <w:b w:val="0"/>
          <w:i w:val="0"/>
          <w:caps w:val="0"/>
          <w:color w:val="000000"/>
          <w:spacing w:val="0"/>
          <w:w w:val="100"/>
          <w:kern w:val="0"/>
          <w:sz w:val="32"/>
          <w:szCs w:val="32"/>
          <w:lang w:val="en-US" w:eastAsia="zh-CN" w:bidi="ar-SA"/>
        </w:rPr>
        <w:t>排队接受健康码、行程卡及</w:t>
      </w:r>
      <w:r>
        <w:rPr>
          <w:rStyle w:val="7"/>
          <w:rFonts w:ascii="仿宋_GB2312" w:hAnsi="仿宋_GB2312" w:eastAsia="仿宋_GB2312"/>
          <w:b w:val="0"/>
          <w:i w:val="0"/>
          <w:caps w:val="0"/>
          <w:color w:val="000000"/>
          <w:spacing w:val="0"/>
          <w:w w:val="100"/>
          <w:kern w:val="2"/>
          <w:sz w:val="32"/>
          <w:szCs w:val="32"/>
          <w:lang w:val="en-US" w:eastAsia="zh-CN" w:bidi="ar-SA"/>
        </w:rPr>
        <w:t>核酸阴性证明</w:t>
      </w:r>
      <w:r>
        <w:rPr>
          <w:rStyle w:val="7"/>
          <w:rFonts w:ascii="仿宋_GB2312" w:hAnsi="仿宋_GB2312" w:eastAsia="仿宋_GB2312"/>
          <w:b w:val="0"/>
          <w:i w:val="0"/>
          <w:caps w:val="0"/>
          <w:color w:val="000000"/>
          <w:spacing w:val="0"/>
          <w:w w:val="100"/>
          <w:kern w:val="0"/>
          <w:sz w:val="32"/>
          <w:szCs w:val="32"/>
          <w:lang w:val="en-US" w:eastAsia="zh-CN" w:bidi="ar-SA"/>
        </w:rPr>
        <w:t>核查和体温测量，并保持间隔不小于1米的距离。为确保入场顺利通畅，考生应按公告要求提前到场候检</w:t>
      </w:r>
    </w:p>
    <w:p>
      <w:pPr>
        <w:snapToGrid/>
        <w:spacing w:before="0" w:beforeAutospacing="0" w:after="0" w:afterAutospacing="0" w:line="600" w:lineRule="atLeast"/>
        <w:ind w:firstLine="640" w:firstLineChars="200"/>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③考试期间，如出现发热等不适时，应当及时告知候考老师，配合跟随工作人员到临时医疗观察点进行核实排查，经核实排查无异常的可继续回到考场参加面试；如核实有异常情况的，则由医护人员立即带往定点医院发热门诊就诊。经在考场监测发现出现发热等异常症状需到医院进一步诊断排查的考生，终止参加此次招聘面试。（不再另行组织面试）</w:t>
      </w:r>
    </w:p>
    <w:p>
      <w:pPr>
        <w:snapToGrid/>
        <w:spacing w:before="0" w:beforeAutospacing="0" w:after="0" w:afterAutospacing="0" w:line="600" w:lineRule="atLeast"/>
        <w:ind w:firstLine="640" w:firstLineChars="200"/>
        <w:jc w:val="both"/>
        <w:textAlignment w:val="baseline"/>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三、风险管控地区管控要求</w:t>
      </w:r>
    </w:p>
    <w:p>
      <w:pPr>
        <w:snapToGrid/>
        <w:spacing w:before="0" w:beforeAutospacing="0" w:after="0" w:afterAutospacing="0" w:line="600" w:lineRule="atLeast"/>
        <w:ind w:firstLine="640" w:firstLineChars="200"/>
        <w:jc w:val="both"/>
        <w:textAlignment w:val="baseline"/>
        <w:rPr>
          <w:rFonts w:ascii="Times New Roman" w:hAnsi="Times New Roman" w:eastAsia="仿宋_GB2312" w:cs="仿宋_GB2312"/>
          <w:b w:val="0"/>
          <w:i w:val="0"/>
          <w:caps w:val="0"/>
          <w:color w:val="000000"/>
          <w:spacing w:val="0"/>
          <w:w w:val="100"/>
          <w:sz w:val="32"/>
        </w:rPr>
      </w:pPr>
      <w:r>
        <w:rPr>
          <w:rStyle w:val="7"/>
          <w:rFonts w:ascii="Times New Roman" w:hAnsi="Times New Roman" w:eastAsia="仿宋_GB2312" w:cs="仿宋_GB2312"/>
          <w:b w:val="0"/>
          <w:bCs/>
          <w:i w:val="0"/>
          <w:caps w:val="0"/>
          <w:color w:val="000000"/>
          <w:spacing w:val="0"/>
          <w:w w:val="100"/>
          <w:kern w:val="2"/>
          <w:sz w:val="32"/>
          <w:szCs w:val="32"/>
          <w:lang w:val="en-US" w:eastAsia="zh-CN" w:bidi="ar-SA"/>
        </w:rPr>
        <w:t>存在以下情形的人员，不得参加考试:①健康码和通信大数据行程卡为非绿色的和不按要求提供考前新冠肺炎病毒核酸检测阴性报告证明的;②10天内有境外旅居史者、有涉疫区旅居史按疫情防控指挥部要求仍处于管控期内或是居家健康检测期未满的:③处于健康监测期间的入境人员、新冠肺炎确诊病例、疑似病例、无症状感染者及其密切接触者；④尚在随访及医学观察期内已治愈出院的确诊病例和已解除集中隔离医学观察的无症状感染者；⑤尚未解除医学观察的密切接触者（7+3天）和密切接触者的密切接触者（7天）；⑥健康码为红码、黄码、灰码的考生；⑦7天内有国内中高风险地区旅居史者按疫情防控指挥部要求仍处于管控期内或核酸次数未达到要求的；⑧行程码核验带＊号的城市旅居史者；⑧进场时测量体温不正常（体温≥37.3℃），在临时观察场所适当休息后使用水银体温计再次测量体温仍然不正常的，有发热、咳嗽、肌肉酸痛、味觉嗅觉减退或丧失等可疑症状，经专家研判不可以参加考试的；⑨其他特殊情形经由专业医务人员评估判断为不可以参加面试的。</w:t>
      </w:r>
    </w:p>
    <w:p>
      <w:pPr>
        <w:snapToGrid/>
        <w:spacing w:before="0" w:beforeAutospacing="0" w:after="0" w:afterAutospacing="0" w:line="600" w:lineRule="atLeast"/>
        <w:ind w:firstLine="640" w:firstLineChars="200"/>
        <w:jc w:val="both"/>
        <w:textAlignment w:val="baseline"/>
        <w:rPr>
          <w:rStyle w:val="7"/>
          <w:rFonts w:ascii="Times New Roman" w:hAnsi="Times New Roman" w:eastAsia="仿宋_GB2312" w:cs="仿宋_GB2312"/>
          <w:b w:val="0"/>
          <w:bCs/>
          <w:i w:val="0"/>
          <w:caps w:val="0"/>
          <w:spacing w:val="0"/>
          <w:w w:val="100"/>
          <w:kern w:val="2"/>
          <w:sz w:val="32"/>
          <w:szCs w:val="32"/>
          <w:lang w:val="en-US" w:eastAsia="zh-CN" w:bidi="ar-SA"/>
        </w:rPr>
      </w:pPr>
      <w:r>
        <w:rPr>
          <w:rStyle w:val="7"/>
          <w:rFonts w:ascii="Times New Roman" w:hAnsi="Times New Roman" w:eastAsia="仿宋_GB2312" w:cs="仿宋_GB2312"/>
          <w:b w:val="0"/>
          <w:bCs/>
          <w:i w:val="0"/>
          <w:caps w:val="0"/>
          <w:spacing w:val="0"/>
          <w:w w:val="100"/>
          <w:kern w:val="2"/>
          <w:sz w:val="32"/>
          <w:szCs w:val="32"/>
          <w:lang w:val="en-US" w:eastAsia="zh-CN" w:bidi="ar-SA"/>
        </w:rPr>
        <w:t>入境隔离已满10天的凭解除隔离证明、核酸检测证明、手机查询</w:t>
      </w:r>
      <w:r>
        <w:rPr>
          <w:rStyle w:val="7"/>
          <w:rFonts w:ascii="Times New Roman" w:hAnsi="Times New Roman" w:eastAsia="仿宋_GB2312"/>
          <w:b w:val="0"/>
          <w:i w:val="0"/>
          <w:caps w:val="0"/>
          <w:spacing w:val="0"/>
          <w:w w:val="100"/>
          <w:kern w:val="2"/>
          <w:sz w:val="32"/>
          <w:szCs w:val="32"/>
          <w:lang w:val="en-US" w:eastAsia="zh-CN" w:bidi="ar-SA"/>
        </w:rPr>
        <w:t>个人10天内行动轨迹（行程卡信息）、</w:t>
      </w:r>
      <w:r>
        <w:rPr>
          <w:rStyle w:val="7"/>
          <w:rFonts w:ascii="Times New Roman" w:hAnsi="Times New Roman" w:eastAsia="仿宋_GB2312" w:cs="仿宋_GB2312"/>
          <w:b w:val="0"/>
          <w:bCs/>
          <w:i w:val="0"/>
          <w:caps w:val="0"/>
          <w:spacing w:val="0"/>
          <w:w w:val="100"/>
          <w:kern w:val="2"/>
          <w:sz w:val="32"/>
          <w:szCs w:val="32"/>
          <w:lang w:val="en-US" w:eastAsia="zh-CN" w:bidi="ar-SA"/>
        </w:rPr>
        <w:t>个人身份证原件、面试准考证和防疫承诺书参加面试；</w:t>
      </w:r>
    </w:p>
    <w:p>
      <w:pPr>
        <w:snapToGrid/>
        <w:spacing w:before="0" w:beforeAutospacing="0" w:after="0" w:afterAutospacing="0" w:line="600" w:lineRule="atLeast"/>
        <w:ind w:firstLine="640" w:firstLineChars="200"/>
        <w:jc w:val="both"/>
        <w:textAlignment w:val="baseline"/>
        <w:rPr>
          <w:rStyle w:val="7"/>
          <w:rFonts w:ascii="黑体" w:hAnsi="黑体" w:eastAsia="黑体" w:cs="黑体"/>
          <w:b w:val="0"/>
          <w:bCs/>
          <w:i w:val="0"/>
          <w:caps w:val="0"/>
          <w:spacing w:val="0"/>
          <w:w w:val="100"/>
          <w:kern w:val="2"/>
          <w:sz w:val="32"/>
          <w:szCs w:val="32"/>
          <w:lang w:val="en-US" w:eastAsia="zh-CN" w:bidi="ar-SA"/>
        </w:rPr>
      </w:pPr>
      <w:r>
        <w:rPr>
          <w:rStyle w:val="7"/>
          <w:rFonts w:ascii="黑体" w:hAnsi="黑体" w:eastAsia="黑体" w:cs="黑体"/>
          <w:b w:val="0"/>
          <w:bCs/>
          <w:i w:val="0"/>
          <w:caps w:val="0"/>
          <w:spacing w:val="0"/>
          <w:w w:val="100"/>
          <w:kern w:val="2"/>
          <w:sz w:val="32"/>
          <w:szCs w:val="32"/>
          <w:lang w:val="en-US" w:eastAsia="zh-CN" w:bidi="ar-SA"/>
        </w:rPr>
        <w:t>四、有关要求</w:t>
      </w:r>
    </w:p>
    <w:p>
      <w:pPr>
        <w:snapToGrid/>
        <w:spacing w:before="0" w:beforeAutospacing="0" w:after="0" w:afterAutospacing="0" w:line="600" w:lineRule="atLeast"/>
        <w:ind w:firstLine="627" w:firstLineChars="196"/>
        <w:jc w:val="both"/>
        <w:textAlignment w:val="baseline"/>
        <w:rPr>
          <w:rFonts w:ascii="Times New Roman" w:hAnsi="Times New Roman" w:eastAsia="仿宋_GB2312"/>
          <w:b/>
          <w:i w:val="0"/>
          <w:caps w:val="0"/>
          <w:spacing w:val="0"/>
          <w:w w:val="100"/>
          <w:sz w:val="32"/>
        </w:rPr>
      </w:pPr>
      <w:r>
        <w:rPr>
          <w:rStyle w:val="7"/>
          <w:rFonts w:ascii="Times New Roman" w:hAnsi="Times New Roman" w:eastAsia="仿宋_GB2312" w:cs="仿宋_GB2312"/>
          <w:b w:val="0"/>
          <w:bCs/>
          <w:i w:val="0"/>
          <w:caps w:val="0"/>
          <w:spacing w:val="0"/>
          <w:w w:val="100"/>
          <w:kern w:val="2"/>
          <w:sz w:val="32"/>
          <w:szCs w:val="32"/>
          <w:lang w:val="en-US" w:eastAsia="zh-CN" w:bidi="ar-SA"/>
        </w:rPr>
        <w:t>请各位考生务必提高警惕，自觉主动配合做好面试期间疫情防控工作，如出现任何影响疫情防控工作的个人行为，将由本人承担相关法律责任。</w:t>
      </w:r>
    </w:p>
    <w:p>
      <w:pPr>
        <w:snapToGrid/>
        <w:spacing w:before="0" w:beforeAutospacing="0" w:after="0" w:afterAutospacing="0" w:line="600" w:lineRule="atLeast"/>
        <w:ind w:firstLine="627" w:firstLineChars="196"/>
        <w:jc w:val="both"/>
        <w:textAlignment w:val="baseline"/>
        <w:rPr>
          <w:rStyle w:val="7"/>
          <w:rFonts w:ascii="Times New Roman" w:hAnsi="Times New Roman" w:eastAsia="仿宋_GB2312"/>
          <w:b/>
          <w:i w:val="0"/>
          <w:caps w:val="0"/>
          <w:spacing w:val="0"/>
          <w:w w:val="100"/>
          <w:kern w:val="2"/>
          <w:sz w:val="32"/>
          <w:szCs w:val="32"/>
          <w:lang w:val="en-US" w:eastAsia="zh-CN" w:bidi="ar-SA"/>
        </w:rPr>
      </w:pPr>
      <w:r>
        <w:rPr>
          <w:rStyle w:val="7"/>
          <w:rFonts w:ascii="Times New Roman" w:hAnsi="Times New Roman" w:eastAsia="仿宋_GB2312" w:cs="仿宋_GB2312"/>
          <w:b w:val="0"/>
          <w:bCs/>
          <w:i w:val="0"/>
          <w:caps w:val="0"/>
          <w:spacing w:val="0"/>
          <w:w w:val="100"/>
          <w:kern w:val="2"/>
          <w:sz w:val="32"/>
          <w:szCs w:val="32"/>
          <w:lang w:val="en-US" w:eastAsia="zh-CN" w:bidi="ar-SA"/>
        </w:rPr>
        <w:t>本疫情防控指南未尽事宜，以海口疫情防控要求为准。</w:t>
      </w:r>
    </w:p>
    <w:p>
      <w:pPr>
        <w:snapToGrid/>
        <w:spacing w:before="0" w:beforeAutospacing="0" w:after="0" w:afterAutospacing="0" w:line="600" w:lineRule="atLeast"/>
        <w:ind w:firstLine="630" w:firstLineChars="196"/>
        <w:jc w:val="both"/>
        <w:textAlignment w:val="baseline"/>
        <w:rPr>
          <w:rStyle w:val="7"/>
          <w:rFonts w:ascii="Times New Roman" w:hAnsi="Times New Roman" w:eastAsia="仿宋_GB2312"/>
          <w:b/>
          <w:i w:val="0"/>
          <w:caps w:val="0"/>
          <w:spacing w:val="0"/>
          <w:w w:val="100"/>
          <w:kern w:val="2"/>
          <w:sz w:val="32"/>
          <w:szCs w:val="32"/>
          <w:lang w:val="en-US" w:eastAsia="zh-CN" w:bidi="ar-SA"/>
        </w:rPr>
      </w:pPr>
      <w:r>
        <w:rPr>
          <w:rStyle w:val="7"/>
          <w:rFonts w:ascii="Times New Roman" w:hAnsi="Times New Roman" w:eastAsia="仿宋_GB2312"/>
          <w:b/>
          <w:i w:val="0"/>
          <w:caps w:val="0"/>
          <w:spacing w:val="0"/>
          <w:w w:val="100"/>
          <w:kern w:val="2"/>
          <w:sz w:val="32"/>
          <w:szCs w:val="32"/>
          <w:lang w:val="en-US" w:eastAsia="zh-CN" w:bidi="ar-SA"/>
        </w:rPr>
        <w:t xml:space="preserve">        </w:t>
      </w:r>
    </w:p>
    <w:p>
      <w:pPr>
        <w:snapToGrid/>
        <w:spacing w:before="0" w:beforeAutospacing="0" w:after="0" w:afterAutospacing="0" w:line="560" w:lineRule="exact"/>
        <w:jc w:val="both"/>
        <w:textAlignment w:val="baseline"/>
        <w:rPr>
          <w:rStyle w:val="7"/>
          <w:rFonts w:ascii="Times New Roman" w:hAnsi="Times New Roman" w:eastAsia="仿宋_GB2312"/>
          <w:b w:val="0"/>
          <w:i w:val="0"/>
          <w:caps w:val="0"/>
          <w:spacing w:val="0"/>
          <w:w w:val="100"/>
          <w:kern w:val="2"/>
          <w:sz w:val="32"/>
          <w:szCs w:val="32"/>
          <w:lang w:val="en-US" w:eastAsia="zh-CN" w:bidi="ar-SA"/>
        </w:rPr>
      </w:pPr>
      <w:r>
        <w:rPr>
          <w:rStyle w:val="7"/>
          <w:rFonts w:ascii="Times New Roman" w:hAnsi="Times New Roman" w:eastAsia="仿宋_GB2312"/>
          <w:b w:val="0"/>
          <w:i w:val="0"/>
          <w:caps w:val="0"/>
          <w:spacing w:val="0"/>
          <w:w w:val="100"/>
          <w:kern w:val="2"/>
          <w:sz w:val="32"/>
          <w:szCs w:val="32"/>
          <w:lang w:val="en-US" w:eastAsia="zh-CN" w:bidi="ar-SA"/>
        </w:rPr>
        <w:t xml:space="preserve">             </w:t>
      </w:r>
    </w:p>
    <w:sectPr>
      <w:headerReference r:id="rId3" w:type="default"/>
      <w:footerReference r:id="rId4" w:type="default"/>
      <w:pgSz w:w="11906" w:h="16838"/>
      <w:pgMar w:top="2098" w:right="1474" w:bottom="1984" w:left="158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7"/>
        <w:rFonts w:ascii="Calibri" w:hAnsi="Calibri"/>
        <w:kern w:val="2"/>
        <w:sz w:val="18"/>
        <w:szCs w:val="18"/>
        <w:lang w:val="en-US" w:eastAsia="zh-CN" w:bidi="ar-SA"/>
      </w:rPr>
    </w:pPr>
    <w:r>
      <w:rPr>
        <w:rStyle w:val="7"/>
        <w:rFonts w:ascii="Calibri" w:hAnsi="Calibri"/>
        <w:kern w:val="2"/>
        <w:sz w:val="18"/>
        <w:szCs w:val="18"/>
        <w:lang w:val="en-US" w:eastAsia="zh-CN" w:bidi="ar-SA"/>
      </w:rPr>
      <mc:AlternateContent>
        <mc:Choice Requires="wps">
          <w:drawing>
            <wp:anchor distT="0" distB="0" distL="114300" distR="114300" simplePos="0" relativeHeight="524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idowControl/>
                            <w:snapToGrid w:val="0"/>
                            <w:jc w:val="left"/>
                            <w:textAlignment w:val="baseline"/>
                            <w:rPr>
                              <w:rStyle w:val="7"/>
                              <w:rFonts w:ascii="Calibri" w:hAnsi="Calibri"/>
                              <w:kern w:val="2"/>
                              <w:sz w:val="18"/>
                              <w:szCs w:val="18"/>
                              <w:lang w:val="en-US" w:eastAsia="zh-CN" w:bidi="ar-SA"/>
                            </w:rPr>
                          </w:pPr>
                          <w:r>
                            <w:rPr>
                              <w:rStyle w:val="7"/>
                              <w:rFonts w:ascii="Calibri" w:hAnsi="Calibri"/>
                              <w:kern w:val="2"/>
                              <w:sz w:val="18"/>
                              <w:szCs w:val="18"/>
                              <w:lang w:val="en-US" w:eastAsia="zh-CN" w:bidi="ar-SA"/>
                            </w:rPr>
                            <w:t xml:space="preserve">— </w:t>
                          </w:r>
                          <w:r>
                            <w:rPr>
                              <w:rStyle w:val="7"/>
                              <w:rFonts w:ascii="宋体" w:hAnsi="宋体"/>
                              <w:kern w:val="2"/>
                              <w:sz w:val="28"/>
                              <w:szCs w:val="28"/>
                              <w:lang w:val="en-US" w:eastAsia="zh-CN" w:bidi="ar-SA"/>
                            </w:rPr>
                            <w:t xml:space="preserve"> </w:t>
                          </w:r>
                          <w:r>
                            <w:rPr>
                              <w:rStyle w:val="7"/>
                              <w:rFonts w:ascii="Calibri" w:hAnsi="Calibri"/>
                              <w:kern w:val="2"/>
                              <w:sz w:val="18"/>
                              <w:szCs w:val="18"/>
                              <w:lang w:val="en-US" w:eastAsia="zh-CN" w:bidi="ar-SA"/>
                            </w:rPr>
                            <w:t>—</w:t>
                          </w:r>
                        </w:p>
                        <w:p>
                          <w:pPr>
                            <w:jc w:val="both"/>
                            <w:textAlignment w:val="baseline"/>
                            <w:rPr>
                              <w:rStyle w:val="7"/>
                              <w:rFonts w:ascii="Calibri" w:hAnsi="Calibri"/>
                              <w:kern w:val="2"/>
                              <w:sz w:val="21"/>
                              <w:szCs w:val="24"/>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outside;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mk9kDSAAAABQEAAA8AAAAAAAAAAQAgAAAAIgAAAGRy&#10;cy9kb3ducmV2LnhtbFBLAQIUABQAAAAIAIdO4kAU6yD3mQEAACUDAAAOAAAAAAAAAAEAIAAAACEB&#10;AABkcnMvZTJvRG9jLnhtbFBLBQYAAAAABgAGAFkBAAAsBQAAAAA=&#10;">
              <v:fill on="f" focussize="0,0"/>
              <v:stroke on="f"/>
              <v:imagedata o:title=""/>
              <o:lock v:ext="edit" aspectratio="f"/>
              <v:textbox inset="0mm,0mm,0mm,0mm">
                <w:txbxContent>
                  <w:p>
                    <w:pPr>
                      <w:pStyle w:val="3"/>
                      <w:widowControl/>
                      <w:snapToGrid w:val="0"/>
                      <w:jc w:val="left"/>
                      <w:textAlignment w:val="baseline"/>
                      <w:rPr>
                        <w:rStyle w:val="7"/>
                        <w:rFonts w:ascii="Calibri" w:hAnsi="Calibri"/>
                        <w:kern w:val="2"/>
                        <w:sz w:val="18"/>
                        <w:szCs w:val="18"/>
                        <w:lang w:val="en-US" w:eastAsia="zh-CN" w:bidi="ar-SA"/>
                      </w:rPr>
                    </w:pPr>
                    <w:r>
                      <w:rPr>
                        <w:rStyle w:val="7"/>
                        <w:rFonts w:ascii="Calibri" w:hAnsi="Calibri"/>
                        <w:kern w:val="2"/>
                        <w:sz w:val="18"/>
                        <w:szCs w:val="18"/>
                        <w:lang w:val="en-US" w:eastAsia="zh-CN" w:bidi="ar-SA"/>
                      </w:rPr>
                      <w:t xml:space="preserve">— </w:t>
                    </w:r>
                    <w:r>
                      <w:rPr>
                        <w:rStyle w:val="7"/>
                        <w:rFonts w:ascii="宋体" w:hAnsi="宋体"/>
                        <w:kern w:val="2"/>
                        <w:sz w:val="28"/>
                        <w:szCs w:val="28"/>
                        <w:lang w:val="en-US" w:eastAsia="zh-CN" w:bidi="ar-SA"/>
                      </w:rPr>
                      <w:t xml:space="preserve"> </w:t>
                    </w:r>
                    <w:r>
                      <w:rPr>
                        <w:rStyle w:val="7"/>
                        <w:rFonts w:ascii="Calibri" w:hAnsi="Calibri"/>
                        <w:kern w:val="2"/>
                        <w:sz w:val="18"/>
                        <w:szCs w:val="18"/>
                        <w:lang w:val="en-US" w:eastAsia="zh-CN" w:bidi="ar-SA"/>
                      </w:rPr>
                      <w:t>—</w:t>
                    </w:r>
                  </w:p>
                  <w:p>
                    <w:pPr>
                      <w:jc w:val="both"/>
                      <w:textAlignment w:val="baseline"/>
                      <w:rPr>
                        <w:rStyle w:val="7"/>
                        <w:rFonts w:ascii="Calibri" w:hAnsi="Calibri"/>
                        <w:kern w:val="2"/>
                        <w:sz w:val="21"/>
                        <w:szCs w:val="24"/>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000000" w:sz="0" w:space="1"/>
      </w:pBdr>
      <w:tabs>
        <w:tab w:val="left" w:pos="2581"/>
      </w:tabs>
      <w:snapToGrid w:val="0"/>
      <w:jc w:val="left"/>
      <w:textAlignment w:val="baseline"/>
      <w:rPr>
        <w:rStyle w:val="7"/>
        <w:rFonts w:ascii="Calibri" w:hAnsi="Calibri"/>
        <w:kern w:val="2"/>
        <w:sz w:val="18"/>
        <w:szCs w:val="18"/>
        <w:lang w:val="en-US" w:eastAsia="zh-CN" w:bidi="ar-SA"/>
      </w:rPr>
    </w:pPr>
    <w:r>
      <w:rPr>
        <w:rStyle w:val="7"/>
        <w:rFonts w:ascii="Calibri" w:hAnsi="Calibri"/>
        <w:kern w:val="2"/>
        <w:sz w:val="18"/>
        <w:szCs w:val="18"/>
        <w:lang w:val="en-US" w:eastAsia="zh-CN" w:bidi="ar-SA"/>
      </w:rPr>
      <w:tab/>
    </w:r>
    <w:r>
      <w:rPr>
        <w:rStyle w:val="7"/>
        <w:rFonts w:ascii="Calibri" w:hAnsi="Calibri"/>
        <w:kern w:val="2"/>
        <w:sz w:val="18"/>
        <w:szCs w:val="18"/>
        <w:lang w:val="en-US" w:eastAsia="zh-CN"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pPr>
        <w:widowControl/>
        <w:textAlignment w:val="baseline"/>
      </w:pPr>
      <w:rPr>
        <w:rStyle w:val="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9D2E43"/>
    <w:rsid w:val="6DD40A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uiPriority w:val="0"/>
    <w:pPr>
      <w:jc w:val="both"/>
      <w:textAlignment w:val="baseline"/>
    </w:pPr>
    <w:rPr>
      <w:rFonts w:ascii="Calibri" w:hAnsi="Calibri"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6"/>
    <w:basedOn w:val="1"/>
    <w:next w:val="1"/>
    <w:qFormat/>
    <w:uiPriority w:val="0"/>
    <w:pPr>
      <w:keepNext/>
      <w:keepLines/>
      <w:spacing w:before="240" w:after="64" w:line="320" w:lineRule="auto"/>
      <w:jc w:val="both"/>
      <w:textAlignment w:val="baseline"/>
    </w:pPr>
    <w:rPr>
      <w:rFonts w:ascii="Cambria" w:hAnsi="Cambria" w:eastAsia="宋体" w:cs="Times New Roman"/>
      <w:b/>
      <w:bCs/>
      <w:kern w:val="0"/>
      <w:sz w:val="24"/>
      <w:szCs w:val="24"/>
      <w:lang w:val="en-US" w:eastAsia="zh-CN" w:bidi="ar-SA"/>
    </w:rPr>
  </w:style>
  <w:style w:type="paragraph" w:styleId="3">
    <w:name w:val="footer"/>
    <w:basedOn w:val="1"/>
    <w:link w:val="10"/>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4">
    <w:name w:val="header"/>
    <w:basedOn w:val="1"/>
    <w:link w:val="9"/>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customStyle="1" w:styleId="7">
    <w:name w:val="NormalCharacter"/>
    <w:link w:val="1"/>
    <w:qFormat/>
    <w:uiPriority w:val="0"/>
  </w:style>
  <w:style w:type="table" w:customStyle="1" w:styleId="8">
    <w:name w:val="TableNormal"/>
    <w:qFormat/>
    <w:uiPriority w:val="0"/>
  </w:style>
  <w:style w:type="character" w:customStyle="1" w:styleId="9">
    <w:name w:val="UserStyle_0"/>
    <w:link w:val="4"/>
    <w:qFormat/>
    <w:uiPriority w:val="0"/>
    <w:rPr>
      <w:rFonts w:ascii="Calibri" w:hAnsi="Calibri" w:eastAsia="宋体"/>
      <w:kern w:val="2"/>
      <w:sz w:val="18"/>
      <w:szCs w:val="18"/>
    </w:rPr>
  </w:style>
  <w:style w:type="character" w:customStyle="1" w:styleId="10">
    <w:name w:val="UserStyle_1"/>
    <w:link w:val="3"/>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2022-10-13T04:36:00Z</dcterms:created>
  <dc:creator>Administrator</dc:creator>
  <cp:lastModifiedBy>Administrator</cp:lastModifiedBy>
  <dcterms:modified xsi:type="dcterms:W3CDTF">2022-10-13T04:59:13Z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