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val="en-US" w:eastAsia="zh-CN"/>
        </w:rPr>
        <w:t>教育系统编外人员公开</w:t>
      </w:r>
      <w:r>
        <w:rPr>
          <w:rFonts w:hint="default" w:ascii="Times New Roman" w:hAnsi="Times New Roman" w:eastAsia="方正小标宋_GBK" w:cs="Times New Roman"/>
          <w:sz w:val="44"/>
          <w:szCs w:val="44"/>
        </w:rPr>
        <w:t>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w:t>
      </w:r>
      <w:bookmarkStart w:id="0" w:name="_GoBack"/>
      <w:bookmarkEnd w:id="0"/>
      <w:r>
        <w:rPr>
          <w:rFonts w:hint="default" w:ascii="Times New Roman" w:hAnsi="Times New Roman" w:eastAsia="方正仿宋_GBK" w:cs="Times New Roman"/>
          <w:sz w:val="32"/>
          <w:szCs w:val="32"/>
        </w:rPr>
        <w:t>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人员：</w:t>
      </w:r>
    </w:p>
    <w:p>
      <w:pPr>
        <w:keepNext w:val="0"/>
        <w:keepLines w:val="0"/>
        <w:pageBreakBefore w:val="0"/>
        <w:widowControl w:val="0"/>
        <w:kinsoku/>
        <w:wordWrap/>
        <w:overflowPunct/>
        <w:topLinePunct w:val="0"/>
        <w:autoSpaceDE/>
        <w:autoSpaceDN/>
        <w:bidi w:val="0"/>
        <w:adjustRightInd w:val="0"/>
        <w:snapToGrid w:val="0"/>
        <w:spacing w:line="560" w:lineRule="exact"/>
        <w:ind w:right="164"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1.考试前</w:t>
      </w:r>
      <w:r>
        <w:rPr>
          <w:rFonts w:hint="default" w:ascii="Times New Roman" w:hAnsi="Times New Roman" w:eastAsia="方正仿宋_GBK" w:cs="Times New Roman"/>
          <w:color w:val="000000"/>
          <w:sz w:val="32"/>
          <w:szCs w:val="32"/>
          <w:lang w:val="en-US" w:eastAsia="zh-CN"/>
        </w:rPr>
        <w:t>14日内有境外旅居史、境内中高风险地区旅居史</w:t>
      </w:r>
      <w:r>
        <w:rPr>
          <w:rFonts w:hint="eastAsia" w:ascii="Times New Roman" w:hAnsi="Times New Roman" w:eastAsia="方正仿宋_GBK" w:cs="Times New Roman"/>
          <w:color w:val="000000"/>
          <w:sz w:val="32"/>
          <w:szCs w:val="32"/>
          <w:lang w:val="en-US" w:eastAsia="zh-CN"/>
        </w:rPr>
        <w:t>；2.考试</w:t>
      </w:r>
      <w:r>
        <w:rPr>
          <w:rFonts w:hint="default" w:ascii="Times New Roman" w:hAnsi="Times New Roman" w:eastAsia="方正仿宋_GBK" w:cs="Times New Roman"/>
          <w:color w:val="000000"/>
          <w:sz w:val="32"/>
          <w:szCs w:val="32"/>
          <w:lang w:val="en-US" w:eastAsia="zh-CN"/>
        </w:rPr>
        <w:t>前14日内有新冠肺炎确诊病例、无症状感染者接触史或有轨迹交叉史的人员</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“苏康码”、“行程卡”异常人员</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尚在随访及医学观察期内的已治愈出院确诊病例和已解除集中隔离医学观察的无症状感染者</w:t>
      </w:r>
      <w:r>
        <w:rPr>
          <w:rFonts w:hint="eastAsia" w:ascii="Times New Roman" w:hAnsi="Times New Roman" w:eastAsia="方正仿宋_GBK" w:cs="Times New Roman"/>
          <w:color w:val="000000"/>
          <w:sz w:val="32"/>
          <w:szCs w:val="32"/>
          <w:lang w:val="en-US" w:eastAsia="zh-CN"/>
        </w:rPr>
        <w:t>；5.考试</w:t>
      </w:r>
      <w:r>
        <w:rPr>
          <w:rFonts w:hint="default" w:ascii="Times New Roman" w:hAnsi="Times New Roman" w:eastAsia="方正仿宋_GBK" w:cs="Times New Roman"/>
          <w:color w:val="000000"/>
          <w:sz w:val="32"/>
          <w:szCs w:val="32"/>
          <w:lang w:val="en-US" w:eastAsia="zh-CN"/>
        </w:rPr>
        <w:t>前7日内与正在接受居家健康监测人员共同居住、生活等密切接触人员</w:t>
      </w:r>
      <w:r>
        <w:rPr>
          <w:rFonts w:hint="eastAsia" w:ascii="Times New Roman" w:hAnsi="Times New Roman" w:eastAsia="方正仿宋_GBK" w:cs="Times New Roman"/>
          <w:color w:val="000000"/>
          <w:sz w:val="32"/>
          <w:szCs w:val="32"/>
          <w:lang w:val="en-US" w:eastAsia="zh-CN"/>
        </w:rPr>
        <w:t>；6.考试</w:t>
      </w:r>
      <w:r>
        <w:rPr>
          <w:rFonts w:hint="default" w:ascii="Times New Roman" w:hAnsi="Times New Roman" w:eastAsia="方正仿宋_GBK" w:cs="Times New Roman"/>
          <w:color w:val="000000"/>
          <w:sz w:val="32"/>
          <w:szCs w:val="32"/>
          <w:lang w:val="en-US" w:eastAsia="zh-CN"/>
        </w:rPr>
        <w:t>前14日内有本土社会面传播疫情所在县（市、区）旅居史人员</w:t>
      </w:r>
      <w:r>
        <w:rPr>
          <w:rFonts w:hint="eastAsia" w:ascii="Times New Roman" w:hAnsi="Times New Roman" w:eastAsia="方正仿宋_GBK" w:cs="Times New Roman"/>
          <w:color w:val="000000"/>
          <w:sz w:val="32"/>
          <w:szCs w:val="32"/>
          <w:lang w:val="en-US" w:eastAsia="zh-CN"/>
        </w:rPr>
        <w:t>；7.考试</w:t>
      </w:r>
      <w:r>
        <w:rPr>
          <w:rFonts w:hint="default" w:ascii="Times New Roman" w:hAnsi="Times New Roman" w:eastAsia="方正仿宋_GBK" w:cs="Times New Roman"/>
          <w:color w:val="000000"/>
          <w:sz w:val="32"/>
          <w:szCs w:val="32"/>
          <w:lang w:val="en-US" w:eastAsia="zh-CN"/>
        </w:rPr>
        <w:t>前未解除封控区或管控区管理的旅居史人员</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有发热、咳嗽等症状的人员</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因疫情防控需要，其他正在接受隔离（集中、居家）或健康监测的人员。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教育系统编外人员公开</w:t>
      </w:r>
      <w:r>
        <w:rPr>
          <w:rFonts w:hint="default" w:ascii="Times New Roman" w:hAnsi="Times New Roman" w:eastAsia="方正仿宋_GBK" w:cs="Times New Roman"/>
          <w:sz w:val="32"/>
          <w:szCs w:val="32"/>
        </w:rPr>
        <w:t>招聘考生健康应试须知》，并下载签字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提交原件。</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时，提前准备好口罩（一次性医用口罩或医用外科口罩），做好个人防护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教育系统编外人员公开</w:t>
      </w:r>
      <w:r>
        <w:rPr>
          <w:rFonts w:hint="default" w:ascii="Times New Roman" w:hAnsi="Times New Roman" w:eastAsia="方正仿宋_GBK" w:cs="Times New Roman"/>
          <w:sz w:val="32"/>
          <w:szCs w:val="32"/>
        </w:rPr>
        <w:t>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方可参加</w:t>
      </w:r>
      <w:r>
        <w:rPr>
          <w:rFonts w:hint="eastAsia" w:ascii="Times New Roman" w:hAnsi="Times New Roman" w:eastAsia="方正仿宋_GBK" w:cs="Times New Roman"/>
          <w:color w:val="111111"/>
          <w:kern w:val="0"/>
          <w:sz w:val="32"/>
          <w:szCs w:val="32"/>
          <w:lang w:val="en-US" w:eastAsia="zh-CN"/>
        </w:rPr>
        <w:t>笔试、资格复审和面试</w:t>
      </w:r>
      <w:r>
        <w:rPr>
          <w:rFonts w:hint="default" w:ascii="Times New Roman" w:hAnsi="Times New Roman" w:eastAsia="方正仿宋_GBK" w:cs="Times New Roman"/>
          <w:color w:val="111111"/>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pStyle w:val="2"/>
        <w:rPr>
          <w:rFonts w:hint="default"/>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2M2Y2YTg3Yzc3YTQ2ZDNjMWEzZjQ2MGNhNzIwM2U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0916D8"/>
    <w:rsid w:val="036F6CFB"/>
    <w:rsid w:val="0A4940B9"/>
    <w:rsid w:val="0AAA063F"/>
    <w:rsid w:val="0ACD701C"/>
    <w:rsid w:val="0ED5253C"/>
    <w:rsid w:val="133B5720"/>
    <w:rsid w:val="1C3312C8"/>
    <w:rsid w:val="1D145C5F"/>
    <w:rsid w:val="1D7B7B4D"/>
    <w:rsid w:val="1DB92E7D"/>
    <w:rsid w:val="1E1D1195"/>
    <w:rsid w:val="29F80D74"/>
    <w:rsid w:val="2FA63021"/>
    <w:rsid w:val="31314B66"/>
    <w:rsid w:val="376A1621"/>
    <w:rsid w:val="38341B11"/>
    <w:rsid w:val="3A377ACD"/>
    <w:rsid w:val="3DCC6348"/>
    <w:rsid w:val="41546D80"/>
    <w:rsid w:val="477305A8"/>
    <w:rsid w:val="48105EAC"/>
    <w:rsid w:val="4DF62255"/>
    <w:rsid w:val="51674D04"/>
    <w:rsid w:val="54C15182"/>
    <w:rsid w:val="58EC434C"/>
    <w:rsid w:val="59EC629E"/>
    <w:rsid w:val="5AF2257D"/>
    <w:rsid w:val="5F9D2E15"/>
    <w:rsid w:val="605129B1"/>
    <w:rsid w:val="64691FCE"/>
    <w:rsid w:val="691E0C3D"/>
    <w:rsid w:val="69BF20E3"/>
    <w:rsid w:val="6E90605B"/>
    <w:rsid w:val="6EBC2DBD"/>
    <w:rsid w:val="72E15E16"/>
    <w:rsid w:val="73662913"/>
    <w:rsid w:val="739B24F1"/>
    <w:rsid w:val="792A5AC9"/>
    <w:rsid w:val="795C7848"/>
    <w:rsid w:val="79F44116"/>
    <w:rsid w:val="7B684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943</Words>
  <Characters>970</Characters>
  <Lines>6</Lines>
  <Paragraphs>1</Paragraphs>
  <TotalTime>2</TotalTime>
  <ScaleCrop>false</ScaleCrop>
  <LinksUpToDate>false</LinksUpToDate>
  <CharactersWithSpaces>995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原来的我</cp:lastModifiedBy>
  <cp:lastPrinted>2022-05-13T06:53:00Z</cp:lastPrinted>
  <dcterms:modified xsi:type="dcterms:W3CDTF">2022-08-24T06:08:47Z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2052-11.1.0.12302</vt:lpwstr>
  </property>
  <property fmtid="{D5CDD505-2E9C-101B-9397-08002B2CF9AE}" pid="4" name="ICV">
    <vt:lpwstr>C17BEC81F02E405C8D098635676248C4</vt:lpwstr>
  </property>
</Properties>
</file>