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绵阳市涪城区事业单位招聘工作人员登记表</w:t>
      </w:r>
    </w:p>
    <w:tbl>
      <w:tblPr>
        <w:tblStyle w:val="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080"/>
        <w:gridCol w:w="1185"/>
        <w:gridCol w:w="1140"/>
        <w:gridCol w:w="1485"/>
        <w:gridCol w:w="1451"/>
        <w:gridCol w:w="919"/>
        <w:gridCol w:w="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技术等级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执业资格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其他资质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招聘方式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贯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毕业证编号</w:t>
            </w: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聘用单位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拟聘岗位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人员身份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个人人事档案管理机构</w:t>
            </w: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本人详细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住址及邮编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本人现户口登记机关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经历</w:t>
            </w: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right"/>
        <w:rPr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绵阳市涪城区人力资源和社会保障局  制</w:t>
      </w:r>
    </w:p>
    <w:p>
      <w:pPr>
        <w:spacing w:line="320" w:lineRule="exact"/>
        <w:jc w:val="center"/>
        <w:rPr>
          <w:rFonts w:hint="eastAsia" w:ascii="宋体" w:hAnsi="宋体"/>
          <w:szCs w:val="21"/>
        </w:rPr>
        <w:sectPr>
          <w:footerReference r:id="rId3" w:type="even"/>
          <w:pgSz w:w="11906" w:h="16838"/>
          <w:pgMar w:top="1418" w:right="1418" w:bottom="1418" w:left="1418" w:header="851" w:footer="1134" w:gutter="0"/>
          <w:pgNumType w:fmt="numberInDash"/>
          <w:cols w:space="720" w:num="1"/>
          <w:docGrid w:linePitch="312" w:charSpace="0"/>
        </w:sectPr>
      </w:pPr>
    </w:p>
    <w:tbl>
      <w:tblPr>
        <w:tblStyle w:val="3"/>
        <w:tblW w:w="9720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61"/>
        <w:gridCol w:w="535"/>
        <w:gridCol w:w="190"/>
        <w:gridCol w:w="569"/>
        <w:gridCol w:w="580"/>
        <w:gridCol w:w="186"/>
        <w:gridCol w:w="450"/>
        <w:gridCol w:w="450"/>
        <w:gridCol w:w="705"/>
        <w:gridCol w:w="555"/>
        <w:gridCol w:w="705"/>
        <w:gridCol w:w="555"/>
        <w:gridCol w:w="1260"/>
        <w:gridCol w:w="1044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　名</w:t>
            </w: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考核考察结论</w:t>
            </w:r>
          </w:p>
        </w:tc>
        <w:tc>
          <w:tcPr>
            <w:tcW w:w="8716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0" w:hRule="atLeast"/>
        </w:trPr>
        <w:tc>
          <w:tcPr>
            <w:tcW w:w="229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</w:t>
            </w:r>
          </w:p>
        </w:tc>
        <w:tc>
          <w:tcPr>
            <w:tcW w:w="544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面试</w:t>
            </w: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绩</w:t>
            </w:r>
          </w:p>
        </w:tc>
        <w:tc>
          <w:tcPr>
            <w:tcW w:w="93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</w:trPr>
        <w:tc>
          <w:tcPr>
            <w:tcW w:w="94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596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折算成绩（含 加分）</w:t>
            </w:r>
          </w:p>
        </w:tc>
        <w:tc>
          <w:tcPr>
            <w:tcW w:w="76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面试成绩</w:t>
            </w: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折合成绩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其中</w:t>
            </w: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5" w:hRule="atLeast"/>
        </w:trPr>
        <w:tc>
          <w:tcPr>
            <w:tcW w:w="9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综合面试成绩（在面试中折合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比例为：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%）</w:t>
            </w:r>
          </w:p>
        </w:tc>
        <w:tc>
          <w:tcPr>
            <w:tcW w:w="1260" w:type="dxa"/>
            <w:gridSpan w:val="2"/>
            <w:noWrap w:val="0"/>
            <w:vAlign w:val="bottom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专业技能测试（在面试中折合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比例为：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%）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专业技能测试（在面试中折合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比例为：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%）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5" w:hRule="atLeast"/>
        </w:trPr>
        <w:tc>
          <w:tcPr>
            <w:tcW w:w="9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5" w:hRule="atLeast"/>
        </w:trPr>
        <w:tc>
          <w:tcPr>
            <w:tcW w:w="943" w:type="dxa"/>
            <w:noWrap w:val="0"/>
            <w:vAlign w:val="bottom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结论</w:t>
            </w:r>
          </w:p>
        </w:tc>
        <w:tc>
          <w:tcPr>
            <w:tcW w:w="8777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4669" w:type="dxa"/>
            <w:gridSpan w:val="10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招聘单位意见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符合招聘条件，拟聘用其为本单位工作人员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  <w:tc>
          <w:tcPr>
            <w:tcW w:w="5051" w:type="dxa"/>
            <w:gridSpan w:val="6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主管部门意见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已审核，同意聘用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9720" w:type="dxa"/>
            <w:gridSpan w:val="16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绵阳市涪城区人力资源和社会保障局意见：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批准文号：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绵涪人社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〔     〕  号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320" w:lineRule="exact"/>
              <w:ind w:firstLine="1890" w:firstLineChars="9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盖章）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   日</w:t>
            </w:r>
          </w:p>
          <w:p>
            <w:pPr>
              <w:bidi w:val="0"/>
              <w:ind w:firstLine="241" w:firstLineChars="10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pacing w:line="4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b/>
          <w:szCs w:val="21"/>
        </w:rPr>
        <w:t>本表请双面打印，一式</w:t>
      </w:r>
      <w:r>
        <w:rPr>
          <w:rFonts w:hint="eastAsia" w:ascii="宋体" w:hAnsi="宋体"/>
          <w:b/>
          <w:szCs w:val="21"/>
          <w:lang w:eastAsia="zh-CN"/>
        </w:rPr>
        <w:t>四</w:t>
      </w:r>
      <w:r>
        <w:rPr>
          <w:rFonts w:hint="eastAsia" w:ascii="宋体" w:hAnsi="宋体"/>
          <w:b/>
          <w:szCs w:val="21"/>
        </w:rPr>
        <w:t>份</w:t>
      </w:r>
      <w:r>
        <w:rPr>
          <w:rFonts w:hint="eastAsia" w:ascii="宋体" w:hAnsi="宋体"/>
          <w:szCs w:val="21"/>
        </w:rPr>
        <w:t>。一份区人力资源和社会保障局留存备案，一份存招聘单位文书档案，一份存主管部门文书档案，一份装入招聘人员个人档案。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《绵阳市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涪城区</w:t>
      </w:r>
      <w:r>
        <w:rPr>
          <w:rFonts w:hint="eastAsia" w:ascii="方正小标宋简体" w:hAnsi="宋体" w:eastAsia="方正小标宋简体"/>
          <w:sz w:val="36"/>
          <w:szCs w:val="36"/>
        </w:rPr>
        <w:t>事业单位招聘工作人员登记表》填表说明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</w:rPr>
        <w:t>、除需要签字栏外，表中内容必须打印，如无相应内容，须填写“无”；所填内容不得涂改，不得更改表格内容及格式；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hint="eastAsia" w:ascii="楷体_GB2312" w:eastAsia="楷体_GB2312"/>
          <w:sz w:val="24"/>
        </w:rPr>
        <w:t>、学位：应注明学科类别，如“法学学士”、“管理学硕士”，等等；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</w:rPr>
        <w:t>、专业：须按毕业证上所载专业名称填写；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hint="eastAsia" w:ascii="楷体_GB2312" w:eastAsia="楷体_GB2312"/>
          <w:sz w:val="24"/>
        </w:rPr>
        <w:t>、职称技术等级：指所取得的专业技术职称，如：道桥专业助理工程师、临床医学专业主任医师，等等；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hint="eastAsia" w:ascii="楷体_GB2312" w:eastAsia="楷体_GB2312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hint="eastAsia" w:ascii="楷体_GB2312" w:eastAsia="楷体_GB2312"/>
          <w:sz w:val="24"/>
        </w:rPr>
        <w:t>），等等；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hint="eastAsia" w:ascii="楷体_GB2312" w:eastAsia="楷体_GB2312"/>
          <w:sz w:val="24"/>
        </w:rPr>
        <w:t>、其他资质：如“全科医生”、“住院医师规培合格”，等等；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hint="eastAsia" w:ascii="楷体_GB2312" w:eastAsia="楷体_GB2312"/>
          <w:sz w:val="24"/>
        </w:rPr>
        <w:t>、毕业院校：与报名时所提供的毕业证上所载毕业院校；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hint="eastAsia" w:ascii="楷体_GB2312" w:eastAsia="楷体_GB2312"/>
          <w:sz w:val="24"/>
        </w:rPr>
        <w:t>、毕业证编号：与报名时所提供的毕业证上所载毕业证编号；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hint="eastAsia" w:ascii="楷体_GB2312" w:eastAsia="楷体_GB2312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hint="eastAsia" w:ascii="楷体_GB2312" w:eastAsia="楷体_GB2312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hint="eastAsia" w:ascii="楷体_GB2312" w:eastAsia="楷体_GB2312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hint="eastAsia" w:ascii="楷体_GB2312" w:eastAsia="楷体_GB2312"/>
          <w:sz w:val="24"/>
        </w:rPr>
        <w:t>……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hint="eastAsia" w:ascii="楷体_GB2312" w:eastAsia="楷体_GB2312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hint="eastAsia" w:ascii="楷体_GB2312" w:eastAsia="楷体_GB2312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hint="eastAsia" w:ascii="楷体_GB2312" w:eastAsia="楷体_GB2312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职务退休”，系个体工商户，填写“个体经营”，等等。</w:t>
      </w:r>
    </w:p>
    <w:p>
      <w:pPr>
        <w:widowControl/>
        <w:spacing w:line="400" w:lineRule="exact"/>
        <w:jc w:val="left"/>
        <w:rPr>
          <w:rFonts w:hint="eastAsia" w:ascii="宋体" w:hAnsi="宋体"/>
          <w:szCs w:val="21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84DD5"/>
    <w:rsid w:val="00814263"/>
    <w:rsid w:val="04D84796"/>
    <w:rsid w:val="051D580E"/>
    <w:rsid w:val="14DF3F38"/>
    <w:rsid w:val="18944DAE"/>
    <w:rsid w:val="18E5258B"/>
    <w:rsid w:val="1BFD68A2"/>
    <w:rsid w:val="24705515"/>
    <w:rsid w:val="34384DD5"/>
    <w:rsid w:val="34B93C2D"/>
    <w:rsid w:val="39106A59"/>
    <w:rsid w:val="40781DC3"/>
    <w:rsid w:val="49BB5EE4"/>
    <w:rsid w:val="4DFE218A"/>
    <w:rsid w:val="4E7B72C1"/>
    <w:rsid w:val="6E6D07C9"/>
    <w:rsid w:val="769F32FA"/>
    <w:rsid w:val="7F7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2019-06-27T02:23:00Z</dcterms:created>
  <dc:creator>Administrator</dc:creator>
  <cp:lastModifiedBy>Administrator</cp:lastModifiedBy>
  <cp:lastPrinted>2020-08-21T08:24:00Z</cp:lastPrinted>
  <dcterms:modified xsi:type="dcterms:W3CDTF">2021-07-14T06:12:38Z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D440D4FF6BBC496AA633E144E53B610B</vt:lpwstr>
  </property>
</Properties>
</file>