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eastAsia="zh-CN"/>
        </w:rPr>
        <w:t>附件</w:t>
      </w:r>
      <w:r>
        <w:rPr>
          <w:rFonts w:hint="eastAsia" w:asciiTheme="minorEastAsia" w:hAnsiTheme="minorEastAsia" w:eastAsiaTheme="minorEastAsia" w:cstheme="minorEastAsia"/>
          <w:b w:val="0"/>
          <w:bCs w:val="0"/>
          <w:sz w:val="28"/>
          <w:szCs w:val="28"/>
          <w:highlight w:val="none"/>
          <w:lang w:val="en-US" w:eastAsia="zh-CN"/>
        </w:rPr>
        <w:t>2：</w:t>
      </w:r>
    </w:p>
    <w:p>
      <w:pPr>
        <w:pStyle w:val="2"/>
        <w:rPr>
          <w:rFonts w:hint="eastAsia"/>
          <w:lang w:eastAsia="zh-CN"/>
        </w:rPr>
      </w:pP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eastAsia="zh-CN"/>
        </w:rPr>
        <w:t>武汉东湖高新区</w:t>
      </w:r>
      <w:r>
        <w:rPr>
          <w:rFonts w:hint="eastAsia" w:ascii="方正小标宋简体" w:hAnsi="方正小标宋简体" w:eastAsia="方正小标宋简体" w:cs="方正小标宋简体"/>
          <w:b w:val="0"/>
          <w:bCs w:val="0"/>
          <w:sz w:val="44"/>
          <w:szCs w:val="44"/>
          <w:highlight w:val="none"/>
          <w:lang w:val="en-US" w:eastAsia="zh-CN"/>
        </w:rPr>
        <w:t>2022年面向社会公开招聘</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教师条件和资格复审材料摘录</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宋体" w:eastAsia="黑体"/>
          <w:sz w:val="32"/>
          <w:szCs w:val="32"/>
          <w:highlight w:val="none"/>
        </w:rPr>
      </w:pPr>
    </w:p>
    <w:p>
      <w:pPr>
        <w:keepNext w:val="0"/>
        <w:keepLines w:val="0"/>
        <w:pageBreakBefore w:val="0"/>
        <w:kinsoku/>
        <w:overflowPunct/>
        <w:topLinePunct w:val="0"/>
        <w:autoSpaceDE/>
        <w:autoSpaceDN/>
        <w:bidi w:val="0"/>
        <w:adjustRightInd/>
        <w:snapToGrid/>
        <w:spacing w:line="500" w:lineRule="exact"/>
        <w:jc w:val="both"/>
        <w:textAlignment w:val="auto"/>
        <w:rPr>
          <w:rFonts w:hint="eastAsia" w:ascii="楷体_GB2312" w:hAnsi="楷体_GB2312" w:eastAsia="楷体_GB2312" w:cs="楷体_GB2312"/>
          <w:sz w:val="36"/>
          <w:szCs w:val="36"/>
          <w:highlight w:val="none"/>
          <w:lang w:val="en-US" w:eastAsia="zh-CN"/>
        </w:rPr>
      </w:pPr>
      <w:r>
        <w:rPr>
          <w:rFonts w:hint="eastAsia" w:ascii="黑体" w:hAnsi="宋体" w:eastAsia="黑体"/>
          <w:sz w:val="32"/>
          <w:szCs w:val="32"/>
          <w:highlight w:val="none"/>
          <w:lang w:val="en-US" w:eastAsia="zh-CN"/>
        </w:rPr>
        <w:t xml:space="preserve">   </w:t>
      </w:r>
      <w:r>
        <w:rPr>
          <w:rFonts w:hint="eastAsia" w:ascii="楷体_GB2312" w:hAnsi="楷体_GB2312" w:eastAsia="楷体_GB2312" w:cs="楷体_GB2312"/>
          <w:b w:val="0"/>
          <w:bCs w:val="0"/>
          <w:sz w:val="36"/>
          <w:szCs w:val="36"/>
          <w:highlight w:val="none"/>
          <w:lang w:val="en-US" w:eastAsia="zh-CN"/>
        </w:rPr>
        <w:t>2022年面向社会公开招聘中小学教师条件（摘录）</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宋体" w:eastAsia="黑体"/>
          <w:sz w:val="32"/>
          <w:szCs w:val="32"/>
          <w:highlight w:val="none"/>
          <w:lang w:eastAsia="zh-CN"/>
        </w:rPr>
      </w:pP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宋体" w:eastAsia="黑体"/>
          <w:sz w:val="32"/>
          <w:szCs w:val="32"/>
          <w:highlight w:val="none"/>
        </w:rPr>
      </w:pPr>
      <w:r>
        <w:rPr>
          <w:rFonts w:hint="eastAsia" w:ascii="黑体" w:hAnsi="宋体" w:eastAsia="黑体"/>
          <w:sz w:val="32"/>
          <w:szCs w:val="32"/>
          <w:highlight w:val="none"/>
          <w:lang w:eastAsia="zh-CN"/>
        </w:rPr>
        <w:t>一</w:t>
      </w:r>
      <w:r>
        <w:rPr>
          <w:rFonts w:hint="eastAsia" w:ascii="黑体" w:hAnsi="宋体" w:eastAsia="黑体"/>
          <w:sz w:val="32"/>
          <w:szCs w:val="32"/>
          <w:highlight w:val="none"/>
        </w:rPr>
        <w:t>、应聘人员的基本条件</w:t>
      </w:r>
    </w:p>
    <w:p>
      <w:pPr>
        <w:keepNext w:val="0"/>
        <w:keepLines w:val="0"/>
        <w:pageBreakBefore w:val="0"/>
        <w:kinsoku/>
        <w:overflowPunct/>
        <w:topLinePunct w:val="0"/>
        <w:autoSpaceDE/>
        <w:autoSpaceDN/>
        <w:bidi w:val="0"/>
        <w:adjustRightInd/>
        <w:snapToGrid/>
        <w:spacing w:line="500" w:lineRule="exact"/>
        <w:ind w:firstLine="452" w:firstLineChars="150"/>
        <w:textAlignment w:val="auto"/>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（一）应聘人员应当具备以下基本条件：</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1.具有中华人民共和国国籍；</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2.拥护中华人民共和国宪法，遵守法律，享有公民政治权利；</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3.具有良好的职业道德，品行端正，愿意履行人民教师的义务，遵守学校纪律；</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4.身体及心理健康，能胜任所报考岗位工作；</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sz w:val="32"/>
          <w:szCs w:val="32"/>
          <w:highlight w:val="none"/>
        </w:rPr>
      </w:pPr>
      <w:r>
        <w:rPr>
          <w:rFonts w:hint="eastAsia" w:ascii="仿宋" w:hAnsi="仿宋" w:eastAsia="仿宋" w:cs="仿宋"/>
          <w:sz w:val="32"/>
          <w:szCs w:val="32"/>
          <w:highlight w:val="none"/>
        </w:rPr>
        <w:t>5.应聘语文学科教师岗位的普通话水平须达到二级甲等及以上水平，其他教师岗位普通话水平须达到二级乙等及以上水平。</w:t>
      </w:r>
    </w:p>
    <w:p>
      <w:pPr>
        <w:keepNext w:val="0"/>
        <w:keepLines w:val="0"/>
        <w:pageBreakBefore w:val="0"/>
        <w:kinsoku/>
        <w:overflowPunct/>
        <w:topLinePunct w:val="0"/>
        <w:autoSpaceDE/>
        <w:autoSpaceDN/>
        <w:bidi w:val="0"/>
        <w:adjustRightInd/>
        <w:snapToGrid/>
        <w:spacing w:line="500" w:lineRule="exact"/>
        <w:ind w:firstLine="452" w:firstLineChars="150"/>
        <w:textAlignment w:val="auto"/>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（二）有下列情况之一的，不受理应聘：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1.曾因犯罪受过刑事处罚或者曾被开除公职的人员；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2.正在接受纪律审查、司法调查或者审计的人员；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3.正在处分期间（影响期）的人员；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4.被依法列为失信联合惩戒对象的人员；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5.现役军人、非应届的全日制在读学生；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6.原工作单位不同意报考的人员；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7.在公务员录用考试和事业单位公开招聘考试中被认定有严重违纪违规行为，且被记入公务员考试录用诚信档案库或事业单位公开招聘应聘人员诚信档案库，尚在记录期限内的人员；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shd w:val="clear" w:color="auto" w:fill="FFFFFF"/>
          <w:lang w:eastAsia="zh-CN"/>
        </w:rPr>
        <w:t>武汉东湖高新</w:t>
      </w:r>
      <w:r>
        <w:rPr>
          <w:rFonts w:hint="eastAsia" w:ascii="仿宋" w:hAnsi="仿宋" w:eastAsia="仿宋" w:cs="仿宋"/>
          <w:color w:val="auto"/>
          <w:sz w:val="32"/>
          <w:szCs w:val="32"/>
          <w:highlight w:val="none"/>
          <w:shd w:val="clear" w:color="auto" w:fill="FFFFFF"/>
        </w:rPr>
        <w:t>区</w:t>
      </w:r>
      <w:r>
        <w:rPr>
          <w:rFonts w:hint="eastAsia" w:ascii="仿宋" w:hAnsi="仿宋" w:eastAsia="仿宋" w:cs="仿宋"/>
          <w:color w:val="auto"/>
          <w:sz w:val="32"/>
          <w:szCs w:val="32"/>
          <w:highlight w:val="none"/>
          <w:shd w:val="clear" w:color="auto" w:fill="FFFFFF"/>
          <w:lang w:eastAsia="zh-CN"/>
        </w:rPr>
        <w:t>所</w:t>
      </w:r>
      <w:r>
        <w:rPr>
          <w:rFonts w:hint="eastAsia" w:ascii="仿宋" w:hAnsi="仿宋" w:eastAsia="仿宋" w:cs="仿宋"/>
          <w:color w:val="auto"/>
          <w:sz w:val="32"/>
          <w:szCs w:val="32"/>
          <w:highlight w:val="none"/>
          <w:shd w:val="clear" w:color="auto" w:fill="FFFFFF"/>
        </w:rPr>
        <w:t>属教育事业单位在编(含聘用制)人员;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highlight w:val="none"/>
        </w:rPr>
      </w:pPr>
      <w:r>
        <w:rPr>
          <w:rFonts w:hint="eastAsia" w:ascii="仿宋" w:hAnsi="仿宋" w:eastAsia="仿宋" w:cs="仿宋"/>
          <w:color w:val="auto"/>
          <w:sz w:val="32"/>
          <w:szCs w:val="32"/>
          <w:highlight w:val="none"/>
        </w:rPr>
        <w:t>9.</w:t>
      </w:r>
      <w:r>
        <w:rPr>
          <w:rFonts w:hint="eastAsia" w:ascii="仿宋" w:hAnsi="仿宋" w:eastAsia="仿宋" w:cs="仿宋"/>
          <w:color w:val="auto"/>
          <w:sz w:val="32"/>
          <w:szCs w:val="32"/>
          <w:highlight w:val="none"/>
          <w:lang w:val="en-US" w:eastAsia="zh-CN"/>
        </w:rPr>
        <w:t>法律法规规定的其他情形。</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宋体" w:eastAsia="黑体"/>
          <w:sz w:val="32"/>
          <w:szCs w:val="32"/>
          <w:highlight w:val="none"/>
        </w:rPr>
      </w:pPr>
      <w:r>
        <w:rPr>
          <w:rFonts w:hint="eastAsia" w:ascii="黑体" w:hAnsi="宋体" w:eastAsia="黑体"/>
          <w:sz w:val="32"/>
          <w:szCs w:val="32"/>
          <w:highlight w:val="none"/>
          <w:lang w:eastAsia="zh-CN"/>
        </w:rPr>
        <w:t>二</w:t>
      </w:r>
      <w:r>
        <w:rPr>
          <w:rFonts w:hint="eastAsia" w:ascii="黑体" w:hAnsi="宋体" w:eastAsia="黑体"/>
          <w:sz w:val="32"/>
          <w:szCs w:val="32"/>
          <w:highlight w:val="none"/>
        </w:rPr>
        <w:t>、应聘人员的资格条件</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(一)应往届毕业生岗位</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hint="eastAsia" w:ascii="仿宋" w:hAnsi="仿宋" w:eastAsia="仿宋"/>
          <w:sz w:val="32"/>
          <w:szCs w:val="32"/>
          <w:highlight w:val="none"/>
        </w:rPr>
      </w:pPr>
      <w:r>
        <w:rPr>
          <w:rFonts w:hint="eastAsia" w:ascii="仿宋" w:hAnsi="仿宋" w:eastAsia="仿宋"/>
          <w:b/>
          <w:sz w:val="32"/>
          <w:szCs w:val="32"/>
          <w:highlight w:val="none"/>
        </w:rPr>
        <w:t>1.学历</w:t>
      </w:r>
      <w:r>
        <w:rPr>
          <w:rFonts w:hint="eastAsia" w:ascii="仿宋" w:hAnsi="仿宋" w:eastAsia="仿宋"/>
          <w:sz w:val="32"/>
          <w:szCs w:val="32"/>
          <w:highlight w:val="none"/>
        </w:rPr>
        <w:t>：2020届、2021届、2022届大学本科及以上学历毕业生、并取得</w:t>
      </w:r>
      <w:r>
        <w:rPr>
          <w:rFonts w:hint="eastAsia" w:ascii="仿宋" w:hAnsi="仿宋" w:eastAsia="仿宋"/>
          <w:sz w:val="32"/>
          <w:szCs w:val="32"/>
          <w:highlight w:val="none"/>
          <w:lang w:eastAsia="zh-CN"/>
        </w:rPr>
        <w:t>学士及以上</w:t>
      </w:r>
      <w:r>
        <w:rPr>
          <w:rFonts w:hint="eastAsia" w:ascii="仿宋" w:hAnsi="仿宋" w:eastAsia="仿宋"/>
          <w:sz w:val="32"/>
          <w:szCs w:val="32"/>
          <w:highlight w:val="none"/>
        </w:rPr>
        <w:t>学位。</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仿宋" w:hAnsi="仿宋" w:eastAsia="仿宋"/>
          <w:sz w:val="32"/>
          <w:szCs w:val="32"/>
          <w:highlight w:val="none"/>
        </w:rPr>
      </w:pPr>
      <w:r>
        <w:rPr>
          <w:rFonts w:hint="eastAsia" w:ascii="仿宋" w:hAnsi="仿宋" w:eastAsia="仿宋"/>
          <w:b/>
          <w:sz w:val="32"/>
          <w:szCs w:val="32"/>
          <w:highlight w:val="none"/>
        </w:rPr>
        <w:t>2.年龄：</w:t>
      </w:r>
      <w:r>
        <w:rPr>
          <w:rFonts w:hint="eastAsia" w:ascii="仿宋" w:hAnsi="仿宋" w:eastAsia="仿宋"/>
          <w:sz w:val="32"/>
          <w:szCs w:val="32"/>
          <w:highlight w:val="none"/>
        </w:rPr>
        <w:t>应聘人员应在30周岁以内（1991年</w:t>
      </w:r>
      <w:r>
        <w:rPr>
          <w:rFonts w:hint="eastAsia" w:ascii="仿宋" w:hAnsi="仿宋" w:eastAsia="仿宋"/>
          <w:sz w:val="32"/>
          <w:szCs w:val="32"/>
          <w:highlight w:val="none"/>
          <w:lang w:eastAsia="zh-CN"/>
        </w:rPr>
        <w:t>1月1日</w:t>
      </w:r>
      <w:r>
        <w:rPr>
          <w:rFonts w:hint="eastAsia" w:ascii="仿宋" w:hAnsi="仿宋" w:eastAsia="仿宋"/>
          <w:sz w:val="32"/>
          <w:szCs w:val="32"/>
          <w:highlight w:val="none"/>
        </w:rPr>
        <w:t>以后出生），其中博士研究生可放宽至35周岁（1986年</w:t>
      </w:r>
      <w:r>
        <w:rPr>
          <w:rFonts w:hint="eastAsia" w:ascii="仿宋" w:hAnsi="仿宋" w:eastAsia="仿宋"/>
          <w:sz w:val="32"/>
          <w:szCs w:val="32"/>
          <w:highlight w:val="none"/>
          <w:lang w:eastAsia="zh-CN"/>
        </w:rPr>
        <w:t>1月1日</w:t>
      </w:r>
      <w:r>
        <w:rPr>
          <w:rFonts w:hint="eastAsia" w:ascii="仿宋" w:hAnsi="仿宋" w:eastAsia="仿宋"/>
          <w:sz w:val="32"/>
          <w:szCs w:val="32"/>
          <w:highlight w:val="none"/>
        </w:rPr>
        <w:t>以后出生）。</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b/>
          <w:sz w:val="32"/>
          <w:szCs w:val="32"/>
          <w:highlight w:val="none"/>
        </w:rPr>
        <w:t>3.教师资格：</w:t>
      </w:r>
      <w:r>
        <w:rPr>
          <w:rFonts w:hint="eastAsia" w:ascii="仿宋" w:hAnsi="仿宋" w:eastAsia="仿宋"/>
          <w:sz w:val="32"/>
          <w:szCs w:val="32"/>
          <w:highlight w:val="none"/>
        </w:rPr>
        <w:t>必须</w:t>
      </w:r>
      <w:r>
        <w:rPr>
          <w:rFonts w:hint="eastAsia" w:ascii="仿宋" w:hAnsi="仿宋" w:eastAsia="仿宋" w:cs="仿宋"/>
          <w:sz w:val="32"/>
          <w:szCs w:val="32"/>
          <w:highlight w:val="none"/>
        </w:rPr>
        <w:t>具有相应学段学科教师资格证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教师资格证高段可低用</w:t>
      </w:r>
      <w:r>
        <w:rPr>
          <w:rFonts w:hint="eastAsia" w:ascii="仿宋" w:hAnsi="仿宋" w:eastAsia="仿宋" w:cs="仿宋"/>
          <w:sz w:val="32"/>
          <w:szCs w:val="32"/>
          <w:highlight w:val="none"/>
          <w:lang w:eastAsia="zh-CN"/>
        </w:rPr>
        <w:t>）。</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楷体_GB2312" w:hAnsi="楷体" w:eastAsia="楷体_GB2312"/>
          <w:b/>
          <w:sz w:val="32"/>
          <w:szCs w:val="32"/>
          <w:highlight w:val="none"/>
        </w:rPr>
      </w:pPr>
      <w:r>
        <w:rPr>
          <w:rFonts w:hint="eastAsia" w:ascii="楷体_GB2312" w:hAnsi="楷体" w:eastAsia="楷体_GB2312"/>
          <w:b/>
          <w:sz w:val="32"/>
          <w:szCs w:val="32"/>
          <w:highlight w:val="none"/>
        </w:rPr>
        <w:t>(二)优秀在职教师岗位</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highlight w:val="none"/>
        </w:rPr>
      </w:pPr>
      <w:r>
        <w:rPr>
          <w:rFonts w:hint="eastAsia" w:ascii="仿宋" w:hAnsi="仿宋" w:eastAsia="仿宋"/>
          <w:b/>
          <w:sz w:val="32"/>
          <w:szCs w:val="32"/>
          <w:highlight w:val="none"/>
        </w:rPr>
        <w:t>1.学历：</w:t>
      </w:r>
      <w:r>
        <w:rPr>
          <w:rFonts w:hint="eastAsia" w:ascii="仿宋" w:hAnsi="仿宋" w:eastAsia="仿宋"/>
          <w:bCs/>
          <w:sz w:val="32"/>
          <w:szCs w:val="32"/>
          <w:highlight w:val="none"/>
        </w:rPr>
        <w:t>须取得本科及以上学历，并取得相应学位</w:t>
      </w:r>
      <w:r>
        <w:rPr>
          <w:rFonts w:hint="eastAsia" w:ascii="仿宋" w:hAnsi="仿宋" w:eastAsia="仿宋"/>
          <w:sz w:val="32"/>
          <w:szCs w:val="32"/>
          <w:highlight w:val="none"/>
        </w:rPr>
        <w:t>。</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仿宋" w:hAnsi="仿宋" w:eastAsia="仿宋"/>
          <w:sz w:val="32"/>
          <w:szCs w:val="32"/>
          <w:highlight w:val="none"/>
        </w:rPr>
      </w:pPr>
      <w:r>
        <w:rPr>
          <w:rFonts w:hint="eastAsia" w:ascii="仿宋" w:hAnsi="仿宋" w:eastAsia="仿宋"/>
          <w:b/>
          <w:sz w:val="32"/>
          <w:szCs w:val="32"/>
          <w:highlight w:val="none"/>
        </w:rPr>
        <w:t>2.年龄：</w:t>
      </w:r>
      <w:r>
        <w:rPr>
          <w:rFonts w:hint="eastAsia" w:ascii="仿宋" w:hAnsi="仿宋" w:eastAsia="仿宋"/>
          <w:sz w:val="32"/>
          <w:szCs w:val="32"/>
          <w:highlight w:val="none"/>
        </w:rPr>
        <w:t>35周岁以内（1986年</w:t>
      </w:r>
      <w:r>
        <w:rPr>
          <w:rFonts w:hint="eastAsia" w:ascii="仿宋" w:hAnsi="仿宋" w:eastAsia="仿宋"/>
          <w:sz w:val="32"/>
          <w:szCs w:val="32"/>
          <w:highlight w:val="none"/>
          <w:lang w:eastAsia="zh-CN"/>
        </w:rPr>
        <w:t>1月1日</w:t>
      </w:r>
      <w:r>
        <w:rPr>
          <w:rFonts w:hint="eastAsia" w:ascii="仿宋" w:hAnsi="仿宋" w:eastAsia="仿宋"/>
          <w:sz w:val="32"/>
          <w:szCs w:val="32"/>
          <w:highlight w:val="none"/>
        </w:rPr>
        <w:t>以后出生）。</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ascii="仿宋" w:hAnsi="仿宋" w:eastAsia="仿宋"/>
          <w:sz w:val="32"/>
          <w:szCs w:val="32"/>
          <w:highlight w:val="none"/>
        </w:rPr>
      </w:pPr>
      <w:r>
        <w:rPr>
          <w:rFonts w:hint="eastAsia" w:ascii="仿宋" w:hAnsi="仿宋" w:eastAsia="仿宋"/>
          <w:b/>
          <w:sz w:val="32"/>
          <w:szCs w:val="32"/>
          <w:highlight w:val="none"/>
        </w:rPr>
        <w:t>3.教师资格：</w:t>
      </w:r>
      <w:r>
        <w:rPr>
          <w:rFonts w:hint="eastAsia" w:ascii="仿宋" w:hAnsi="仿宋" w:eastAsia="仿宋"/>
          <w:sz w:val="32"/>
          <w:szCs w:val="32"/>
          <w:highlight w:val="none"/>
        </w:rPr>
        <w:t>必须具有相应学段学科教师资格证（教师资格证高段可低用）。</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hint="eastAsia" w:ascii="仿宋" w:hAnsi="仿宋" w:eastAsia="仿宋"/>
          <w:sz w:val="32"/>
          <w:szCs w:val="32"/>
          <w:highlight w:val="none"/>
        </w:rPr>
      </w:pPr>
      <w:r>
        <w:rPr>
          <w:rFonts w:hint="eastAsia" w:ascii="仿宋" w:hAnsi="仿宋" w:eastAsia="仿宋"/>
          <w:b/>
          <w:sz w:val="32"/>
          <w:szCs w:val="32"/>
          <w:highlight w:val="none"/>
        </w:rPr>
        <w:t>4.资历及</w:t>
      </w:r>
      <w:r>
        <w:rPr>
          <w:rFonts w:hint="eastAsia" w:ascii="仿宋" w:hAnsi="仿宋" w:eastAsia="仿宋"/>
          <w:b/>
          <w:sz w:val="32"/>
          <w:szCs w:val="32"/>
          <w:highlight w:val="none"/>
          <w:lang w:eastAsia="zh-CN"/>
        </w:rPr>
        <w:t>业绩</w:t>
      </w:r>
      <w:r>
        <w:rPr>
          <w:rFonts w:hint="eastAsia" w:ascii="仿宋" w:hAnsi="仿宋" w:eastAsia="仿宋"/>
          <w:b/>
          <w:sz w:val="32"/>
          <w:szCs w:val="32"/>
          <w:highlight w:val="none"/>
        </w:rPr>
        <w:t>：</w:t>
      </w:r>
      <w:r>
        <w:rPr>
          <w:rFonts w:hint="eastAsia" w:ascii="仿宋" w:hAnsi="仿宋" w:eastAsia="仿宋"/>
          <w:b w:val="0"/>
          <w:bCs/>
          <w:sz w:val="32"/>
          <w:szCs w:val="32"/>
          <w:highlight w:val="none"/>
          <w:lang w:eastAsia="zh-CN"/>
        </w:rPr>
        <w:t>现任普通中小学（含幼儿园）教师，同时</w:t>
      </w:r>
      <w:r>
        <w:rPr>
          <w:rFonts w:hint="eastAsia" w:ascii="仿宋" w:hAnsi="仿宋" w:eastAsia="仿宋"/>
          <w:sz w:val="32"/>
          <w:szCs w:val="32"/>
          <w:highlight w:val="none"/>
        </w:rPr>
        <w:t>具有2年及以上</w:t>
      </w:r>
      <w:r>
        <w:rPr>
          <w:rFonts w:hint="eastAsia" w:ascii="仿宋" w:hAnsi="仿宋" w:eastAsia="仿宋"/>
          <w:sz w:val="32"/>
          <w:szCs w:val="32"/>
          <w:highlight w:val="none"/>
          <w:lang w:eastAsia="zh-CN"/>
        </w:rPr>
        <w:t>普通中小学（含幼儿园）</w:t>
      </w:r>
      <w:r>
        <w:rPr>
          <w:rFonts w:hint="eastAsia" w:ascii="仿宋" w:hAnsi="仿宋" w:eastAsia="仿宋"/>
          <w:sz w:val="32"/>
          <w:szCs w:val="32"/>
          <w:highlight w:val="none"/>
        </w:rPr>
        <w:t>教学工作经历</w:t>
      </w:r>
      <w:r>
        <w:rPr>
          <w:rFonts w:hint="eastAsia" w:ascii="仿宋" w:hAnsi="仿宋" w:eastAsia="仿宋"/>
          <w:bCs/>
          <w:sz w:val="32"/>
          <w:szCs w:val="32"/>
          <w:highlight w:val="none"/>
        </w:rPr>
        <w:t>（</w:t>
      </w:r>
      <w:r>
        <w:rPr>
          <w:rFonts w:hint="eastAsia" w:ascii="仿宋" w:hAnsi="仿宋" w:eastAsia="仿宋"/>
          <w:sz w:val="32"/>
          <w:szCs w:val="32"/>
          <w:highlight w:val="none"/>
        </w:rPr>
        <w:t>毕业前实习任教经历</w:t>
      </w:r>
      <w:r>
        <w:rPr>
          <w:rFonts w:hint="eastAsia" w:ascii="仿宋" w:hAnsi="仿宋" w:eastAsia="仿宋"/>
          <w:sz w:val="32"/>
          <w:szCs w:val="32"/>
          <w:highlight w:val="none"/>
          <w:lang w:eastAsia="zh-CN"/>
        </w:rPr>
        <w:t>不计算在内</w:t>
      </w:r>
      <w:r>
        <w:rPr>
          <w:rFonts w:hint="eastAsia" w:ascii="仿宋" w:hAnsi="仿宋" w:eastAsia="仿宋"/>
          <w:bCs/>
          <w:sz w:val="32"/>
          <w:szCs w:val="32"/>
          <w:highlight w:val="none"/>
        </w:rPr>
        <w:t>）</w:t>
      </w:r>
      <w:r>
        <w:rPr>
          <w:rFonts w:hint="eastAsia" w:ascii="仿宋" w:hAnsi="仿宋" w:eastAsia="仿宋"/>
          <w:sz w:val="32"/>
          <w:szCs w:val="32"/>
          <w:highlight w:val="none"/>
        </w:rPr>
        <w:t>，且取得以下业绩之一：</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①区（县）级及以上教育行政（业务）部门授予的骨干教师（含教师学科带头人、优秀青年教师、教学能手、名师、专业技术拔尖人才及其他荣誉相当层次者）；</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②区（县）级及以上教育行政（业务）部门授予的优秀班主任（含优秀班集体）、优秀少先队辅导员、优秀共青团干部及其他荣誉相当层次者；</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③区（县）级及以上教育行政（业务）部门授予的优秀教师等综合类荣誉称号（含劳动模范、优秀党员、优秀教育工作者、优秀党务工作者等）；</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④在区（县）级及以上教育行政（业务）部门组织优质课、教学比武、五项全能比赛或其他教学资源类的教学评比活动（含说课、录像课、微课、视频课）中获奖；</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⑤在区（县）级及以上教育行政（业务）部门组织的学生比（竞）赛活动中荣获辅导奖（无辅导荣誉证书不计）；</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⑥作为第一作者在区（县）级及以上教育行政（业务）部门组织的教育教学论文、案例等评比中获奖；</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⑦主持或参与区（县）级及以上科研课题研究（以课题立项通知书或结题证书为据）；</w:t>
      </w:r>
    </w:p>
    <w:p>
      <w:pPr>
        <w:pStyle w:val="2"/>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⑧</w:t>
      </w:r>
      <w:r>
        <w:rPr>
          <w:rFonts w:hint="eastAsia" w:ascii="仿宋" w:hAnsi="仿宋" w:eastAsia="仿宋" w:cs="仿宋"/>
          <w:sz w:val="32"/>
          <w:szCs w:val="32"/>
          <w:highlight w:val="none"/>
          <w:lang w:eastAsia="zh-CN"/>
        </w:rPr>
        <w:t>近三年（</w:t>
      </w:r>
      <w:r>
        <w:rPr>
          <w:rFonts w:hint="eastAsia" w:ascii="仿宋" w:hAnsi="仿宋" w:eastAsia="仿宋" w:cs="仿宋"/>
          <w:sz w:val="32"/>
          <w:szCs w:val="32"/>
          <w:highlight w:val="none"/>
          <w:lang w:val="en-US" w:eastAsia="zh-CN"/>
        </w:rPr>
        <w:t>2019年-2021年</w:t>
      </w:r>
      <w:r>
        <w:rPr>
          <w:rFonts w:hint="eastAsia" w:ascii="仿宋" w:hAnsi="仿宋" w:eastAsia="仿宋" w:cs="仿宋"/>
          <w:sz w:val="32"/>
          <w:szCs w:val="32"/>
          <w:highlight w:val="none"/>
          <w:lang w:eastAsia="zh-CN"/>
        </w:rPr>
        <w:t>）有一次及以上</w:t>
      </w:r>
      <w:r>
        <w:rPr>
          <w:rFonts w:hint="eastAsia" w:ascii="仿宋" w:hAnsi="仿宋" w:eastAsia="仿宋" w:cs="仿宋"/>
          <w:sz w:val="32"/>
          <w:szCs w:val="32"/>
          <w:highlight w:val="none"/>
        </w:rPr>
        <w:t>事业单位年度考核为优秀（仅限事业单位正式工作人员）。</w:t>
      </w: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val="0"/>
          <w:bCs w:val="0"/>
          <w:sz w:val="36"/>
          <w:szCs w:val="36"/>
          <w:highlight w:val="none"/>
          <w:lang w:val="en-US" w:eastAsia="zh-CN"/>
        </w:rPr>
      </w:pPr>
      <w:r>
        <w:rPr>
          <w:rFonts w:hint="eastAsia" w:ascii="楷体_GB2312" w:hAnsi="楷体_GB2312" w:eastAsia="楷体_GB2312" w:cs="楷体_GB2312"/>
          <w:b w:val="0"/>
          <w:bCs w:val="0"/>
          <w:sz w:val="36"/>
          <w:szCs w:val="36"/>
          <w:highlight w:val="none"/>
          <w:lang w:val="en-US" w:eastAsia="zh-CN"/>
        </w:rPr>
        <w:t>2022年面向社会公开招聘中小学教师资格复审</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sz w:val="36"/>
          <w:szCs w:val="36"/>
          <w:highlight w:val="none"/>
          <w:lang w:val="en-US" w:eastAsia="zh-CN"/>
        </w:rPr>
      </w:pPr>
      <w:r>
        <w:rPr>
          <w:rFonts w:hint="eastAsia" w:ascii="楷体_GB2312" w:hAnsi="楷体_GB2312" w:eastAsia="楷体_GB2312" w:cs="楷体_GB2312"/>
          <w:b w:val="0"/>
          <w:bCs w:val="0"/>
          <w:sz w:val="36"/>
          <w:szCs w:val="36"/>
          <w:highlight w:val="none"/>
          <w:lang w:val="en-US" w:eastAsia="zh-CN"/>
        </w:rPr>
        <w:t>材料目录（摘录）</w:t>
      </w:r>
    </w:p>
    <w:p>
      <w:pPr>
        <w:pStyle w:val="2"/>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—1</w:t>
      </w:r>
    </w:p>
    <w:p>
      <w:pPr>
        <w:spacing w:line="560" w:lineRule="exact"/>
        <w:rPr>
          <w:rFonts w:hint="eastAsia" w:ascii="黑体" w:hAnsi="黑体" w:eastAsia="黑体" w:cs="黑体"/>
          <w:sz w:val="36"/>
          <w:szCs w:val="36"/>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材料目录（应往届毕业生）</w:t>
      </w:r>
    </w:p>
    <w:p>
      <w:pPr>
        <w:spacing w:line="560" w:lineRule="exact"/>
        <w:jc w:val="center"/>
        <w:rPr>
          <w:rFonts w:hint="eastAsia" w:ascii="黑体" w:hAnsi="黑体" w:eastAsia="黑体" w:cs="黑体"/>
          <w:sz w:val="36"/>
          <w:szCs w:val="36"/>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的应往届毕业生须携带以下材料的原件及复印件各一份按时参审：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bookmarkStart w:id="0" w:name="_GoBack"/>
      <w:bookmarkEnd w:id="0"/>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lang w:eastAsia="zh-CN"/>
        </w:rPr>
        <w:t>最高</w:t>
      </w:r>
      <w:r>
        <w:rPr>
          <w:rFonts w:hint="eastAsia" w:ascii="仿宋" w:hAnsi="仿宋" w:eastAsia="仿宋"/>
          <w:sz w:val="32"/>
          <w:szCs w:val="32"/>
          <w:highlight w:val="none"/>
        </w:rPr>
        <w:t>学历的《教育部学历证书电子注册备案表》（应届毕业生可暂不提供）；</w:t>
      </w:r>
    </w:p>
    <w:p>
      <w:pPr>
        <w:spacing w:line="560" w:lineRule="exact"/>
        <w:ind w:firstLine="640" w:firstLineChars="200"/>
        <w:rPr>
          <w:rFonts w:ascii="方正仿宋简体" w:eastAsia="方正仿宋简体"/>
          <w:sz w:val="30"/>
          <w:szCs w:val="30"/>
          <w:highlight w:val="none"/>
        </w:rPr>
      </w:pPr>
      <w:r>
        <w:rPr>
          <w:rFonts w:hint="eastAsia" w:ascii="仿宋" w:hAnsi="仿宋" w:eastAsia="仿宋"/>
          <w:sz w:val="32"/>
          <w:szCs w:val="32"/>
          <w:highlight w:val="none"/>
        </w:rPr>
        <w:t>5.与申报学段学科相应的</w:t>
      </w:r>
      <w:r>
        <w:rPr>
          <w:rFonts w:ascii="仿宋" w:hAnsi="仿宋" w:eastAsia="仿宋"/>
          <w:sz w:val="32"/>
          <w:szCs w:val="32"/>
          <w:highlight w:val="none"/>
        </w:rPr>
        <w:t>教师资格证</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rPr>
          <w:rFonts w:hint="eastAsia" w:ascii="仿宋" w:hAnsi="仿宋" w:eastAsia="仿宋"/>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（注：研究生须提供</w:t>
      </w:r>
      <w:r>
        <w:rPr>
          <w:rFonts w:hint="eastAsia" w:ascii="仿宋" w:hAnsi="仿宋" w:eastAsia="仿宋"/>
          <w:sz w:val="32"/>
          <w:szCs w:val="32"/>
          <w:highlight w:val="none"/>
          <w:lang w:eastAsia="zh-CN"/>
        </w:rPr>
        <w:t>自</w:t>
      </w:r>
      <w:r>
        <w:rPr>
          <w:rFonts w:hint="eastAsia" w:ascii="仿宋" w:hAnsi="仿宋" w:eastAsia="仿宋"/>
          <w:sz w:val="32"/>
          <w:szCs w:val="32"/>
          <w:highlight w:val="none"/>
        </w:rPr>
        <w:t>本科</w:t>
      </w:r>
      <w:r>
        <w:rPr>
          <w:rFonts w:hint="eastAsia" w:ascii="仿宋" w:hAnsi="仿宋" w:eastAsia="仿宋"/>
          <w:sz w:val="32"/>
          <w:szCs w:val="32"/>
          <w:highlight w:val="none"/>
          <w:lang w:eastAsia="zh-CN"/>
        </w:rPr>
        <w:t>以来各</w:t>
      </w:r>
      <w:r>
        <w:rPr>
          <w:rFonts w:hint="eastAsia" w:ascii="仿宋" w:hAnsi="仿宋" w:eastAsia="仿宋"/>
          <w:sz w:val="32"/>
          <w:szCs w:val="32"/>
          <w:highlight w:val="none"/>
        </w:rPr>
        <w:t>阶段毕业证、学位证。）</w:t>
      </w:r>
    </w:p>
    <w:p>
      <w:pPr>
        <w:spacing w:line="560" w:lineRule="exact"/>
        <w:rPr>
          <w:rFonts w:hint="eastAsia" w:ascii="黑体" w:hAnsi="黑体" w:eastAsia="黑体" w:cs="黑体"/>
          <w:sz w:val="32"/>
          <w:szCs w:val="32"/>
          <w:highlight w:val="none"/>
        </w:rPr>
        <w:sectPr>
          <w:headerReference r:id="rId3" w:type="default"/>
          <w:footerReference r:id="rId4" w:type="default"/>
          <w:pgSz w:w="11906" w:h="16838"/>
          <w:pgMar w:top="1327" w:right="1701" w:bottom="1157" w:left="1701" w:header="851" w:footer="992" w:gutter="0"/>
          <w:cols w:space="720" w:num="1"/>
          <w:docGrid w:type="lines" w:linePitch="312" w:charSpace="0"/>
        </w:sect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—2</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材料目录（优秀在职教师）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的优秀在职教师须携带以下材料的原件及复印件各一份</w:t>
      </w:r>
      <w:r>
        <w:rPr>
          <w:rFonts w:hint="eastAsia" w:ascii="仿宋" w:hAnsi="仿宋" w:eastAsia="仿宋" w:cs="黑体"/>
          <w:sz w:val="32"/>
          <w:szCs w:val="32"/>
          <w:highlight w:val="none"/>
          <w:lang w:eastAsia="zh-CN"/>
        </w:rPr>
        <w:t>按时</w:t>
      </w:r>
      <w:r>
        <w:rPr>
          <w:rFonts w:hint="eastAsia" w:ascii="仿宋" w:hAnsi="仿宋" w:eastAsia="仿宋" w:cs="黑体"/>
          <w:sz w:val="32"/>
          <w:szCs w:val="32"/>
          <w:highlight w:val="none"/>
        </w:rPr>
        <w:t>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5.与申报学科学段相符的教师资格证书；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kern w:val="0"/>
          <w:sz w:val="32"/>
          <w:szCs w:val="32"/>
          <w:highlight w:val="none"/>
        </w:rPr>
      </w:pPr>
      <w:r>
        <w:rPr>
          <w:rFonts w:hint="eastAsia" w:ascii="仿宋" w:hAnsi="仿宋" w:eastAsia="仿宋"/>
          <w:sz w:val="32"/>
          <w:szCs w:val="32"/>
          <w:highlight w:val="none"/>
        </w:rPr>
        <w:t>7.</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w:t>
      </w:r>
      <w:r>
        <w:rPr>
          <w:rFonts w:hint="eastAsia" w:ascii="仿宋" w:hAnsi="仿宋" w:eastAsia="仿宋" w:cs="仿宋"/>
          <w:sz w:val="32"/>
          <w:szCs w:val="32"/>
          <w:highlight w:val="none"/>
          <w:lang w:eastAsia="zh-CN"/>
        </w:rPr>
        <w:t>同时提供</w:t>
      </w:r>
      <w:r>
        <w:rPr>
          <w:rFonts w:hint="eastAsia" w:ascii="仿宋" w:hAnsi="仿宋" w:eastAsia="仿宋" w:cs="仿宋"/>
          <w:sz w:val="32"/>
          <w:szCs w:val="32"/>
          <w:highlight w:val="none"/>
          <w:lang w:val="en-US" w:eastAsia="zh-CN"/>
        </w:rPr>
        <w:t>2年及以上</w:t>
      </w:r>
      <w:r>
        <w:rPr>
          <w:rFonts w:hint="eastAsia" w:ascii="仿宋" w:hAnsi="仿宋" w:eastAsia="仿宋" w:cs="仿宋"/>
          <w:sz w:val="32"/>
          <w:szCs w:val="32"/>
          <w:highlight w:val="none"/>
        </w:rPr>
        <w:t>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w:t>
      </w:r>
      <w:r>
        <w:rPr>
          <w:rFonts w:hint="eastAsia" w:ascii="仿宋" w:hAnsi="仿宋" w:eastAsia="仿宋"/>
          <w:kern w:val="0"/>
          <w:sz w:val="32"/>
          <w:szCs w:val="32"/>
          <w:highlight w:val="none"/>
        </w:rPr>
        <w:t>与劳务派遣公司签订合同的教师，须在合同或证明材料中明确具体工作单位；合同</w:t>
      </w:r>
      <w:r>
        <w:rPr>
          <w:rFonts w:hint="eastAsia" w:ascii="仿宋" w:hAnsi="仿宋" w:eastAsia="仿宋"/>
          <w:sz w:val="32"/>
          <w:szCs w:val="32"/>
          <w:highlight w:val="none"/>
        </w:rPr>
        <w:t>签订</w:t>
      </w:r>
      <w:r>
        <w:rPr>
          <w:rFonts w:hint="eastAsia" w:ascii="仿宋" w:hAnsi="仿宋" w:eastAsia="仿宋"/>
          <w:sz w:val="32"/>
          <w:szCs w:val="32"/>
          <w:highlight w:val="none"/>
          <w:lang w:eastAsia="zh-CN"/>
        </w:rPr>
        <w:t>学校</w:t>
      </w:r>
      <w:r>
        <w:rPr>
          <w:rFonts w:hint="eastAsia" w:ascii="仿宋" w:hAnsi="仿宋" w:eastAsia="仿宋"/>
          <w:sz w:val="32"/>
          <w:szCs w:val="32"/>
          <w:highlight w:val="none"/>
        </w:rPr>
        <w:t>与社保缴费</w:t>
      </w:r>
      <w:r>
        <w:rPr>
          <w:rFonts w:hint="eastAsia" w:ascii="仿宋" w:hAnsi="仿宋" w:eastAsia="仿宋"/>
          <w:sz w:val="32"/>
          <w:szCs w:val="32"/>
          <w:highlight w:val="none"/>
          <w:lang w:eastAsia="zh-CN"/>
        </w:rPr>
        <w:t>学校</w:t>
      </w:r>
      <w:r>
        <w:rPr>
          <w:rFonts w:hint="eastAsia" w:ascii="仿宋" w:hAnsi="仿宋" w:eastAsia="仿宋"/>
          <w:sz w:val="32"/>
          <w:szCs w:val="32"/>
          <w:highlight w:val="none"/>
        </w:rPr>
        <w:t>不一致的</w:t>
      </w:r>
      <w:r>
        <w:rPr>
          <w:rFonts w:hint="eastAsia" w:ascii="仿宋" w:hAnsi="仿宋" w:eastAsia="仿宋"/>
          <w:kern w:val="0"/>
          <w:sz w:val="32"/>
          <w:szCs w:val="32"/>
          <w:highlight w:val="none"/>
        </w:rPr>
        <w:t>教师</w:t>
      </w:r>
      <w:r>
        <w:rPr>
          <w:rFonts w:hint="eastAsia" w:ascii="仿宋" w:hAnsi="仿宋" w:eastAsia="仿宋"/>
          <w:sz w:val="32"/>
          <w:szCs w:val="32"/>
          <w:highlight w:val="none"/>
        </w:rPr>
        <w:t>须另外提供情况说明</w:t>
      </w:r>
      <w:r>
        <w:rPr>
          <w:rFonts w:hint="eastAsia" w:ascii="仿宋" w:hAnsi="仿宋" w:eastAsia="仿宋"/>
          <w:kern w:val="0"/>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仿宋"/>
          <w:sz w:val="32"/>
          <w:szCs w:val="32"/>
          <w:highlight w:val="none"/>
        </w:rPr>
        <w:t>8.</w:t>
      </w:r>
      <w:r>
        <w:rPr>
          <w:rFonts w:hint="eastAsia" w:ascii="仿宋" w:hAnsi="仿宋" w:eastAsia="仿宋" w:cs="仿宋"/>
          <w:sz w:val="32"/>
          <w:szCs w:val="32"/>
          <w:highlight w:val="none"/>
          <w:lang w:eastAsia="zh-CN"/>
        </w:rPr>
        <w:t>符合报考条件的</w:t>
      </w:r>
      <w:r>
        <w:rPr>
          <w:rFonts w:hint="eastAsia" w:ascii="仿宋" w:hAnsi="仿宋" w:eastAsia="仿宋" w:cs="仿宋"/>
          <w:sz w:val="32"/>
          <w:szCs w:val="32"/>
          <w:highlight w:val="none"/>
        </w:rPr>
        <w:t>荣誉证书</w:t>
      </w:r>
      <w:r>
        <w:rPr>
          <w:rFonts w:hint="eastAsia" w:ascii="仿宋" w:hAnsi="仿宋" w:eastAsia="仿宋"/>
          <w:sz w:val="32"/>
          <w:szCs w:val="32"/>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楷体_GB2312"/>
    <w:panose1 w:val="02010609060101010101"/>
    <w:charset w:val="86"/>
    <w:family w:val="auto"/>
    <w:pitch w:val="default"/>
    <w:sig w:usb0="00000000" w:usb1="00000000" w:usb2="00000000" w:usb3="00000000" w:csb0="00000000" w:csb1="00000000"/>
  </w:font>
  <w:font w:name="方正仿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1B"/>
    <w:rsid w:val="008C441B"/>
    <w:rsid w:val="29250FD7"/>
    <w:rsid w:val="2D196D1A"/>
    <w:rsid w:val="4A03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2022-08-18T05:01:00Z</dcterms:created>
  <dc:creator>彬</dc:creator>
  <cp:lastModifiedBy>彬</cp:lastModifiedBy>
  <dcterms:modified xsi:type="dcterms:W3CDTF">2022-08-18T07:00:39Z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