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00" w:beforeAutospacing="0" w:after="720" w:afterAutospacing="0" w:line="13" w:lineRule="atLeast"/>
        <w:jc w:val="both"/>
        <w:rPr>
          <w:rFonts w:hint="default" w:asciiTheme="minorEastAsia" w:hAnsiTheme="minorEastAsia" w:eastAsiaTheme="minorEastAsia" w:cstheme="minorEastAsia"/>
          <w:b w:val="0"/>
          <w:bCs/>
          <w:color w:val="000000"/>
          <w:sz w:val="32"/>
          <w:szCs w:val="32"/>
          <w:shd w:val="clear" w:color="auto" w:fill="FFFFFF"/>
        </w:rPr>
      </w:pPr>
      <w:r>
        <w:rPr>
          <w:rFonts w:asciiTheme="minorEastAsia" w:hAnsiTheme="minorEastAsia" w:eastAsiaTheme="minorEastAsia" w:cstheme="minorEastAsia"/>
          <w:b w:val="0"/>
          <w:bCs/>
          <w:color w:val="000000"/>
          <w:sz w:val="32"/>
          <w:szCs w:val="32"/>
          <w:shd w:val="clear" w:color="auto" w:fill="FFFFFF"/>
        </w:rPr>
        <w:t>附件3：</w:t>
      </w:r>
    </w:p>
    <w:p>
      <w:pPr>
        <w:pStyle w:val="2"/>
        <w:widowControl/>
        <w:shd w:val="clear" w:color="auto" w:fill="FFFFFF"/>
        <w:spacing w:before="300" w:beforeAutospacing="0" w:after="720" w:afterAutospacing="0" w:line="13" w:lineRule="atLeast"/>
        <w:jc w:val="center"/>
        <w:rPr>
          <w:rFonts w:hint="default" w:ascii="微软雅黑" w:hAnsi="微软雅黑" w:eastAsia="微软雅黑" w:cs="微软雅黑"/>
          <w:color w:val="999999"/>
          <w:sz w:val="14"/>
          <w:szCs w:val="14"/>
        </w:rPr>
      </w:pPr>
      <w:r>
        <w:rPr>
          <w:rFonts w:cs="宋体"/>
          <w:color w:val="000000"/>
          <w:sz w:val="44"/>
          <w:szCs w:val="44"/>
          <w:shd w:val="clear" w:color="auto" w:fill="FFFFFF"/>
        </w:rPr>
        <w:t>疫情防控告知书</w:t>
      </w:r>
      <w:r>
        <w:fldChar w:fldCharType="begin"/>
      </w:r>
      <w:r>
        <w:instrText xml:space="preserve"> HYPERLINK "https://edu.fy.gov.cn/content/detail/javascript:;" \o "分享到微信" </w:instrText>
      </w:r>
      <w:r>
        <w:fldChar w:fldCharType="separate"/>
      </w:r>
      <w:r>
        <w:fldChar w:fldCharType="end"/>
      </w:r>
      <w:r>
        <w:fldChar w:fldCharType="begin"/>
      </w:r>
      <w:r>
        <w:instrText xml:space="preserve"> HYPERLINK "https://edu.fy.gov.cn/content/detail/javascript:;" \o "分享到新浪微博" </w:instrText>
      </w:r>
      <w:r>
        <w:fldChar w:fldCharType="separate"/>
      </w:r>
      <w:r>
        <w:fldChar w:fldCharType="end"/>
      </w:r>
      <w:r>
        <w:fldChar w:fldCharType="begin"/>
      </w:r>
      <w:r>
        <w:instrText xml:space="preserve"> HYPERLINK "https://edu.fy.gov.cn/content/detail/javascript:;" \o "分享到QQ空间" </w:instrText>
      </w:r>
      <w:r>
        <w:fldChar w:fldCharType="separate"/>
      </w:r>
      <w:r>
        <w:fldChar w:fldCharType="end"/>
      </w:r>
    </w:p>
    <w:p>
      <w:pPr>
        <w:pStyle w:val="5"/>
        <w:widowControl/>
        <w:spacing w:beforeAutospacing="0" w:afterAutospacing="0" w:line="580" w:lineRule="exact"/>
        <w:ind w:left="319" w:leftChars="152"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为切实保障广大考生的生命安全和身体健康，确保本次面试工作安全有序进行，现就有关事项告知如下：</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一、所有考生须提前申领“安康码”、“通信大数据行程卡”，持续关注两码状态并保持绿码。非绿码人员需通过健康打卡、个人申诉、核酸检测等方式尽快转为绿码。</w:t>
      </w:r>
    </w:p>
    <w:p>
      <w:pPr>
        <w:pStyle w:val="5"/>
        <w:widowControl/>
        <w:spacing w:beforeAutospacing="0" w:afterAutospacing="0" w:line="58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二、阜阳市外考生请提前联系阜阳市疫防办了解我市疫情防控最新政策，同时按照疫情防控有关规定，接受相应隔离观察、健康管理和核酸检测。</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三、遵守防疫规定</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1.所有考生进入面试考点时须规范佩戴一次性医用外科口罩，主动出示“安康码”、“通信大数据行程卡”，接受体温检测。</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2.</w:t>
      </w:r>
      <w:r>
        <w:rPr>
          <w:rFonts w:hint="eastAsia" w:ascii="仿宋" w:hAnsi="仿宋" w:eastAsia="仿宋" w:cs="仿宋"/>
          <w:b/>
          <w:color w:val="C00000"/>
          <w:sz w:val="32"/>
          <w:szCs w:val="32"/>
          <w:shd w:val="clear" w:color="auto" w:fill="FFFFFF"/>
        </w:rPr>
        <w:t>所有考生须提供8月18日面试前48小时以内</w:t>
      </w:r>
      <w:r>
        <w:rPr>
          <w:rFonts w:hint="eastAsia" w:ascii="仿宋" w:hAnsi="仿宋" w:eastAsia="仿宋" w:cs="仿宋"/>
          <w:color w:val="C00000"/>
          <w:sz w:val="32"/>
          <w:szCs w:val="32"/>
          <w:shd w:val="clear" w:color="auto" w:fill="FFFFFF"/>
        </w:rPr>
        <w:t>的核酸检测阴性证明</w:t>
      </w:r>
      <w:r>
        <w:rPr>
          <w:rFonts w:hint="eastAsia" w:ascii="仿宋" w:hAnsi="仿宋" w:eastAsia="仿宋" w:cs="仿宋"/>
          <w:color w:val="000000"/>
          <w:sz w:val="32"/>
          <w:szCs w:val="32"/>
          <w:shd w:val="clear" w:color="auto" w:fill="FFFFFF"/>
        </w:rPr>
        <w:t>（请尽可能出示核酸检测纸质报告单，无法及时取得纸质报告单的可提供电子报告单）方可参加面试。</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3.面试前7天有疫情高风险区（或参照高风险区管理地区）旅居史的考生，需提供离开疫情发生地后前7天第1、2、</w:t>
      </w:r>
      <w:bookmarkStart w:id="0" w:name="_GoBack"/>
      <w:bookmarkEnd w:id="0"/>
      <w:r>
        <w:rPr>
          <w:rFonts w:hint="eastAsia" w:ascii="仿宋" w:hAnsi="仿宋" w:eastAsia="仿宋" w:cs="仿宋"/>
          <w:color w:val="000000"/>
          <w:sz w:val="32"/>
          <w:szCs w:val="32"/>
          <w:shd w:val="clear" w:color="auto" w:fill="FFFFFF"/>
        </w:rPr>
        <w:t>3、5、7天核酸检测阴性证明（或解除医学隔离通知书）方可参加。</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4.面试前7天有疫情中风险区（或参照中风险区管理地区）旅居史的考生，需提供离开疫情发生地后前7天第1、4、7天核酸检测阴性证明（或解除医学隔离通知书）方可参加。</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5.面试前7天内有疫情发生地所在县（市、区、旗）低风险地区旅居史的考生，需提供离开疫情发生地所在县（市、区、旗）后3天2次核酸检测阴性证明（2次采样至少间隔24小时，以采样时间为准）方可参加。</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四、有以下情况之一者，不得参加本次面试：</w:t>
      </w:r>
    </w:p>
    <w:p>
      <w:pPr>
        <w:pStyle w:val="5"/>
        <w:widowControl/>
        <w:spacing w:beforeAutospacing="0" w:afterAutospacing="0" w:line="580" w:lineRule="exact"/>
        <w:ind w:firstLine="420"/>
        <w:jc w:val="both"/>
        <w:rPr>
          <w:rFonts w:ascii="仿宋" w:hAnsi="仿宋" w:eastAsia="仿宋" w:cs="仿宋"/>
          <w:color w:val="C00000"/>
          <w:sz w:val="32"/>
          <w:szCs w:val="32"/>
        </w:rPr>
      </w:pPr>
      <w:r>
        <w:rPr>
          <w:rFonts w:hint="eastAsia" w:ascii="仿宋" w:hAnsi="仿宋" w:eastAsia="仿宋" w:cs="仿宋"/>
          <w:color w:val="000000"/>
          <w:sz w:val="32"/>
          <w:szCs w:val="32"/>
          <w:shd w:val="clear" w:color="auto" w:fill="FFFFFF"/>
        </w:rPr>
        <w:t>1.</w:t>
      </w:r>
      <w:r>
        <w:rPr>
          <w:rFonts w:hint="eastAsia" w:ascii="仿宋" w:hAnsi="仿宋" w:eastAsia="仿宋" w:cs="仿宋"/>
          <w:color w:val="C00000"/>
          <w:sz w:val="32"/>
          <w:szCs w:val="32"/>
          <w:shd w:val="clear" w:color="auto" w:fill="FFFFFF"/>
        </w:rPr>
        <w:t>不能提供面试前48小时内核酸检测阴性证明的考生；</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2.安康码为“红码”的考生以及根据属地防疫管控政策不宜参加面试的其他人员；</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3.经现场确认有体温异常（≥37.3℃）或有发热、乏力、咳嗽、咳痰、咽痛、腹泻、呕吐、嗅觉或味觉减退等身体异常情况未排除感染风险的考生；</w:t>
      </w:r>
    </w:p>
    <w:p>
      <w:pPr>
        <w:pStyle w:val="5"/>
        <w:widowControl/>
        <w:spacing w:beforeAutospacing="0" w:afterAutospacing="0" w:line="580" w:lineRule="exac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五、考生应自备一次性医用外科口罩，除核验信息时须配合摘下口罩以外，应全程佩戴一次性医用外科口罩。</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六、考生要做好每日体温测量和健康监测，持续关注安康码和行程卡状态，减少非必要聚集活动。面试前如出现发热、乏力、咳嗽、呼吸困难、腹泻等症状请如实报告所在地疾控部门并及时前往定点医院就诊。</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七、面试期间有身体不适症状的人员要立即向工作人员报告并服从工作人员的管理。</w:t>
      </w:r>
    </w:p>
    <w:p>
      <w:pPr>
        <w:pStyle w:val="5"/>
        <w:widowControl/>
        <w:spacing w:beforeAutospacing="0" w:afterAutospacing="0" w:line="58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八、面试期间，考生要自觉维护现场秩序，与其他考生保持安全防控距离，服从现场工作人员安排，结束后及时有序离场。</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九、面试前如出现新的疫情变化，将通过阜阳市颍东区人民政府网站（</w:t>
      </w:r>
      <w:r>
        <w:rPr>
          <w:rFonts w:ascii="仿宋" w:hAnsi="仿宋" w:eastAsia="仿宋" w:cs="仿宋"/>
          <w:color w:val="000000"/>
          <w:sz w:val="32"/>
          <w:szCs w:val="32"/>
          <w:shd w:val="clear" w:color="auto" w:fill="FFFFFF"/>
        </w:rPr>
        <w:t>https://www.yd.gov.cn/</w:t>
      </w:r>
      <w:r>
        <w:rPr>
          <w:rFonts w:hint="eastAsia" w:ascii="仿宋" w:hAnsi="仿宋" w:eastAsia="仿宋" w:cs="仿宋"/>
          <w:color w:val="000000"/>
          <w:sz w:val="32"/>
          <w:szCs w:val="32"/>
          <w:shd w:val="clear" w:color="auto" w:fill="FFFFFF"/>
        </w:rPr>
        <w:t>）及时发布补充公告，明确疫情防控要求，请广大考生密切关注。</w:t>
      </w:r>
    </w:p>
    <w:p>
      <w:pPr>
        <w:pStyle w:val="5"/>
        <w:widowControl/>
        <w:spacing w:beforeAutospacing="0" w:afterAutospacing="0" w:line="58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十、请自觉遵守相关防疫要求和属地人员管控政策。凡隐瞒或谎报旅居史、接触史、健康状况等疫情防控重点信息，不配合工作人员进行防疫检测、询问等造成不良后果的，将依法追究法律责任。</w:t>
      </w:r>
    </w:p>
    <w:p>
      <w:pPr>
        <w:pStyle w:val="5"/>
        <w:widowControl/>
        <w:spacing w:beforeAutospacing="0" w:after="240" w:afterAutospacing="0" w:line="580" w:lineRule="exact"/>
        <w:ind w:firstLine="420"/>
        <w:jc w:val="both"/>
        <w:rPr>
          <w:rFonts w:ascii="仿宋" w:hAnsi="仿宋" w:eastAsia="仿宋" w:cs="仿宋"/>
          <w:sz w:val="32"/>
          <w:szCs w:val="32"/>
        </w:rPr>
      </w:pPr>
      <w:r>
        <w:rPr>
          <w:rFonts w:hint="eastAsia" w:ascii="宋体" w:hAnsi="宋体" w:eastAsia="宋体" w:cs="宋体"/>
          <w:color w:val="000000"/>
          <w:sz w:val="32"/>
          <w:szCs w:val="32"/>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DI1OWIxNzBlOTcyYmY0NTdmYmJjYjY2YTAxYjgifQ=="/>
  </w:docVars>
  <w:rsids>
    <w:rsidRoot w:val="31D4582F"/>
    <w:rsid w:val="00000A16"/>
    <w:rsid w:val="00117333"/>
    <w:rsid w:val="003D3085"/>
    <w:rsid w:val="00495252"/>
    <w:rsid w:val="005942EE"/>
    <w:rsid w:val="007D1192"/>
    <w:rsid w:val="0092111C"/>
    <w:rsid w:val="009D3595"/>
    <w:rsid w:val="00F21691"/>
    <w:rsid w:val="01E3179D"/>
    <w:rsid w:val="14F942EC"/>
    <w:rsid w:val="23837FF9"/>
    <w:rsid w:val="31D4582F"/>
    <w:rsid w:val="3AE1325D"/>
    <w:rsid w:val="559279CA"/>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1201</Words>
  <Characters>1238</Characters>
  <Lines>10</Lines>
  <Paragraphs>2</Paragraphs>
  <TotalTime>13</TotalTime>
  <ScaleCrop>false</ScaleCrop>
  <LinksUpToDate>false</LinksUpToDate>
  <CharactersWithSpaces>1239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小雨点儿</cp:lastModifiedBy>
  <dcterms:modified xsi:type="dcterms:W3CDTF">2022-08-11T07:49:52Z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4CB7132A2C9549E49C75D8112BF18CE7</vt:lpwstr>
  </property>
</Properties>
</file>