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both"/>
        <w:rPr>
          <w:rFonts w:hint="eastAsia" w:eastAsia="方正小标宋_GBK"/>
          <w:color w:val="000000" w:themeColor="text1"/>
          <w:sz w:val="48"/>
          <w:szCs w:val="48"/>
          <w:shd w:val="clear" w:fill="FFFFFF"/>
          <w:lang w:val="en-US" w:eastAsia="zh-CN"/>
          <w14:textFill>
            <w14:solidFill>
              <w14:schemeClr w14:val="tx1"/>
            </w14:solidFill>
          </w14:textFill>
        </w:rPr>
      </w:pPr>
      <w:r>
        <w:rPr>
          <w:rFonts w:hint="eastAsia" w:ascii="方正小标宋_GBK" w:eastAsia="方正小标宋_GBK"/>
          <w:color w:val="000000" w:themeColor="text1"/>
          <w:sz w:val="21"/>
          <w:szCs w:val="21"/>
          <w14:textFill>
            <w14:solidFill>
              <w14:schemeClr w14:val="tx1"/>
            </w14:solidFill>
          </w14:textFill>
        </w:rPr>
        <w:t>附件</w:t>
      </w:r>
      <w:r>
        <w:rPr>
          <w:rFonts w:hint="eastAsia" w:ascii="方正小标宋_GBK" w:eastAsia="方正小标宋_GBK"/>
          <w:color w:val="000000" w:themeColor="text1"/>
          <w:sz w:val="21"/>
          <w:szCs w:val="21"/>
          <w:lang w:val="en-US" w:eastAsia="zh-CN"/>
          <w14:textFill>
            <w14:solidFill>
              <w14:schemeClr w14:val="tx1"/>
            </w14:solidFill>
          </w14:textFill>
        </w:rPr>
        <w:t>2</w:t>
      </w:r>
    </w:p>
    <w:p>
      <w:pPr>
        <w:widowControl/>
        <w:shd w:val="clear" w:color="auto" w:fill="FFFFFF"/>
        <w:spacing w:line="360" w:lineRule="atLeast"/>
        <w:jc w:val="center"/>
        <w:rPr>
          <w:rFonts w:hint="eastAsia"/>
          <w:color w:val="000000" w:themeColor="text1"/>
          <w:sz w:val="48"/>
          <w:szCs w:val="48"/>
          <w:shd w:val="clear" w:fill="FFFFFF"/>
          <w14:textFill>
            <w14:solidFill>
              <w14:schemeClr w14:val="tx1"/>
            </w14:solidFill>
          </w14:textFill>
        </w:rPr>
      </w:pPr>
      <w:r>
        <w:rPr>
          <w:rFonts w:hint="eastAsia"/>
          <w:color w:val="000000" w:themeColor="text1"/>
          <w:sz w:val="48"/>
          <w:szCs w:val="48"/>
          <w:shd w:val="clear" w:fill="FFFFFF"/>
          <w14:textFill>
            <w14:solidFill>
              <w14:schemeClr w14:val="tx1"/>
            </w14:solidFill>
          </w14:textFill>
        </w:rPr>
        <w:t>2022年宣州区城区小学选调教师专业测试</w:t>
      </w:r>
    </w:p>
    <w:p>
      <w:pPr>
        <w:widowControl/>
        <w:shd w:val="clear" w:color="auto" w:fill="FFFFFF"/>
        <w:spacing w:line="360" w:lineRule="atLeast"/>
        <w:jc w:val="center"/>
        <w:rPr>
          <w:rFonts w:ascii="微软雅黑" w:hAnsi="微软雅黑" w:eastAsia="微软雅黑" w:cs="微软雅黑"/>
          <w:color w:val="000000" w:themeColor="text1"/>
          <w:sz w:val="21"/>
          <w:szCs w:val="21"/>
          <w:shd w:val="clear" w:fill="FFFFFF"/>
          <w14:textFill>
            <w14:solidFill>
              <w14:schemeClr w14:val="tx1"/>
            </w14:solidFill>
          </w14:textFill>
        </w:rPr>
      </w:pPr>
      <w:bookmarkStart w:id="1" w:name="_GoBack"/>
      <w:bookmarkEnd w:id="1"/>
      <w:r>
        <w:rPr>
          <w:rFonts w:hint="eastAsia"/>
          <w:color w:val="000000" w:themeColor="text1"/>
          <w:sz w:val="48"/>
          <w:szCs w:val="48"/>
          <w:shd w:val="clear" w:fill="FFFFFF"/>
          <w14:textFill>
            <w14:solidFill>
              <w14:schemeClr w14:val="tx1"/>
            </w14:solidFill>
          </w14:textFill>
        </w:rPr>
        <w:t>疫情防控须知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 xml:space="preserve">各位考生: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2022年宣州区城区小学选调教师专业测试将在近期举行。为确保专业测试工作安全顺利进行，现将专业测试新冠肺炎疫情防控有关事项告知如下：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w:t>
      </w:r>
      <w:r>
        <w:rPr>
          <w:rFonts w:hint="eastAsia" w:ascii="仿宋" w:hAnsi="仿宋" w:eastAsia="仿宋" w:cs="仿宋"/>
          <w:color w:val="333333"/>
          <w:kern w:val="0"/>
          <w:sz w:val="30"/>
          <w:szCs w:val="30"/>
          <w:lang w:val="en-US" w:eastAsia="zh-CN"/>
        </w:rPr>
        <w:t>.</w:t>
      </w:r>
      <w:r>
        <w:rPr>
          <w:rFonts w:hint="eastAsia" w:ascii="仿宋" w:hAnsi="仿宋" w:eastAsia="仿宋" w:cs="仿宋"/>
          <w:color w:val="333333"/>
          <w:kern w:val="0"/>
          <w:sz w:val="30"/>
          <w:szCs w:val="30"/>
        </w:rPr>
        <w:t>做好个人健康状况监测。所有考生从</w:t>
      </w:r>
      <w:r>
        <w:rPr>
          <w:rFonts w:hint="eastAsia" w:ascii="仿宋" w:hAnsi="仿宋" w:eastAsia="仿宋" w:cs="仿宋"/>
          <w:color w:val="333333"/>
          <w:kern w:val="0"/>
          <w:sz w:val="30"/>
          <w:szCs w:val="30"/>
          <w:lang w:val="en-US" w:eastAsia="zh-CN"/>
        </w:rPr>
        <w:t>即日起</w:t>
      </w:r>
      <w:r>
        <w:rPr>
          <w:rFonts w:hint="eastAsia" w:ascii="仿宋" w:hAnsi="仿宋" w:eastAsia="仿宋" w:cs="仿宋"/>
          <w:color w:val="333333"/>
          <w:kern w:val="0"/>
          <w:sz w:val="30"/>
          <w:szCs w:val="30"/>
        </w:rPr>
        <w:t>，做好每日体温测量和健康监测，并做好《</w:t>
      </w:r>
      <w:r>
        <w:rPr>
          <w:rFonts w:hint="eastAsia" w:ascii="仿宋" w:hAnsi="仿宋" w:eastAsia="仿宋" w:cs="仿宋"/>
          <w:color w:val="333333"/>
          <w:kern w:val="0"/>
          <w:sz w:val="30"/>
          <w:szCs w:val="30"/>
          <w:lang w:val="en-US" w:eastAsia="zh-CN"/>
        </w:rPr>
        <w:t>考生专业测试</w:t>
      </w:r>
      <w:r>
        <w:rPr>
          <w:rFonts w:hint="eastAsia" w:ascii="仿宋" w:hAnsi="仿宋" w:eastAsia="仿宋" w:cs="仿宋"/>
          <w:color w:val="333333"/>
          <w:kern w:val="0"/>
          <w:sz w:val="30"/>
          <w:szCs w:val="30"/>
        </w:rPr>
        <w:t>前14天健康监测表》记录。</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前14天内，考生应避免在国内疫情中高风险地区或国（境）外旅行、居住；避免与新冠肺炎确诊病例、疑似病例、无症状感染者及中高风险区域人员接触；避免去人群流动性较大、人群密集的场所聚集。如出现发热、咳嗽、乏力、鼻塞、流涕、咽痛、腹泻等症状，以及健康码为非绿码等异常情况的，要尽快就医、及时诊疗，并按要求</w:t>
      </w:r>
      <w:bookmarkStart w:id="0" w:name="_Hlk99444937"/>
      <w:r>
        <w:rPr>
          <w:rFonts w:hint="eastAsia" w:ascii="仿宋" w:hAnsi="仿宋" w:eastAsia="仿宋" w:cs="仿宋"/>
          <w:color w:val="333333"/>
          <w:kern w:val="0"/>
          <w:sz w:val="30"/>
          <w:szCs w:val="30"/>
        </w:rPr>
        <w:t>做好码色转绿工作</w:t>
      </w:r>
      <w:bookmarkEnd w:id="0"/>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w:t>
      </w:r>
      <w:r>
        <w:rPr>
          <w:rFonts w:hint="eastAsia" w:ascii="仿宋" w:hAnsi="仿宋" w:eastAsia="仿宋" w:cs="仿宋"/>
          <w:color w:val="333333"/>
          <w:kern w:val="0"/>
          <w:sz w:val="30"/>
          <w:szCs w:val="30"/>
          <w:lang w:val="en-US" w:eastAsia="zh-CN"/>
        </w:rPr>
        <w:t>.</w:t>
      </w:r>
      <w:r>
        <w:rPr>
          <w:rFonts w:hint="eastAsia" w:ascii="仿宋" w:hAnsi="仿宋" w:eastAsia="仿宋" w:cs="仿宋"/>
          <w:color w:val="333333"/>
          <w:kern w:val="0"/>
          <w:sz w:val="30"/>
          <w:szCs w:val="30"/>
        </w:rPr>
        <w:t>备好个人健康证明。考生务必打印填写《考生健康申明卡及安全考试承诺书》及《考生考前14天健康监测表》（见附件</w:t>
      </w: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，正反两面打印），</w:t>
      </w:r>
      <w:r>
        <w:rPr>
          <w:rFonts w:hint="eastAsia" w:ascii="仿宋" w:hAnsi="仿宋" w:eastAsia="仿宋" w:cs="仿宋"/>
          <w:color w:val="333333"/>
          <w:kern w:val="0"/>
          <w:sz w:val="30"/>
          <w:szCs w:val="30"/>
          <w:lang w:val="en-US" w:eastAsia="zh-CN"/>
        </w:rPr>
        <w:t>考生在领取专业测试通知书时须提</w:t>
      </w:r>
      <w:r>
        <w:rPr>
          <w:rFonts w:hint="eastAsia" w:ascii="仿宋" w:hAnsi="仿宋" w:eastAsia="仿宋" w:cs="仿宋"/>
          <w:color w:val="333333"/>
          <w:kern w:val="0"/>
          <w:sz w:val="30"/>
          <w:szCs w:val="30"/>
        </w:rPr>
        <w:t>交</w:t>
      </w:r>
      <w:r>
        <w:rPr>
          <w:rFonts w:hint="eastAsia" w:ascii="仿宋" w:hAnsi="仿宋" w:eastAsia="仿宋" w:cs="仿宋"/>
          <w:color w:val="333333"/>
          <w:kern w:val="0"/>
          <w:sz w:val="30"/>
          <w:szCs w:val="30"/>
          <w:lang w:val="en-US" w:eastAsia="zh-CN"/>
        </w:rPr>
        <w:t>给工作人员</w:t>
      </w:r>
      <w:r>
        <w:rPr>
          <w:rFonts w:hint="eastAsia" w:ascii="仿宋" w:hAnsi="仿宋" w:eastAsia="仿宋" w:cs="仿宋"/>
          <w:color w:val="333333"/>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仿宋"/>
          <w:color w:val="333333"/>
          <w:kern w:val="0"/>
          <w:sz w:val="30"/>
          <w:szCs w:val="30"/>
          <w:lang w:val="en-US" w:eastAsia="zh-CN"/>
        </w:rPr>
        <w:t>.</w:t>
      </w:r>
      <w:r>
        <w:rPr>
          <w:rFonts w:hint="eastAsia" w:ascii="仿宋" w:hAnsi="仿宋" w:eastAsia="仿宋" w:cs="仿宋"/>
          <w:color w:val="333333"/>
          <w:kern w:val="0"/>
          <w:sz w:val="30"/>
          <w:szCs w:val="30"/>
        </w:rPr>
        <w:t>配合防疫检查。考生应至少提前60分钟到达考点。考生进入考点时须</w:t>
      </w:r>
      <w:r>
        <w:rPr>
          <w:rFonts w:hint="eastAsia" w:ascii="仿宋" w:hAnsi="仿宋" w:eastAsia="仿宋" w:cs="仿宋"/>
          <w:b/>
          <w:bCs/>
          <w:color w:val="333333"/>
          <w:kern w:val="0"/>
          <w:sz w:val="30"/>
          <w:szCs w:val="30"/>
        </w:rPr>
        <w:t>主动出示</w:t>
      </w:r>
      <w:r>
        <w:rPr>
          <w:rFonts w:hint="eastAsia" w:ascii="仿宋" w:hAnsi="仿宋" w:eastAsia="仿宋" w:cs="仿宋"/>
          <w:b/>
          <w:bCs/>
          <w:color w:val="333333"/>
          <w:kern w:val="0"/>
          <w:sz w:val="30"/>
          <w:szCs w:val="30"/>
          <w:lang w:val="en-US" w:eastAsia="zh-CN"/>
        </w:rPr>
        <w:t>专业测试</w:t>
      </w:r>
      <w:r>
        <w:rPr>
          <w:rFonts w:hint="eastAsia" w:ascii="仿宋" w:hAnsi="仿宋" w:eastAsia="仿宋" w:cs="仿宋"/>
          <w:b/>
          <w:bCs/>
          <w:color w:val="333333"/>
          <w:kern w:val="0"/>
          <w:sz w:val="30"/>
          <w:szCs w:val="30"/>
        </w:rPr>
        <w:t>前48小时内新冠肺炎核酸检测阴性报告</w:t>
      </w:r>
      <w:r>
        <w:rPr>
          <w:rFonts w:hint="eastAsia" w:ascii="仿宋" w:hAnsi="仿宋" w:eastAsia="仿宋" w:cs="仿宋"/>
          <w:color w:val="333333"/>
          <w:kern w:val="0"/>
          <w:sz w:val="30"/>
          <w:szCs w:val="30"/>
        </w:rPr>
        <w:t>（纸质或电子版</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lang w:val="en-US" w:eastAsia="zh-CN"/>
        </w:rPr>
        <w:t>凡需要3天内完成2次核酸检测的考生，须提供离开疫情发生地所在县（区）后3天2次间隔24小时以上的核酸检测证明</w:t>
      </w:r>
      <w:r>
        <w:rPr>
          <w:rFonts w:hint="eastAsia" w:ascii="仿宋" w:hAnsi="仿宋" w:eastAsia="仿宋" w:cs="仿宋"/>
          <w:color w:val="333333"/>
          <w:kern w:val="0"/>
          <w:sz w:val="30"/>
          <w:szCs w:val="30"/>
        </w:rPr>
        <w:t>）、健康码和行程码，自觉接受体温检测和身份核验。如发现体温超过37.3℃，需现场接受2次体温复测，如体温仍超标准，须由现场医护人员再次使用水银温度计进行腋下测温；具备完成</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条件的考生，通过专用通道进入隔离考场参加</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val="en-US" w:eastAsia="zh-CN"/>
        </w:rPr>
        <w:t>考生</w:t>
      </w:r>
      <w:r>
        <w:rPr>
          <w:rFonts w:hint="eastAsia" w:ascii="仿宋" w:hAnsi="仿宋" w:eastAsia="仿宋" w:cs="仿宋"/>
          <w:color w:val="333333"/>
          <w:kern w:val="0"/>
          <w:sz w:val="30"/>
          <w:szCs w:val="30"/>
        </w:rPr>
        <w:t xml:space="preserve">应自备口罩，并按考生及考点所在地疫情防控要求科学佩戴口罩。考生在接受身份识别验证等特殊情况下须摘除口罩。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4.遵守防疫规定。来（返）</w:t>
      </w:r>
      <w:r>
        <w:rPr>
          <w:rFonts w:hint="eastAsia" w:ascii="仿宋" w:hAnsi="仿宋" w:eastAsia="仿宋" w:cs="仿宋"/>
          <w:color w:val="333333"/>
          <w:kern w:val="0"/>
          <w:sz w:val="30"/>
          <w:szCs w:val="30"/>
          <w:lang w:val="en-US" w:eastAsia="zh-CN"/>
        </w:rPr>
        <w:t>宣</w:t>
      </w:r>
      <w:r>
        <w:rPr>
          <w:rFonts w:hint="eastAsia" w:ascii="仿宋" w:hAnsi="仿宋" w:eastAsia="仿宋" w:cs="仿宋"/>
          <w:color w:val="333333"/>
          <w:kern w:val="0"/>
          <w:sz w:val="30"/>
          <w:szCs w:val="30"/>
        </w:rPr>
        <w:t>的考生，须要按照</w:t>
      </w:r>
      <w:r>
        <w:rPr>
          <w:rFonts w:hint="eastAsia" w:ascii="仿宋" w:hAnsi="仿宋" w:eastAsia="仿宋" w:cs="仿宋"/>
          <w:color w:val="333333"/>
          <w:kern w:val="0"/>
          <w:sz w:val="30"/>
          <w:szCs w:val="30"/>
          <w:lang w:val="en-US" w:eastAsia="zh-CN"/>
        </w:rPr>
        <w:t>宣州区</w:t>
      </w:r>
      <w:r>
        <w:rPr>
          <w:rFonts w:hint="eastAsia" w:ascii="仿宋" w:hAnsi="仿宋" w:eastAsia="仿宋" w:cs="仿宋"/>
          <w:color w:val="333333"/>
          <w:kern w:val="0"/>
          <w:sz w:val="30"/>
          <w:szCs w:val="30"/>
        </w:rPr>
        <w:t>新型冠状病毒肺炎疫情防控</w:t>
      </w:r>
      <w:r>
        <w:rPr>
          <w:rFonts w:hint="eastAsia" w:ascii="仿宋" w:hAnsi="仿宋" w:eastAsia="仿宋" w:cs="仿宋"/>
          <w:color w:val="333333"/>
          <w:kern w:val="0"/>
          <w:sz w:val="30"/>
          <w:szCs w:val="30"/>
          <w:highlight w:val="none"/>
        </w:rPr>
        <w:t>工作指挥部外来返</w:t>
      </w:r>
      <w:r>
        <w:rPr>
          <w:rFonts w:hint="eastAsia" w:ascii="仿宋" w:hAnsi="仿宋" w:eastAsia="仿宋" w:cs="仿宋"/>
          <w:color w:val="333333"/>
          <w:kern w:val="0"/>
          <w:sz w:val="30"/>
          <w:szCs w:val="30"/>
          <w:highlight w:val="none"/>
          <w:lang w:val="en-US" w:eastAsia="zh-CN"/>
        </w:rPr>
        <w:t>宣</w:t>
      </w:r>
      <w:r>
        <w:rPr>
          <w:rFonts w:hint="eastAsia" w:ascii="仿宋" w:hAnsi="仿宋" w:eastAsia="仿宋" w:cs="仿宋"/>
          <w:color w:val="333333"/>
          <w:kern w:val="0"/>
          <w:sz w:val="30"/>
          <w:szCs w:val="30"/>
          <w:highlight w:val="none"/>
        </w:rPr>
        <w:t>人员通行政策要求，落实防</w:t>
      </w:r>
      <w:r>
        <w:rPr>
          <w:rFonts w:hint="eastAsia" w:ascii="仿宋" w:hAnsi="仿宋" w:eastAsia="仿宋" w:cs="仿宋"/>
          <w:color w:val="333333"/>
          <w:kern w:val="0"/>
          <w:sz w:val="30"/>
          <w:szCs w:val="30"/>
        </w:rPr>
        <w:t>疫措施。 属于疫情防控要求隔离期、医学观察期或自我隔离期内等不适宜参加</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的，不得参加</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期间，考生要自觉维护</w:t>
      </w:r>
      <w:r>
        <w:rPr>
          <w:rFonts w:hint="eastAsia" w:ascii="仿宋" w:hAnsi="仿宋" w:eastAsia="仿宋" w:cs="仿宋"/>
          <w:color w:val="333333"/>
          <w:kern w:val="0"/>
          <w:sz w:val="30"/>
          <w:szCs w:val="30"/>
          <w:lang w:val="en-US" w:eastAsia="zh-CN"/>
        </w:rPr>
        <w:t>测试</w:t>
      </w:r>
      <w:r>
        <w:rPr>
          <w:rFonts w:hint="eastAsia" w:ascii="仿宋" w:hAnsi="仿宋" w:eastAsia="仿宋" w:cs="仿宋"/>
          <w:color w:val="333333"/>
          <w:kern w:val="0"/>
          <w:sz w:val="30"/>
          <w:szCs w:val="30"/>
        </w:rPr>
        <w:t>秩序，与其他考生保持安全防控距离，服从现场工作人员安排，</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结束后按规定有序离场。在</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过程中出现发热、咳嗽等异常症状的考生，应服从</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工作人员安排，具备继续完成</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条件的考生，须安排在备用隔离考场</w:t>
      </w:r>
      <w:r>
        <w:rPr>
          <w:rFonts w:hint="eastAsia" w:ascii="仿宋" w:hAnsi="仿宋" w:eastAsia="仿宋" w:cs="仿宋"/>
          <w:color w:val="333333"/>
          <w:kern w:val="0"/>
          <w:sz w:val="30"/>
          <w:szCs w:val="30"/>
          <w:lang w:val="en-US" w:eastAsia="zh-CN"/>
        </w:rPr>
        <w:t>参加专业测试</w:t>
      </w:r>
      <w:r>
        <w:rPr>
          <w:rFonts w:hint="eastAsia" w:ascii="仿宋" w:hAnsi="仿宋" w:eastAsia="仿宋" w:cs="仿宋"/>
          <w:color w:val="333333"/>
          <w:kern w:val="0"/>
          <w:sz w:val="30"/>
          <w:szCs w:val="30"/>
        </w:rPr>
        <w:t>。所有在隔离考场参加</w:t>
      </w:r>
      <w:r>
        <w:rPr>
          <w:rFonts w:hint="eastAsia" w:ascii="仿宋" w:hAnsi="仿宋" w:eastAsia="仿宋" w:cs="仿宋"/>
          <w:color w:val="333333"/>
          <w:kern w:val="0"/>
          <w:sz w:val="30"/>
          <w:szCs w:val="30"/>
          <w:lang w:val="en-US" w:eastAsia="zh-CN"/>
        </w:rPr>
        <w:t>专业测试</w:t>
      </w:r>
      <w:r>
        <w:rPr>
          <w:rFonts w:hint="eastAsia" w:ascii="仿宋" w:hAnsi="仿宋" w:eastAsia="仿宋" w:cs="仿宋"/>
          <w:color w:val="333333"/>
          <w:kern w:val="0"/>
          <w:sz w:val="30"/>
          <w:szCs w:val="30"/>
        </w:rPr>
        <w:t>的考生，须由</w:t>
      </w:r>
      <w:r>
        <w:rPr>
          <w:rFonts w:hint="eastAsia" w:ascii="仿宋" w:hAnsi="仿宋" w:eastAsia="仿宋" w:cs="仿宋"/>
          <w:color w:val="333333"/>
          <w:kern w:val="0"/>
          <w:sz w:val="30"/>
          <w:szCs w:val="30"/>
          <w:lang w:val="en-US" w:eastAsia="zh-CN"/>
        </w:rPr>
        <w:t xml:space="preserve">现场疾控及医护人员根据疫情防控相关规定进行检测诊断评估后方可离开。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5.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0" w:firstLineChars="200"/>
        <w:jc w:val="both"/>
        <w:textAlignment w:val="auto"/>
        <w:rPr>
          <w:rFonts w:hint="default" w:ascii="仿宋" w:hAnsi="仿宋" w:eastAsia="仿宋" w:cs="仿宋"/>
          <w:i w:val="0"/>
          <w:iCs w:val="0"/>
          <w:caps w:val="0"/>
          <w:color w:val="FF0000"/>
          <w:spacing w:val="0"/>
          <w:kern w:val="44"/>
          <w:sz w:val="32"/>
          <w:szCs w:val="32"/>
          <w:shd w:val="clear" w:fill="FFFFFF"/>
          <w:lang w:val="en-US" w:eastAsia="zh-CN" w:bidi="ar-SA"/>
        </w:rPr>
      </w:pPr>
      <w:r>
        <w:rPr>
          <w:rFonts w:hint="eastAsia" w:ascii="仿宋" w:hAnsi="仿宋" w:eastAsia="仿宋" w:cs="仿宋"/>
          <w:color w:val="333333"/>
          <w:kern w:val="0"/>
          <w:sz w:val="30"/>
          <w:szCs w:val="30"/>
          <w:lang w:val="en-US" w:eastAsia="zh-CN" w:bidi="ar-SA"/>
        </w:rPr>
        <w:t>四、请各位考生密切关注全国疫情动态变化情况，严格遵守疫情防控相关规定，疫情防控政策将根据疫情防控形势变化适时调整，来（返）宣州区的考生，须要按照宣州区新型冠状病毒肺炎疫情防控工作指挥部要求，落实防疫措施，来（返）宣州区通行政策咨询电话（宣州区疫防办）：0563-3030156,0563-3030743；0563-3021330（宣州区教体局）</w:t>
      </w:r>
    </w:p>
    <w:p>
      <w:pPr>
        <w:keepNext w:val="0"/>
        <w:keepLines w:val="0"/>
        <w:pageBreakBefore w:val="0"/>
        <w:shd w:val="clear" w:color="auto" w:fill="FFFFFF"/>
        <w:kinsoku/>
        <w:wordWrap/>
        <w:overflowPunct/>
        <w:topLinePunct w:val="0"/>
        <w:autoSpaceDE/>
        <w:autoSpaceDN/>
        <w:bidi w:val="0"/>
        <w:adjustRightInd/>
        <w:spacing w:line="520" w:lineRule="exact"/>
        <w:ind w:firstLine="640" w:firstLineChars="200"/>
        <w:jc w:val="right"/>
        <w:textAlignment w:val="auto"/>
        <w:rPr>
          <w:rFonts w:hint="eastAsia" w:ascii="仿宋" w:hAnsi="仿宋" w:eastAsia="仿宋" w:cs="仿宋"/>
          <w:i w:val="0"/>
          <w:iCs w:val="0"/>
          <w:caps w:val="0"/>
          <w:color w:val="3D3D3D"/>
          <w:spacing w:val="0"/>
          <w:kern w:val="44"/>
          <w:sz w:val="32"/>
          <w:szCs w:val="32"/>
          <w:shd w:val="clear" w:fill="FFFFFF"/>
          <w:lang w:val="en-US" w:eastAsia="zh-CN" w:bidi="ar-SA"/>
        </w:rPr>
      </w:pPr>
    </w:p>
    <w:p>
      <w:pPr>
        <w:keepNext w:val="0"/>
        <w:keepLines w:val="0"/>
        <w:pageBreakBefore w:val="0"/>
        <w:shd w:val="clear" w:color="auto" w:fill="FFFFFF"/>
        <w:kinsoku/>
        <w:wordWrap/>
        <w:overflowPunct/>
        <w:topLinePunct w:val="0"/>
        <w:autoSpaceDE/>
        <w:autoSpaceDN/>
        <w:bidi w:val="0"/>
        <w:adjustRightInd/>
        <w:spacing w:line="520" w:lineRule="exact"/>
        <w:ind w:firstLine="640" w:firstLineChars="200"/>
        <w:jc w:val="right"/>
        <w:textAlignment w:val="auto"/>
        <w:rPr>
          <w:rFonts w:hint="eastAsia" w:ascii="仿宋" w:hAnsi="仿宋" w:eastAsia="仿宋" w:cs="仿宋"/>
          <w:i w:val="0"/>
          <w:iCs w:val="0"/>
          <w:caps w:val="0"/>
          <w:color w:val="3D3D3D"/>
          <w:spacing w:val="0"/>
          <w:kern w:val="44"/>
          <w:sz w:val="32"/>
          <w:szCs w:val="32"/>
          <w:shd w:val="clear" w:fill="FFFFFF"/>
          <w:lang w:val="en-US" w:eastAsia="zh-CN" w:bidi="ar-SA"/>
        </w:rPr>
      </w:pPr>
      <w:r>
        <w:rPr>
          <w:rFonts w:hint="eastAsia" w:ascii="仿宋" w:hAnsi="仿宋" w:eastAsia="仿宋" w:cs="仿宋"/>
          <w:i w:val="0"/>
          <w:iCs w:val="0"/>
          <w:caps w:val="0"/>
          <w:color w:val="3D3D3D"/>
          <w:spacing w:val="0"/>
          <w:kern w:val="44"/>
          <w:sz w:val="32"/>
          <w:szCs w:val="32"/>
          <w:shd w:val="clear" w:fill="FFFFFF"/>
          <w:lang w:val="en-US" w:eastAsia="zh-CN" w:bidi="ar-SA"/>
        </w:rPr>
        <w:t xml:space="preserve">宣州区教育系统公开招聘和进城选调工作领导组办公室 </w:t>
      </w:r>
    </w:p>
    <w:p>
      <w:pPr>
        <w:keepNext w:val="0"/>
        <w:keepLines w:val="0"/>
        <w:pageBreakBefore w:val="0"/>
        <w:shd w:val="clear" w:color="auto" w:fill="FFFFFF"/>
        <w:kinsoku/>
        <w:wordWrap/>
        <w:overflowPunct/>
        <w:topLinePunct w:val="0"/>
        <w:autoSpaceDE/>
        <w:autoSpaceDN/>
        <w:bidi w:val="0"/>
        <w:adjustRightInd/>
        <w:spacing w:line="520" w:lineRule="exact"/>
        <w:ind w:firstLine="640" w:firstLineChars="200"/>
        <w:jc w:val="right"/>
        <w:textAlignment w:val="auto"/>
        <w:rPr>
          <w:rFonts w:hint="eastAsia" w:ascii="仿宋" w:hAnsi="仿宋" w:eastAsia="仿宋" w:cs="仿宋"/>
          <w:i w:val="0"/>
          <w:iCs w:val="0"/>
          <w:caps w:val="0"/>
          <w:color w:val="3D3D3D"/>
          <w:spacing w:val="0"/>
          <w:kern w:val="44"/>
          <w:sz w:val="32"/>
          <w:szCs w:val="32"/>
          <w:shd w:val="clear" w:fill="FFFFFF"/>
          <w:lang w:val="en-US" w:eastAsia="zh-CN" w:bidi="ar-SA"/>
        </w:rPr>
      </w:pPr>
      <w:r>
        <w:rPr>
          <w:rFonts w:hint="eastAsia" w:ascii="仿宋" w:hAnsi="仿宋" w:eastAsia="仿宋" w:cs="仿宋"/>
          <w:i w:val="0"/>
          <w:iCs w:val="0"/>
          <w:caps w:val="0"/>
          <w:color w:val="3D3D3D"/>
          <w:spacing w:val="0"/>
          <w:kern w:val="44"/>
          <w:sz w:val="32"/>
          <w:szCs w:val="32"/>
          <w:shd w:val="clear" w:fill="FFFFFF"/>
          <w:lang w:val="en-US" w:eastAsia="zh-CN" w:bidi="ar-SA"/>
        </w:rPr>
        <w:t xml:space="preserve">                       2022年8月9日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440" w:lineRule="exact"/>
        <w:ind w:left="0" w:right="0"/>
        <w:jc w:val="right"/>
        <w:textAlignment w:val="auto"/>
        <w:rPr>
          <w:sz w:val="24"/>
          <w:szCs w:val="24"/>
        </w:rPr>
      </w:pPr>
    </w:p>
    <w:sectPr>
      <w:pgSz w:w="11906" w:h="16838"/>
      <w:pgMar w:top="1213" w:right="1293" w:bottom="1213"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hmNzU0OGNlMzBkOWUzOGY5ZTcwYjRjMWQxNWUifQ=="/>
  </w:docVars>
  <w:rsids>
    <w:rsidRoot w:val="00000000"/>
    <w:rsid w:val="022A0678"/>
    <w:rsid w:val="038B17BE"/>
    <w:rsid w:val="06314567"/>
    <w:rsid w:val="06F37FC7"/>
    <w:rsid w:val="07886409"/>
    <w:rsid w:val="09D516AE"/>
    <w:rsid w:val="0B81389B"/>
    <w:rsid w:val="0C9D7020"/>
    <w:rsid w:val="0DA6583B"/>
    <w:rsid w:val="19B80715"/>
    <w:rsid w:val="1B19589E"/>
    <w:rsid w:val="1CFE0B9C"/>
    <w:rsid w:val="1E0345E3"/>
    <w:rsid w:val="1E3F01C6"/>
    <w:rsid w:val="1E6167DF"/>
    <w:rsid w:val="20821E20"/>
    <w:rsid w:val="22934188"/>
    <w:rsid w:val="24042E63"/>
    <w:rsid w:val="26D620E4"/>
    <w:rsid w:val="26EA4592"/>
    <w:rsid w:val="2B34402E"/>
    <w:rsid w:val="2CE053AD"/>
    <w:rsid w:val="2D3104E8"/>
    <w:rsid w:val="36C4095C"/>
    <w:rsid w:val="3FD57736"/>
    <w:rsid w:val="41C41ED5"/>
    <w:rsid w:val="46BA7686"/>
    <w:rsid w:val="57A8352A"/>
    <w:rsid w:val="5E78107A"/>
    <w:rsid w:val="63D308B6"/>
    <w:rsid w:val="641F4B74"/>
    <w:rsid w:val="642F3009"/>
    <w:rsid w:val="664645C6"/>
    <w:rsid w:val="6D4318D3"/>
    <w:rsid w:val="6E1B63AC"/>
    <w:rsid w:val="6E9A18D3"/>
    <w:rsid w:val="6F03192C"/>
    <w:rsid w:val="739C47EA"/>
    <w:rsid w:val="73F55016"/>
    <w:rsid w:val="755C465B"/>
    <w:rsid w:val="766052A4"/>
    <w:rsid w:val="79E75731"/>
    <w:rsid w:val="7C857813"/>
    <w:rsid w:val="7C8C42FC"/>
    <w:rsid w:val="7FAA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2"/>
      <w:szCs w:val="42"/>
      <w:lang w:val="en-US" w:eastAsia="zh-CN" w:bidi="ar"/>
    </w:rPr>
  </w:style>
  <w:style w:type="paragraph" w:styleId="2">
    <w:name w:val="heading 2"/>
    <w:basedOn w:val="1"/>
    <w:next w:val="1"/>
    <w:qFormat/>
    <w:uiPriority w:val="99"/>
    <w:pPr>
      <w:keepNext/>
      <w:keepLines/>
      <w:spacing w:before="260" w:after="260" w:line="416" w:lineRule="auto"/>
      <w:outlineLvl w:val="1"/>
    </w:pPr>
    <w:rPr>
      <w:rFonts w:ascii="Calibri Light" w:hAnsi="Calibri Light" w:eastAsia="宋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HTML Definition"/>
    <w:basedOn w:val="6"/>
    <w:qFormat/>
    <w:uiPriority w:val="0"/>
    <w:rPr>
      <w:i/>
      <w:iCs/>
    </w:rPr>
  </w:style>
  <w:style w:type="character" w:styleId="10">
    <w:name w:val="Hyperlink"/>
    <w:basedOn w:val="6"/>
    <w:qFormat/>
    <w:uiPriority w:val="0"/>
    <w:rPr>
      <w:color w:val="333333"/>
      <w:u w:val="none"/>
    </w:rPr>
  </w:style>
  <w:style w:type="character" w:styleId="11">
    <w:name w:val="HTML Code"/>
    <w:basedOn w:val="6"/>
    <w:qFormat/>
    <w:uiPriority w:val="0"/>
    <w:rPr>
      <w:rFonts w:hint="default" w:ascii="monospace" w:hAnsi="monospace" w:eastAsia="monospace" w:cs="monospace"/>
      <w:color w:val="333333"/>
      <w:sz w:val="21"/>
      <w:szCs w:val="21"/>
      <w:shd w:val="clear" w:fill="F8F8F8"/>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button"/>
    <w:basedOn w:val="6"/>
    <w:qFormat/>
    <w:uiPriority w:val="0"/>
  </w:style>
  <w:style w:type="character" w:customStyle="1" w:styleId="15">
    <w:name w:val="tmpztreemove_arrow"/>
    <w:basedOn w:val="6"/>
    <w:qFormat/>
    <w:uiPriority w:val="0"/>
  </w:style>
  <w:style w:type="character" w:customStyle="1" w:styleId="16">
    <w:name w:val="u-num"/>
    <w:basedOn w:val="6"/>
    <w:qFormat/>
    <w:uiPriority w:val="0"/>
    <w:rPr>
      <w:b/>
      <w:bCs/>
      <w:color w:val="998733"/>
    </w:rPr>
  </w:style>
  <w:style w:type="character" w:customStyle="1" w:styleId="17">
    <w:name w:val="layui-layer-tabnow"/>
    <w:basedOn w:val="6"/>
    <w:qFormat/>
    <w:uiPriority w:val="0"/>
    <w:rPr>
      <w:bdr w:val="single" w:color="CCCCCC" w:sz="6" w:space="0"/>
      <w:shd w:val="clear" w:fill="FFFFFF"/>
    </w:rPr>
  </w:style>
  <w:style w:type="character" w:customStyle="1" w:styleId="18">
    <w:name w:val="first-child"/>
    <w:basedOn w:val="6"/>
    <w:qFormat/>
    <w:uiPriority w:val="0"/>
  </w:style>
  <w:style w:type="character" w:customStyle="1" w:styleId="19">
    <w:name w:val="wx-space"/>
    <w:basedOn w:val="6"/>
    <w:qFormat/>
    <w:uiPriority w:val="0"/>
  </w:style>
  <w:style w:type="character" w:customStyle="1" w:styleId="20">
    <w:name w:val="wx-space1"/>
    <w:basedOn w:val="6"/>
    <w:qFormat/>
    <w:uiPriority w:val="0"/>
  </w:style>
  <w:style w:type="character" w:customStyle="1" w:styleId="21">
    <w:name w:val="file"/>
    <w:basedOn w:val="6"/>
    <w:qFormat/>
    <w:uiPriority w:val="0"/>
  </w:style>
  <w:style w:type="character" w:customStyle="1" w:styleId="22">
    <w:name w:val="folder"/>
    <w:basedOn w:val="6"/>
    <w:qFormat/>
    <w:uiPriority w:val="0"/>
  </w:style>
  <w:style w:type="character" w:customStyle="1" w:styleId="23">
    <w:name w:val="folder1"/>
    <w:basedOn w:val="6"/>
    <w:qFormat/>
    <w:uiPriority w:val="0"/>
  </w:style>
  <w:style w:type="character" w:customStyle="1" w:styleId="24">
    <w:name w:val="hover27"/>
    <w:basedOn w:val="6"/>
    <w:qFormat/>
    <w:uiPriority w:val="0"/>
    <w:rPr>
      <w:color w:val="000000"/>
      <w:shd w:val="clear" w:fill="FFFFFF"/>
    </w:rPr>
  </w:style>
  <w:style w:type="paragraph" w:customStyle="1" w:styleId="25">
    <w:name w:val="Heading1"/>
    <w:basedOn w:val="1"/>
    <w:next w:val="1"/>
    <w:qFormat/>
    <w:uiPriority w:val="99"/>
    <w:pPr>
      <w:spacing w:before="100" w:beforeAutospacing="1" w:after="100" w:afterAutospacing="1"/>
      <w:jc w:val="left"/>
    </w:pPr>
    <w:rPr>
      <w:rFonts w:ascii="宋体" w:hAnsi="宋体" w:eastAsia="宋体"/>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1250</Words>
  <Characters>1308</Characters>
  <Lines>0</Lines>
  <Paragraphs>0</Paragraphs>
  <TotalTime>2</TotalTime>
  <ScaleCrop>false</ScaleCrop>
  <LinksUpToDate>false</LinksUpToDate>
  <CharactersWithSpaces>1337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2022-03-09T02:47:00Z</dcterms:created>
  <dc:creator>Administrator</dc:creator>
  <cp:lastModifiedBy>王刚</cp:lastModifiedBy>
  <cp:lastPrinted>2022-03-11T06:53:00Z</cp:lastPrinted>
  <dcterms:modified xsi:type="dcterms:W3CDTF">2022-08-09T07:58:32Z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CFDC75F6740544349D29BC6E3708E0F8</vt:lpwstr>
  </property>
</Properties>
</file>