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/>
        <w:jc w:val="center"/>
        <w:rPr>
          <w:rFonts w:hint="eastAsia" w:ascii="黑体" w:eastAsia="黑体"/>
          <w:b/>
          <w:sz w:val="30"/>
          <w:szCs w:val="30"/>
          <w:lang w:val="en-US"/>
        </w:rPr>
      </w:pPr>
    </w:p>
    <w:p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r>
        <w:rPr>
          <w:rFonts w:hint="eastAsia" w:ascii="黑体" w:eastAsia="黑体"/>
          <w:b/>
          <w:sz w:val="30"/>
          <w:szCs w:val="30"/>
          <w:lang w:val="en-US"/>
        </w:rPr>
        <w:t>辽宁省医疗机构新冠病毒感染风险排查表</w:t>
      </w:r>
      <w:r>
        <w:rPr>
          <w:rFonts w:hint="eastAsia" w:ascii="黑体" w:eastAsia="黑体"/>
          <w:b/>
          <w:sz w:val="30"/>
          <w:szCs w:val="30"/>
        </w:rPr>
        <w:t>（202</w:t>
      </w:r>
      <w:r>
        <w:rPr>
          <w:rFonts w:hint="eastAsia" w:ascii="黑体" w:eastAsia="黑体"/>
          <w:b/>
          <w:sz w:val="30"/>
          <w:szCs w:val="30"/>
          <w:lang w:eastAsia="zh-CN"/>
        </w:rPr>
        <w:t xml:space="preserve">   </w:t>
      </w:r>
      <w:r>
        <w:rPr>
          <w:rFonts w:hint="eastAsia" w:ascii="黑体" w:eastAsia="黑体"/>
          <w:b/>
          <w:sz w:val="30"/>
          <w:szCs w:val="30"/>
        </w:rPr>
        <w:t>年  月</w:t>
      </w:r>
      <w:r>
        <w:rPr>
          <w:rFonts w:hint="eastAsia" w:ascii="黑体" w:eastAsia="黑体"/>
          <w:b/>
          <w:sz w:val="30"/>
          <w:szCs w:val="30"/>
        </w:rPr>
        <w:tab/>
      </w:r>
      <w:r>
        <w:rPr>
          <w:rFonts w:hint="eastAsia" w:ascii="黑体" w:eastAsia="黑体"/>
          <w:b/>
          <w:sz w:val="30"/>
          <w:szCs w:val="30"/>
        </w:rPr>
        <w:t xml:space="preserve"> 日）</w:t>
      </w:r>
    </w:p>
    <w:p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bookmarkStart w:id="0" w:name="_GoBack"/>
      <w:bookmarkEnd w:id="0"/>
      <w:r>
        <w:rPr>
          <w:rFonts w:hint="eastAsia" w:ascii="黑体" w:eastAsia="黑体"/>
          <w:b/>
          <w:sz w:val="30"/>
          <w:szCs w:val="30"/>
        </w:rPr>
        <w:t>（202</w:t>
      </w:r>
      <w:r>
        <w:rPr>
          <w:rFonts w:hint="eastAsia" w:ascii="黑体" w:eastAsia="黑体"/>
          <w:b/>
          <w:sz w:val="30"/>
          <w:szCs w:val="30"/>
          <w:lang w:eastAsia="zh-CN"/>
        </w:rPr>
        <w:t xml:space="preserve">   </w:t>
      </w:r>
      <w:r>
        <w:rPr>
          <w:rFonts w:hint="eastAsia" w:ascii="黑体" w:eastAsia="黑体"/>
          <w:b/>
          <w:sz w:val="30"/>
          <w:szCs w:val="30"/>
        </w:rPr>
        <w:t>年  月</w:t>
      </w:r>
      <w:r>
        <w:rPr>
          <w:rFonts w:hint="eastAsia" w:ascii="黑体" w:eastAsia="黑体"/>
          <w:b/>
          <w:sz w:val="30"/>
          <w:szCs w:val="30"/>
        </w:rPr>
        <w:tab/>
      </w:r>
      <w:r>
        <w:rPr>
          <w:rFonts w:hint="eastAsia" w:ascii="黑体" w:eastAsia="黑体"/>
          <w:b/>
          <w:sz w:val="30"/>
          <w:szCs w:val="30"/>
        </w:rPr>
        <w:t xml:space="preserve"> 日）</w:t>
      </w:r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rFonts w:hint="default" w:eastAsia="宋体"/>
          <w:b/>
          <w:bCs/>
          <w:spacing w:val="-3"/>
          <w:sz w:val="28"/>
          <w:szCs w:val="28"/>
          <w:u w:val="single"/>
          <w:lang w:val="en-US" w:eastAsia="zh-CN"/>
        </w:rPr>
      </w:pPr>
      <w:r>
        <w:rPr>
          <w:b/>
          <w:bCs/>
          <w:spacing w:val="-3"/>
          <w:sz w:val="28"/>
          <w:szCs w:val="28"/>
        </w:rPr>
        <w:t>姓</w:t>
      </w:r>
      <w:r>
        <w:rPr>
          <w:b/>
          <w:bCs/>
          <w:sz w:val="28"/>
          <w:szCs w:val="28"/>
        </w:rPr>
        <w:t>名:</w:t>
      </w:r>
      <w:r>
        <w:rPr>
          <w:rFonts w:ascii="Times New Roman" w:eastAsia="Times New Roman"/>
          <w:b/>
          <w:bCs/>
          <w:sz w:val="28"/>
          <w:szCs w:val="28"/>
          <w:u w:val="single"/>
        </w:rPr>
        <w:tab/>
      </w:r>
      <w:r>
        <w:rPr>
          <w:rFonts w:hint="eastAsia" w:ascii="Times New Roman" w:eastAsiaTheme="minorEastAsia"/>
          <w:b/>
          <w:bCs/>
          <w:sz w:val="28"/>
          <w:szCs w:val="28"/>
          <w:u w:val="single"/>
        </w:rPr>
        <w:t xml:space="preserve"> _</w:t>
      </w:r>
      <w:r>
        <w:rPr>
          <w:rFonts w:hint="eastAsia" w:ascii="Times New Roman" w:eastAsiaTheme="minorEastAsia"/>
          <w:b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b/>
          <w:bCs/>
          <w:sz w:val="28"/>
          <w:szCs w:val="28"/>
        </w:rPr>
        <w:t>电话</w:t>
      </w:r>
      <w:r>
        <w:rPr>
          <w:rFonts w:hint="eastAsia"/>
          <w:b/>
          <w:bCs/>
          <w:sz w:val="28"/>
          <w:szCs w:val="28"/>
          <w:lang w:val="en-US" w:eastAsia="zh-CN"/>
        </w:rPr>
        <w:t>/身份证号码</w:t>
      </w:r>
      <w:r>
        <w:rPr>
          <w:b/>
          <w:bCs/>
          <w:spacing w:val="-3"/>
          <w:sz w:val="28"/>
          <w:szCs w:val="28"/>
        </w:rPr>
        <w:t>:</w:t>
      </w:r>
      <w:r>
        <w:rPr>
          <w:rFonts w:hint="eastAsia" w:ascii="Times New Roman" w:eastAsiaTheme="minorEastAsia"/>
          <w:b/>
          <w:bCs/>
          <w:sz w:val="28"/>
          <w:szCs w:val="28"/>
          <w:u w:val="single"/>
        </w:rPr>
        <w:t xml:space="preserve"> _</w:t>
      </w:r>
      <w:r>
        <w:rPr>
          <w:rFonts w:hint="eastAsia" w:ascii="Times New Roman" w:eastAsiaTheme="minorEastAsia"/>
          <w:b/>
          <w:bCs/>
          <w:sz w:val="28"/>
          <w:szCs w:val="28"/>
          <w:u w:val="single"/>
          <w:lang w:val="en-US" w:eastAsia="zh-CN"/>
        </w:rPr>
        <w:t xml:space="preserve">                                  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体温：</w:t>
      </w:r>
      <w:r>
        <w:rPr>
          <w:rFonts w:hint="eastAsia" w:ascii="Times New Roman" w:eastAsiaTheme="minorEastAsia"/>
          <w:b/>
          <w:bCs/>
          <w:sz w:val="28"/>
          <w:szCs w:val="28"/>
          <w:u w:val="single"/>
        </w:rPr>
        <w:t xml:space="preserve"> _</w:t>
      </w:r>
      <w:r>
        <w:rPr>
          <w:rFonts w:hint="eastAsia" w:ascii="Times New Roman" w:eastAsiaTheme="minorEastAsia"/>
          <w:b/>
          <w:bCs/>
          <w:sz w:val="28"/>
          <w:szCs w:val="28"/>
          <w:u w:val="single"/>
          <w:lang w:val="en-US" w:eastAsia="zh-CN"/>
        </w:rPr>
        <w:t xml:space="preserve">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" w:line="200" w:lineRule="exact"/>
        <w:ind w:left="0" w:firstLine="361" w:firstLineChars="200"/>
        <w:textAlignment w:val="auto"/>
        <w:rPr>
          <w:b/>
          <w:bCs/>
          <w:sz w:val="18"/>
          <w:szCs w:val="18"/>
          <w:lang w:val="en-US"/>
        </w:rPr>
      </w:pPr>
      <w:r>
        <w:rPr>
          <w:rFonts w:hint="eastAsia"/>
          <w:b/>
          <w:bCs/>
          <w:sz w:val="18"/>
          <w:szCs w:val="1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6"/>
        <w:tblW w:w="10719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1"/>
        <w:gridCol w:w="1155"/>
        <w:gridCol w:w="1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41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200" w:lineRule="exact"/>
              <w:ind w:right="3919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问诊内容</w:t>
            </w:r>
          </w:p>
        </w:tc>
        <w:tc>
          <w:tcPr>
            <w:tcW w:w="115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200" w:lineRule="exact"/>
              <w:ind w:left="16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患者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200" w:lineRule="exact"/>
              <w:ind w:left="135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家属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719" w:type="dxa"/>
            <w:gridSpan w:val="3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1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1.21天内有中、高风险地区旅居史国内中、高风险地区名单：（医疗机构根据疫情随时更新）</w:t>
            </w:r>
          </w:p>
        </w:tc>
        <w:tc>
          <w:tcPr>
            <w:tcW w:w="115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41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2.28天内本人有境外旅居史</w:t>
            </w:r>
          </w:p>
        </w:tc>
        <w:tc>
          <w:tcPr>
            <w:tcW w:w="115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41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3.21天内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曾接触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过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来自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中、高风险地区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的有发热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或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呼吸道症状的患者</w:t>
            </w:r>
          </w:p>
        </w:tc>
        <w:tc>
          <w:tcPr>
            <w:tcW w:w="115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841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4.21天内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曾接触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过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新冠病毒感染者或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其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密切接触者</w:t>
            </w:r>
          </w:p>
        </w:tc>
        <w:tc>
          <w:tcPr>
            <w:tcW w:w="115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41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right="96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pacing w:val="-8"/>
                <w:sz w:val="18"/>
                <w:szCs w:val="18"/>
                <w:lang w:val="en-US"/>
              </w:rPr>
              <w:t>5</w:t>
            </w:r>
            <w:r>
              <w:rPr>
                <w:rFonts w:hint="eastAsia" w:ascii="黑体" w:hAnsi="黑体" w:eastAsia="黑体" w:cs="黑体"/>
                <w:b/>
                <w:bCs w:val="0"/>
                <w:spacing w:val="-8"/>
                <w:sz w:val="15"/>
                <w:szCs w:val="15"/>
                <w:lang w:val="en-US"/>
              </w:rPr>
              <w:t>.聚集性发病患者（14天内在</w:t>
            </w:r>
            <w:r>
              <w:rPr>
                <w:rFonts w:hint="eastAsia" w:ascii="黑体" w:hAnsi="黑体" w:eastAsia="黑体" w:cs="黑体"/>
                <w:b/>
                <w:bCs w:val="0"/>
                <w:spacing w:val="-8"/>
                <w:sz w:val="15"/>
                <w:szCs w:val="15"/>
              </w:rPr>
              <w:t xml:space="preserve">小范围如家庭、办公室、学校班级等场所，出现 </w:t>
            </w:r>
            <w:r>
              <w:rPr>
                <w:rFonts w:hint="eastAsia" w:ascii="黑体" w:hAnsi="黑体" w:eastAsia="黑体" w:cs="黑体"/>
                <w:b/>
                <w:bCs w:val="0"/>
                <w:sz w:val="15"/>
                <w:szCs w:val="15"/>
              </w:rPr>
              <w:t>2</w:t>
            </w:r>
            <w:r>
              <w:rPr>
                <w:rFonts w:hint="eastAsia" w:ascii="黑体" w:hAnsi="黑体" w:eastAsia="黑体" w:cs="黑体"/>
                <w:b/>
                <w:bCs w:val="0"/>
                <w:spacing w:val="-9"/>
                <w:sz w:val="15"/>
                <w:szCs w:val="15"/>
              </w:rPr>
              <w:t xml:space="preserve"> 例及以上发热</w:t>
            </w:r>
            <w:r>
              <w:rPr>
                <w:rFonts w:hint="eastAsia" w:ascii="黑体" w:hAnsi="黑体" w:eastAsia="黑体" w:cs="黑体"/>
                <w:b/>
                <w:bCs w:val="0"/>
                <w:spacing w:val="-9"/>
                <w:sz w:val="15"/>
                <w:szCs w:val="15"/>
                <w:lang w:val="en-US"/>
              </w:rPr>
              <w:t>或呼吸道</w:t>
            </w:r>
            <w:r>
              <w:rPr>
                <w:rFonts w:hint="eastAsia" w:ascii="黑体" w:hAnsi="黑体" w:eastAsia="黑体" w:cs="黑体"/>
                <w:b/>
                <w:bCs w:val="0"/>
                <w:spacing w:val="-10"/>
                <w:sz w:val="15"/>
                <w:szCs w:val="15"/>
              </w:rPr>
              <w:t>症状的</w:t>
            </w:r>
            <w:r>
              <w:rPr>
                <w:rFonts w:hint="eastAsia" w:ascii="黑体" w:hAnsi="黑体" w:eastAsia="黑体" w:cs="黑体"/>
                <w:b/>
                <w:bCs w:val="0"/>
                <w:spacing w:val="-10"/>
                <w:sz w:val="15"/>
                <w:szCs w:val="15"/>
                <w:lang w:val="en-US"/>
              </w:rPr>
              <w:t>患者</w:t>
            </w:r>
            <w:r>
              <w:rPr>
                <w:rFonts w:hint="eastAsia" w:ascii="黑体" w:hAnsi="黑体" w:eastAsia="黑体" w:cs="黑体"/>
                <w:b/>
                <w:bCs w:val="0"/>
                <w:spacing w:val="-8"/>
                <w:sz w:val="15"/>
                <w:szCs w:val="15"/>
                <w:lang w:val="en-US"/>
              </w:rPr>
              <w:t>）</w:t>
            </w:r>
          </w:p>
        </w:tc>
        <w:tc>
          <w:tcPr>
            <w:tcW w:w="115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是□否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719" w:type="dxa"/>
            <w:gridSpan w:val="3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jc w:val="both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pacing w:val="-8"/>
                <w:sz w:val="18"/>
                <w:szCs w:val="18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411" w:type="dxa"/>
            <w:tcBorders>
              <w:bottom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pacing w:val="-8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1.流行病史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中所述任一情况人员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的共同居住者</w:t>
            </w:r>
          </w:p>
        </w:tc>
        <w:tc>
          <w:tcPr>
            <w:tcW w:w="115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是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否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right="-15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  <w:t>2.本人或共同居住者</w:t>
            </w:r>
            <w:r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</w:rPr>
              <w:t>从事可能接触新冠病毒或</w:t>
            </w:r>
            <w:r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  <w:t>新冠病毒感染者</w:t>
            </w:r>
            <w:r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</w:rPr>
              <w:t>相关工作的</w:t>
            </w:r>
            <w:r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  <w:t>较高风险人群</w:t>
            </w:r>
            <w:r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</w:rPr>
              <w:t>,</w:t>
            </w:r>
            <w:r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  <w:t>主要包括：</w:t>
            </w:r>
          </w:p>
        </w:tc>
        <w:tc>
          <w:tcPr>
            <w:tcW w:w="1155" w:type="dxa"/>
            <w:tcBorders>
              <w:lef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41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right="-15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pacing w:val="-8"/>
                <w:sz w:val="18"/>
                <w:szCs w:val="18"/>
                <w:lang w:val="en-US"/>
              </w:rPr>
              <w:t>①</w:t>
            </w:r>
            <w:r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  <w:t>进口冷链、海鲜、肉类等食品监管和从业人员等</w:t>
            </w:r>
          </w:p>
        </w:tc>
        <w:tc>
          <w:tcPr>
            <w:tcW w:w="1155" w:type="dxa"/>
            <w:tcBorders>
              <w:lef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是□否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41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right="-15"/>
              <w:textAlignment w:val="auto"/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②</w:t>
            </w:r>
            <w:r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  <w:t>集中医学观察场所从业人员等</w:t>
            </w:r>
          </w:p>
        </w:tc>
        <w:tc>
          <w:tcPr>
            <w:tcW w:w="1155" w:type="dxa"/>
            <w:tcBorders>
              <w:lef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是□否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41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right="-15"/>
              <w:textAlignment w:val="auto"/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③</w:t>
            </w:r>
            <w:r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5" w:type="dxa"/>
            <w:tcBorders>
              <w:lef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是□否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84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right="-15"/>
              <w:textAlignment w:val="auto"/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④</w:t>
            </w:r>
            <w:r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5" w:type="dxa"/>
            <w:tcBorders>
              <w:lef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是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否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411" w:type="dxa"/>
            <w:tcBorders>
              <w:top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right="-15"/>
              <w:textAlignment w:val="auto"/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是□否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719" w:type="dxa"/>
            <w:gridSpan w:val="3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jc w:val="both"/>
              <w:textAlignment w:val="auto"/>
              <w:rPr>
                <w:rFonts w:hint="eastAsia" w:ascii="黑体" w:hAnsi="黑体" w:eastAsia="黑体" w:cs="黑体"/>
                <w:b/>
                <w:bCs w:val="0"/>
                <w:spacing w:val="-8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pacing w:val="-8"/>
                <w:sz w:val="18"/>
                <w:szCs w:val="18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atLeast"/>
        </w:trPr>
        <w:tc>
          <w:tcPr>
            <w:tcW w:w="10719" w:type="dxa"/>
            <w:gridSpan w:val="3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pacing w:val="-6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目前有，或者14天内</w:t>
            </w:r>
            <w:r>
              <w:rPr>
                <w:rFonts w:hint="eastAsia" w:ascii="黑体" w:hAnsi="黑体" w:eastAsia="黑体" w:cs="黑体"/>
                <w:b/>
                <w:bCs w:val="0"/>
                <w:spacing w:val="-6"/>
                <w:sz w:val="18"/>
                <w:szCs w:val="18"/>
              </w:rPr>
              <w:t>有：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发热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是□否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 w:val="0"/>
                <w:spacing w:val="-6"/>
                <w:sz w:val="21"/>
                <w:szCs w:val="21"/>
              </w:rPr>
              <w:t>干咳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是□否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 w:val="0"/>
                <w:spacing w:val="-6"/>
                <w:sz w:val="21"/>
                <w:szCs w:val="21"/>
              </w:rPr>
              <w:t>乏力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是□否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 w:val="0"/>
                <w:spacing w:val="-6"/>
                <w:sz w:val="21"/>
                <w:szCs w:val="21"/>
                <w:lang w:val="en-US"/>
              </w:rPr>
              <w:t>鼻塞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是□否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 w:val="0"/>
                <w:spacing w:val="-6"/>
                <w:sz w:val="21"/>
                <w:szCs w:val="21"/>
                <w:lang w:val="en-US"/>
              </w:rPr>
              <w:t>流涕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是□否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bCs w:val="0"/>
                <w:spacing w:val="-6"/>
                <w:sz w:val="21"/>
                <w:szCs w:val="21"/>
              </w:rPr>
              <w:t>咽痛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是□否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1"/>
                <w:szCs w:val="11"/>
                <w:lang w:val="en-US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pacing w:val="-6"/>
                <w:sz w:val="21"/>
                <w:szCs w:val="21"/>
                <w:lang w:val="en-US"/>
              </w:rPr>
              <w:t>肌痛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是□否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 w:val="0"/>
                <w:spacing w:val="-6"/>
                <w:sz w:val="21"/>
                <w:szCs w:val="21"/>
                <w:lang w:val="en-US"/>
              </w:rPr>
              <w:t>结膜炎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是□否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bCs w:val="0"/>
                <w:spacing w:val="-6"/>
                <w:sz w:val="21"/>
                <w:szCs w:val="21"/>
              </w:rPr>
              <w:t>腹泻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是□否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 w:val="0"/>
                <w:spacing w:val="-6"/>
                <w:sz w:val="21"/>
                <w:szCs w:val="21"/>
                <w:lang w:val="en-US"/>
              </w:rPr>
              <w:t>嗅（味）觉减退（丧失）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是□否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552"/>
          <w:tab w:val="left" w:pos="3977"/>
          <w:tab w:val="left" w:pos="85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00" w:lineRule="exact"/>
        <w:ind w:firstLine="301" w:firstLineChars="200"/>
        <w:textAlignment w:val="auto"/>
        <w:rPr>
          <w:b/>
          <w:bCs/>
          <w:spacing w:val="-14"/>
          <w:sz w:val="15"/>
          <w:szCs w:val="15"/>
        </w:rPr>
      </w:pPr>
      <w:r>
        <w:rPr>
          <w:b/>
          <w:bCs/>
          <w:sz w:val="15"/>
          <w:szCs w:val="15"/>
        </w:rPr>
        <w:t>请确认上述情况属实</w:t>
      </w:r>
      <w:r>
        <w:rPr>
          <w:b/>
          <w:bCs/>
          <w:spacing w:val="-44"/>
          <w:sz w:val="15"/>
          <w:szCs w:val="15"/>
        </w:rPr>
        <w:t>。</w:t>
      </w:r>
      <w:r>
        <w:rPr>
          <w:b/>
          <w:bCs/>
          <w:sz w:val="15"/>
          <w:szCs w:val="15"/>
        </w:rPr>
        <w:t>根</w:t>
      </w:r>
      <w:r>
        <w:rPr>
          <w:b/>
          <w:bCs/>
          <w:spacing w:val="-44"/>
          <w:sz w:val="15"/>
          <w:szCs w:val="15"/>
        </w:rPr>
        <w:t>据</w:t>
      </w:r>
      <w:r>
        <w:rPr>
          <w:b/>
          <w:bCs/>
          <w:sz w:val="15"/>
          <w:szCs w:val="15"/>
        </w:rPr>
        <w:t>《传染病防治法</w:t>
      </w:r>
      <w:r>
        <w:rPr>
          <w:b/>
          <w:bCs/>
          <w:spacing w:val="-41"/>
          <w:sz w:val="15"/>
          <w:szCs w:val="15"/>
        </w:rPr>
        <w:t>》</w:t>
      </w:r>
      <w:r>
        <w:rPr>
          <w:b/>
          <w:bCs/>
          <w:sz w:val="15"/>
          <w:szCs w:val="15"/>
        </w:rPr>
        <w:t>及疫情防控要求</w:t>
      </w:r>
      <w:r>
        <w:rPr>
          <w:b/>
          <w:bCs/>
          <w:spacing w:val="-44"/>
          <w:sz w:val="15"/>
          <w:szCs w:val="15"/>
        </w:rPr>
        <w:t>，</w:t>
      </w:r>
      <w:r>
        <w:rPr>
          <w:b/>
          <w:bCs/>
          <w:sz w:val="15"/>
          <w:szCs w:val="15"/>
        </w:rPr>
        <w:t>不如实提供信息将承担相应法律责任</w:t>
      </w:r>
      <w:r>
        <w:rPr>
          <w:b/>
          <w:bCs/>
          <w:spacing w:val="-14"/>
          <w:sz w:val="15"/>
          <w:szCs w:val="15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552"/>
          <w:tab w:val="left" w:pos="3977"/>
          <w:tab w:val="left" w:pos="85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5903" w:firstLineChars="2100"/>
        <w:textAlignment w:val="auto"/>
        <w:rPr>
          <w:rFonts w:hint="eastAsia" w:ascii="Times New Roman" w:eastAsiaTheme="minorEastAsia"/>
          <w:b/>
          <w:bCs/>
          <w:sz w:val="28"/>
          <w:szCs w:val="28"/>
          <w:u w:val="single"/>
          <w:lang w:val="en-US" w:eastAsia="zh-CN"/>
        </w:rPr>
      </w:pPr>
      <w:r>
        <w:rPr>
          <w:b/>
          <w:bCs/>
          <w:sz w:val="28"/>
          <w:szCs w:val="28"/>
        </w:rPr>
        <w:t>签名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r>
        <w:rPr>
          <w:rFonts w:ascii="Times New Roman" w:eastAsia="Times New Roman"/>
          <w:b/>
          <w:bCs/>
          <w:sz w:val="28"/>
          <w:szCs w:val="28"/>
          <w:u w:val="single"/>
        </w:rPr>
        <w:tab/>
      </w:r>
      <w:r>
        <w:rPr>
          <w:rFonts w:hint="eastAsia"/>
          <w:b/>
          <w:bCs/>
          <w:sz w:val="28"/>
          <w:szCs w:val="28"/>
          <w:lang w:val="en-US"/>
        </w:rPr>
        <w:t>预检分诊</w:t>
      </w:r>
      <w:r>
        <w:rPr>
          <w:b/>
          <w:bCs/>
          <w:sz w:val="28"/>
          <w:szCs w:val="28"/>
        </w:rPr>
        <w:t>：</w:t>
      </w:r>
      <w:r>
        <w:rPr>
          <w:rFonts w:ascii="Times New Roman" w:eastAsia="Times New Roman"/>
          <w:b/>
          <w:bCs/>
          <w:sz w:val="28"/>
          <w:szCs w:val="28"/>
          <w:u w:val="single"/>
        </w:rPr>
        <w:tab/>
      </w:r>
      <w:r>
        <w:rPr>
          <w:rFonts w:hint="eastAsia" w:ascii="Times New Roman" w:eastAsiaTheme="minorEastAsia"/>
          <w:b/>
          <w:bCs/>
          <w:sz w:val="28"/>
          <w:szCs w:val="28"/>
          <w:u w:val="single"/>
        </w:rPr>
        <w:t xml:space="preserve"> </w:t>
      </w:r>
      <w:r>
        <w:rPr>
          <w:rFonts w:hint="eastAsia" w:ascii="Times New Roman" w:eastAsiaTheme="minorEastAsia"/>
          <w:b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Times New Roman" w:eastAsiaTheme="minorEastAsia"/>
          <w:b/>
          <w:bCs/>
          <w:sz w:val="28"/>
          <w:szCs w:val="28"/>
          <w:u w:val="single"/>
        </w:rPr>
        <w:t>_</w:t>
      </w:r>
      <w:r>
        <w:rPr>
          <w:rFonts w:hint="eastAsia" w:ascii="Times New Roman" w:eastAsiaTheme="minorEastAsia"/>
          <w:b/>
          <w:bCs/>
          <w:sz w:val="28"/>
          <w:szCs w:val="28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3552"/>
          <w:tab w:val="left" w:pos="3977"/>
          <w:tab w:val="left" w:pos="85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5903" w:firstLineChars="2100"/>
        <w:textAlignment w:val="auto"/>
        <w:rPr>
          <w:rFonts w:hint="eastAsia" w:ascii="Times New Roman" w:eastAsiaTheme="minorEastAsia"/>
          <w:b/>
          <w:bCs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552"/>
          <w:tab w:val="left" w:pos="3977"/>
          <w:tab w:val="left" w:pos="85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5903" w:firstLineChars="2100"/>
        <w:textAlignment w:val="auto"/>
        <w:rPr>
          <w:rFonts w:hint="eastAsia" w:ascii="Times New Roman" w:eastAsiaTheme="minorEastAsia"/>
          <w:b/>
          <w:bCs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552"/>
          <w:tab w:val="left" w:pos="3977"/>
          <w:tab w:val="left" w:pos="85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5903" w:firstLineChars="2100"/>
        <w:textAlignment w:val="auto"/>
        <w:rPr>
          <w:rFonts w:hint="eastAsia" w:ascii="Times New Roman" w:eastAsiaTheme="minorEastAsia"/>
          <w:b/>
          <w:bCs/>
          <w:sz w:val="28"/>
          <w:szCs w:val="28"/>
          <w:u w:val="single"/>
          <w:lang w:val="en-US" w:eastAsia="zh-CN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rPr>
          <w:rFonts w:hint="eastAsia" w:ascii="Times New Roman"/>
          <w:b/>
          <w:bCs/>
          <w:sz w:val="18"/>
          <w:szCs w:val="18"/>
          <w:lang w:val="en-US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rPr>
          <w:rFonts w:ascii="Times New Roman"/>
          <w:b/>
          <w:bCs/>
          <w:sz w:val="18"/>
          <w:szCs w:val="18"/>
          <w:lang w:val="en-US"/>
        </w:rPr>
      </w:pPr>
      <w:r>
        <w:rPr>
          <w:rFonts w:hint="eastAsia" w:ascii="Times New Roman"/>
          <w:b/>
          <w:bCs/>
          <w:sz w:val="18"/>
          <w:szCs w:val="18"/>
          <w:lang w:val="en-US"/>
        </w:rPr>
        <w:t xml:space="preserve">                                                                                                                          </w:t>
      </w:r>
    </w:p>
    <w:sectPr>
      <w:type w:val="continuous"/>
      <w:pgSz w:w="11910" w:h="16840"/>
      <w:pgMar w:top="278" w:right="420" w:bottom="278" w:left="482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6790F"/>
    <w:rsid w:val="4FCF52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列出段落1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172"/>
    </w:pPr>
  </w:style>
  <w:style w:type="character" w:customStyle="1" w:styleId="11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2">
    <w:name w:val="页眉 Char"/>
    <w:basedOn w:val="7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3">
    <w:name w:val="页脚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313</Words>
  <Characters>1789</Characters>
  <Lines>14</Lines>
  <Paragraphs>4</Paragraphs>
  <TotalTime>0</TotalTime>
  <ScaleCrop>false</ScaleCrop>
  <LinksUpToDate>false</LinksUpToDate>
  <CharactersWithSpaces>2098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2021-05-22T19:09:00Z</dcterms:created>
  <dc:creator>T450</dc:creator>
  <cp:lastModifiedBy>人事科</cp:lastModifiedBy>
  <cp:lastPrinted>2021-11-03T05:26:00Z</cp:lastPrinted>
  <dcterms:modified xsi:type="dcterms:W3CDTF">2022-08-04T00:55:55Z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2052-11.1.0.11339</vt:lpwstr>
  </property>
  <property fmtid="{D5CDD505-2E9C-101B-9397-08002B2CF9AE}" pid="6" name="ICV">
    <vt:lpwstr>D5B02BE34E314D2A8599101FCDF5B544</vt:lpwstr>
  </property>
</Properties>
</file>