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600" w:lineRule="atLeast"/>
        <w:ind w:left="0" w:right="0" w:firstLine="0"/>
        <w:jc w:val="both"/>
        <w:rPr>
          <w:rFonts w:hint="default" w:ascii="仿宋" w:hAnsi="仿宋" w:eastAsia="仿宋" w:cs="仿宋"/>
          <w:i w:val="0"/>
          <w:caps w:val="0"/>
          <w:color w:val="000000"/>
          <w:spacing w:val="0"/>
          <w:sz w:val="32"/>
          <w:szCs w:val="32"/>
          <w:shd w:val="clear" w:fill="FFFFFF"/>
          <w:lang w:val="en-US" w:eastAsia="zh-CN"/>
        </w:rPr>
      </w:pPr>
      <w:r>
        <w:rPr>
          <w:rFonts w:hint="eastAsia" w:ascii="仿宋" w:hAnsi="仿宋" w:eastAsia="仿宋" w:cs="仿宋"/>
          <w:i w:val="0"/>
          <w:caps w:val="0"/>
          <w:color w:val="000000"/>
          <w:spacing w:val="0"/>
          <w:sz w:val="32"/>
          <w:szCs w:val="32"/>
          <w:shd w:val="clear" w:fill="FFFFFF"/>
          <w:lang w:eastAsia="zh-CN"/>
        </w:rPr>
        <w:t>附件</w:t>
      </w:r>
      <w:r>
        <w:rPr>
          <w:rFonts w:hint="eastAsia" w:ascii="仿宋" w:hAnsi="仿宋" w:eastAsia="仿宋" w:cs="仿宋"/>
          <w:i w:val="0"/>
          <w:caps w:val="0"/>
          <w:color w:val="000000"/>
          <w:spacing w:val="0"/>
          <w:sz w:val="32"/>
          <w:szCs w:val="32"/>
          <w:shd w:val="clear" w:fill="FFFFFF"/>
          <w:lang w:val="en-US" w:eastAsia="zh-CN"/>
        </w:rPr>
        <w:t>2</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600" w:lineRule="atLeast"/>
        <w:ind w:left="0" w:right="0" w:firstLine="0"/>
        <w:jc w:val="center"/>
        <w:rPr>
          <w:rFonts w:hint="eastAsia" w:ascii="方正小标宋简体" w:hAnsi="方正小标宋简体" w:eastAsia="方正小标宋简体" w:cs="方正小标宋简体"/>
          <w:i w:val="0"/>
          <w:caps w:val="0"/>
          <w:color w:val="000000"/>
          <w:spacing w:val="0"/>
          <w:sz w:val="44"/>
          <w:szCs w:val="44"/>
          <w:shd w:val="clear" w:fill="FFFFFF"/>
          <w:lang w:val="en-US" w:eastAsia="zh-CN"/>
        </w:rPr>
      </w:pPr>
      <w:r>
        <w:rPr>
          <w:rFonts w:hint="eastAsia" w:ascii="方正小标宋简体" w:hAnsi="方正小标宋简体" w:eastAsia="方正小标宋简体" w:cs="方正小标宋简体"/>
          <w:i w:val="0"/>
          <w:caps w:val="0"/>
          <w:color w:val="000000"/>
          <w:spacing w:val="0"/>
          <w:sz w:val="44"/>
          <w:szCs w:val="44"/>
          <w:shd w:val="clear" w:fill="FFFFFF"/>
          <w:lang w:val="en-US" w:eastAsia="zh-CN"/>
        </w:rPr>
        <w:t>体检注意事项</w:t>
      </w:r>
    </w:p>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lang w:eastAsia="zh-CN"/>
        </w:rPr>
        <w:t>一、</w:t>
      </w:r>
      <w:r>
        <w:rPr>
          <w:rFonts w:hint="eastAsia" w:ascii="仿宋_GB2312" w:hAnsi="仿宋_GB2312" w:eastAsia="仿宋_GB2312" w:cs="仿宋_GB2312"/>
          <w:b/>
          <w:sz w:val="24"/>
          <w:szCs w:val="24"/>
        </w:rPr>
        <w:t>采血注意事项</w:t>
      </w:r>
    </w:p>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（1）抽血需空腹进行。</w:t>
      </w:r>
    </w:p>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（2）如果有晕针、晕血史的体检客户请在抽血前告知，如在抽血过程发生任何身体不适，请及时告知抽血护士。</w:t>
      </w:r>
    </w:p>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（3）在抽血后需用棉签立即压迫针孔上方0.3-0.5cm处3--5分钟，防止出血，万不要用手揉，否则会造成皮下血肿。如果在按压后仍有出血症状，需延长按压时间。</w:t>
      </w:r>
    </w:p>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（4）在抽血后如果出现如下症状，其中包括头晕，眼花，无力等不适，请及时告知医护人员，根据情况继续或暂停体检。</w:t>
      </w:r>
    </w:p>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lang w:eastAsia="zh-CN"/>
        </w:rPr>
        <w:t>二、</w:t>
      </w:r>
      <w:r>
        <w:rPr>
          <w:rFonts w:hint="eastAsia" w:ascii="仿宋_GB2312" w:hAnsi="仿宋_GB2312" w:eastAsia="仿宋_GB2312" w:cs="仿宋_GB2312"/>
          <w:b/>
          <w:sz w:val="24"/>
          <w:szCs w:val="24"/>
        </w:rPr>
        <w:t>DR检查注意事项</w:t>
      </w:r>
    </w:p>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未成年，准备怀孕的女士和男士、疑似怀孕和已怀孕的妇女均不宜接受X线检查。</w:t>
      </w:r>
    </w:p>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体检当日穿着尽量简单，不宜穿有金属扣子的内衣裤，不戴隐形眼镜（特别是美瞳），不佩戴项链、玉佩等。女士不要化浓妆，避免着连衣裙、连裤袜、长筒靴胸部的X线检查前，需更换胸前无钮扣、无拉链等装饰的上衣、脱掉带金属钢圈的文胸等。</w:t>
      </w:r>
    </w:p>
    <w:p>
      <w:pPr>
        <w:keepNext w:val="0"/>
        <w:keepLines w:val="0"/>
        <w:pageBreakBefore w:val="0"/>
        <w:widowControl/>
        <w:numPr>
          <w:ilvl w:val="0"/>
          <w:numId w:val="1"/>
        </w:numPr>
        <w:kinsoku/>
        <w:wordWrap/>
        <w:overflowPunct/>
        <w:topLinePunct w:val="0"/>
        <w:autoSpaceDE/>
        <w:autoSpaceDN/>
        <w:bidi w:val="0"/>
        <w:adjustRightInd/>
        <w:snapToGrid/>
        <w:spacing w:line="400" w:lineRule="exact"/>
        <w:ind w:left="0" w:leftChars="0" w:right="0" w:rightChars="0" w:firstLine="0" w:firstLineChars="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为防止异物形成的伪影干扰影像学检查结果需去除拍摄部位的一切异物，包括金属异物如项链、玉佩等饰物以及身上贴的治疗膏药等。</w:t>
      </w:r>
    </w:p>
    <w:p>
      <w:pPr>
        <w:keepNext w:val="0"/>
        <w:keepLines w:val="0"/>
        <w:pageBreakBefore w:val="0"/>
        <w:widowControl/>
        <w:numPr>
          <w:ilvl w:val="0"/>
          <w:numId w:val="0"/>
        </w:numPr>
        <w:kinsoku/>
        <w:wordWrap/>
        <w:overflowPunct/>
        <w:topLinePunct w:val="0"/>
        <w:autoSpaceDE/>
        <w:autoSpaceDN/>
        <w:bidi w:val="0"/>
        <w:adjustRightInd/>
        <w:snapToGrid/>
        <w:spacing w:line="400" w:lineRule="exact"/>
        <w:ind w:left="0" w:leftChars="0" w:right="0" w:rightChars="0" w:firstLine="0" w:firstLineChars="0"/>
        <w:jc w:val="left"/>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lang w:eastAsia="zh-CN"/>
        </w:rPr>
        <w:t>三、</w:t>
      </w:r>
      <w:r>
        <w:rPr>
          <w:rFonts w:hint="eastAsia" w:ascii="仿宋_GB2312" w:hAnsi="仿宋_GB2312" w:eastAsia="仿宋_GB2312" w:cs="仿宋_GB2312"/>
          <w:b/>
          <w:sz w:val="24"/>
          <w:szCs w:val="24"/>
        </w:rPr>
        <w:t>心电图检查注意事项</w:t>
      </w:r>
    </w:p>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（1）运动、饱餐、吸烟、浓茶等对心电图检查结果有影响应避免，检查前请安静休息10～20分钟以上。</w:t>
      </w:r>
    </w:p>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（2）女性体检者避免穿连衣裙、连裤丝袜。</w:t>
      </w:r>
    </w:p>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（3）检查时请平躺在检查床上，露出手腕、脚踝、胸部，双手自然放在身体两侧，全身放松，心情平静，检查中切勿讲话或改变体位。</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textAlignment w:val="auto"/>
        <w:rPr>
          <w:rFonts w:hint="eastAsia" w:ascii="仿宋_GB2312" w:hAnsi="仿宋_GB2312" w:eastAsia="仿宋_GB2312" w:cs="仿宋_GB2312"/>
          <w:sz w:val="24"/>
          <w:szCs w:val="24"/>
        </w:rPr>
      </w:pPr>
      <w:r>
        <w:rPr>
          <w:rStyle w:val="5"/>
          <w:rFonts w:hint="eastAsia" w:ascii="仿宋_GB2312" w:hAnsi="仿宋_GB2312" w:eastAsia="仿宋_GB2312" w:cs="仿宋_GB2312"/>
          <w:sz w:val="24"/>
          <w:szCs w:val="24"/>
          <w:lang w:eastAsia="zh-CN"/>
        </w:rPr>
        <w:t>四</w:t>
      </w:r>
      <w:r>
        <w:rPr>
          <w:rStyle w:val="5"/>
          <w:rFonts w:hint="eastAsia" w:ascii="仿宋_GB2312" w:hAnsi="仿宋_GB2312" w:eastAsia="仿宋_GB2312" w:cs="仿宋_GB2312"/>
          <w:sz w:val="24"/>
          <w:szCs w:val="24"/>
        </w:rPr>
        <w:t>、留取尿标本注意事项</w:t>
      </w:r>
      <w:r>
        <w:rPr>
          <w:rFonts w:hint="eastAsia" w:ascii="仿宋_GB2312" w:hAnsi="仿宋_GB2312" w:eastAsia="仿宋_GB2312" w:cs="仿宋_GB2312"/>
          <w:sz w:val="24"/>
          <w:szCs w:val="24"/>
        </w:rPr>
        <w:t> </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textAlignment w:val="auto"/>
        <w:rPr>
          <w:rFonts w:hint="eastAsia" w:ascii="仿宋_GB2312" w:hAnsi="仿宋_GB2312" w:eastAsia="仿宋_GB2312" w:cs="仿宋_GB2312"/>
          <w:b/>
          <w:sz w:val="24"/>
          <w:szCs w:val="24"/>
        </w:rPr>
      </w:pPr>
      <w:r>
        <w:rPr>
          <w:rStyle w:val="5"/>
          <w:rFonts w:hint="eastAsia" w:ascii="仿宋_GB2312" w:hAnsi="仿宋_GB2312" w:eastAsia="仿宋_GB2312" w:cs="仿宋_GB2312"/>
          <w:b w:val="0"/>
          <w:sz w:val="24"/>
          <w:szCs w:val="24"/>
        </w:rPr>
        <w:t>（1）</w:t>
      </w:r>
      <w:r>
        <w:rPr>
          <w:rFonts w:hint="eastAsia" w:ascii="仿宋_GB2312" w:hAnsi="仿宋_GB2312" w:eastAsia="仿宋_GB2312" w:cs="仿宋_GB2312"/>
          <w:sz w:val="24"/>
          <w:szCs w:val="24"/>
        </w:rPr>
        <w:t>尿标本留取请用一次性尿杯接取中段尿，适当控制排尿速度，在不间断排尿状态下截取中间一段尿液，留取尿量约10ml。</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textAlignment w:val="auto"/>
        <w:rPr>
          <w:rFonts w:hint="eastAsia" w:ascii="仿宋_GB2312" w:hAnsi="仿宋_GB2312" w:eastAsia="仿宋_GB2312" w:cs="仿宋_GB2312"/>
          <w:b/>
          <w:sz w:val="24"/>
          <w:szCs w:val="24"/>
        </w:rPr>
      </w:pPr>
      <w:r>
        <w:rPr>
          <w:rStyle w:val="5"/>
          <w:rFonts w:hint="eastAsia" w:ascii="仿宋_GB2312" w:hAnsi="仿宋_GB2312" w:eastAsia="仿宋_GB2312" w:cs="仿宋_GB2312"/>
          <w:b w:val="0"/>
          <w:sz w:val="24"/>
          <w:szCs w:val="24"/>
        </w:rPr>
        <w:t>（2）</w:t>
      </w:r>
      <w:r>
        <w:rPr>
          <w:rFonts w:hint="eastAsia" w:ascii="仿宋_GB2312" w:hAnsi="仿宋_GB2312" w:eastAsia="仿宋_GB2312" w:cs="仿宋_GB2312"/>
          <w:sz w:val="24"/>
          <w:szCs w:val="24"/>
        </w:rPr>
        <w:t>女性月经期不宜留取尿标本，请于月经干净3-5天后再做检查。</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textAlignment w:val="auto"/>
        <w:rPr>
          <w:rFonts w:hint="eastAsia" w:ascii="仿宋_GB2312" w:hAnsi="仿宋_GB2312" w:eastAsia="仿宋_GB2312" w:cs="仿宋_GB2312"/>
          <w:sz w:val="24"/>
          <w:szCs w:val="24"/>
        </w:rPr>
      </w:pPr>
      <w:r>
        <w:rPr>
          <w:rStyle w:val="5"/>
          <w:rFonts w:hint="eastAsia" w:ascii="仿宋_GB2312" w:hAnsi="仿宋_GB2312" w:eastAsia="仿宋_GB2312" w:cs="仿宋_GB2312"/>
          <w:b w:val="0"/>
          <w:sz w:val="24"/>
          <w:szCs w:val="24"/>
        </w:rPr>
        <w:t>（3）</w:t>
      </w:r>
      <w:r>
        <w:rPr>
          <w:rFonts w:hint="eastAsia" w:ascii="仿宋_GB2312" w:hAnsi="仿宋_GB2312" w:eastAsia="仿宋_GB2312" w:cs="仿宋_GB2312"/>
          <w:sz w:val="24"/>
          <w:szCs w:val="24"/>
        </w:rPr>
        <w:t>请将留取后的尿标本后放到标本采集区的固定位置。</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5C6CF8"/>
    <w:multiLevelType w:val="singleLevel"/>
    <w:tmpl w:val="805C6CF8"/>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FiM2RlYzNlZWFhMTU0MzJiZDdhMTVlYWFlODI2NzQifQ=="/>
  </w:docVars>
  <w:rsids>
    <w:rsidRoot w:val="376F1534"/>
    <w:rsid w:val="03E00833"/>
    <w:rsid w:val="376F1534"/>
    <w:rsid w:val="41974B6B"/>
    <w:rsid w:val="7ECB0A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679</Words>
  <Characters>698</Characters>
  <Lines>0</Lines>
  <Paragraphs>0</Paragraphs>
  <TotalTime>0</TotalTime>
  <ScaleCrop>false</ScaleCrop>
  <LinksUpToDate>false</LinksUpToDate>
  <CharactersWithSpaces>699</CharactersWithSpaces>
  <Application>WPS Office_11.1.0.12300_F1E327BC-269C-435d-A152-05C5408002CA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2020-09-07T00:50:00Z</dcterms:created>
  <dc:creator>雷辉</dc:creator>
  <cp:lastModifiedBy>XXWM</cp:lastModifiedBy>
  <dcterms:modified xsi:type="dcterms:W3CDTF">2022-08-04T00:41:49Z</dcterms:modified>
  <dc:title>附件3</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2052-11.1.0.12300</vt:lpwstr>
  </property>
  <property fmtid="{D5CDD505-2E9C-101B-9397-08002B2CF9AE}" pid="3" name="ICV">
    <vt:lpwstr>8E504DB0008C457C8DEF5A3641249F2C</vt:lpwstr>
  </property>
</Properties>
</file>