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left="1180" w:hanging="880"/>
        <w:textAlignment w:val="baseline"/>
        <w:rPr>
          <w:rFonts w:hint="eastAsia" w:ascii="楷体" w:hAnsi="楷体" w:eastAsia="楷体" w:cs="宋体"/>
          <w:b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附件</w:t>
      </w:r>
      <w:r>
        <w:rPr>
          <w:rFonts w:hint="eastAsia" w:ascii="楷体" w:hAnsi="楷体" w:eastAsia="楷体" w:cs="宋体"/>
          <w:b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600" w:lineRule="exact"/>
        <w:ind w:left="1180" w:hanging="880"/>
        <w:jc w:val="center"/>
        <w:textAlignment w:val="baseline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新乡经开区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2022年</w:t>
      </w:r>
      <w:r>
        <w:rPr>
          <w:rFonts w:hint="eastAsia" w:ascii="楷体" w:hAnsi="楷体" w:eastAsia="楷体"/>
          <w:b/>
          <w:sz w:val="32"/>
          <w:szCs w:val="32"/>
        </w:rPr>
        <w:t>公开</w:t>
      </w:r>
      <w:r>
        <w:rPr>
          <w:rFonts w:ascii="楷体" w:hAnsi="楷体" w:eastAsia="楷体"/>
          <w:b/>
          <w:sz w:val="32"/>
          <w:szCs w:val="32"/>
        </w:rPr>
        <w:t>招聘</w:t>
      </w:r>
      <w:r>
        <w:rPr>
          <w:rFonts w:hint="eastAsia" w:ascii="楷体" w:hAnsi="楷体" w:eastAsia="楷体"/>
          <w:b/>
          <w:sz w:val="32"/>
          <w:szCs w:val="32"/>
        </w:rPr>
        <w:t>合同制教师</w:t>
      </w:r>
      <w:r>
        <w:rPr>
          <w:rFonts w:hint="eastAsia" w:ascii="楷体" w:hAnsi="楷体" w:eastAsia="楷体" w:cs="宋体"/>
          <w:b/>
          <w:kern w:val="0"/>
          <w:sz w:val="32"/>
          <w:szCs w:val="32"/>
        </w:rPr>
        <w:t>面试</w:t>
      </w:r>
    </w:p>
    <w:p>
      <w:pPr>
        <w:widowControl/>
        <w:shd w:val="clear" w:color="auto" w:fill="FFFFFF"/>
        <w:spacing w:line="600" w:lineRule="exact"/>
        <w:ind w:left="1180" w:hanging="880"/>
        <w:jc w:val="center"/>
        <w:textAlignment w:val="baseline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疫情防控告知暨承诺书</w:t>
      </w:r>
    </w:p>
    <w:p>
      <w:pPr>
        <w:widowControl/>
        <w:shd w:val="clear" w:color="auto" w:fill="FFFFFF"/>
        <w:autoSpaceDE w:val="0"/>
        <w:spacing w:before="312" w:beforeLines="100"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1.请广大考生近期注意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>做好自我健康管理，通过微信小程序“国家政务服务平台”查验国务院行程码，通过支付宝小程序“豫事办”申领本人河南健康码，并持续关注行程码和健康码状态。</w:t>
      </w:r>
    </w:p>
    <w:p>
      <w:pPr>
        <w:widowControl/>
        <w:shd w:val="clear" w:color="auto" w:fill="FFFFFF"/>
        <w:autoSpaceDE w:val="0"/>
        <w:spacing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2.考生赴考时如乘坐公共交通工具，需全程佩戴口罩，可佩戴一次性手套，并做好手部卫生，同时注意社交距离。</w:t>
      </w:r>
    </w:p>
    <w:p>
      <w:pPr>
        <w:widowControl/>
        <w:shd w:val="clear" w:color="auto" w:fill="FFFFFF"/>
        <w:autoSpaceDE w:val="0"/>
        <w:spacing w:line="500" w:lineRule="exact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3.考生进入考点前应主动配合接受体温检测，出示健康码、行程码，健康码、行程码均为绿码、现场测量体温正常（＜37.3℃），方可进入考试区域。严禁冒用他人行程码、健康码。</w:t>
      </w:r>
    </w:p>
    <w:p>
      <w:pPr>
        <w:widowControl/>
        <w:shd w:val="clear" w:color="auto" w:fill="FFFFFF"/>
        <w:autoSpaceDE w:val="0"/>
        <w:spacing w:line="500" w:lineRule="exact"/>
        <w:ind w:firstLine="560" w:firstLineChars="200"/>
        <w:jc w:val="left"/>
        <w:rPr>
          <w:rFonts w:ascii="仿宋" w:hAnsi="仿宋" w:eastAsia="仿宋"/>
          <w:spacing w:val="15"/>
          <w:sz w:val="28"/>
          <w:szCs w:val="28"/>
        </w:rPr>
      </w:pPr>
      <w:r>
        <w:rPr>
          <w:rFonts w:hint="eastAsia" w:ascii="仿宋" w:hAnsi="仿宋" w:eastAsia="仿宋" w:cs="Segoe UI"/>
          <w:sz w:val="28"/>
          <w:szCs w:val="28"/>
        </w:rPr>
        <w:t>4.从河南省外</w:t>
      </w:r>
      <w:r>
        <w:rPr>
          <w:rFonts w:hint="eastAsia" w:ascii="仿宋" w:hAnsi="仿宋" w:eastAsia="仿宋"/>
          <w:spacing w:val="15"/>
          <w:sz w:val="28"/>
          <w:szCs w:val="28"/>
        </w:rPr>
        <w:t>入</w:t>
      </w:r>
      <w:r>
        <w:rPr>
          <w:rFonts w:hint="eastAsia" w:ascii="仿宋" w:hAnsi="仿宋" w:eastAsia="仿宋" w:cs="Segoe UI"/>
          <w:sz w:val="28"/>
          <w:szCs w:val="28"/>
        </w:rPr>
        <w:t>（返）</w:t>
      </w:r>
      <w:r>
        <w:rPr>
          <w:rFonts w:hint="eastAsia" w:ascii="仿宋" w:hAnsi="仿宋" w:eastAsia="仿宋"/>
          <w:spacing w:val="15"/>
          <w:sz w:val="28"/>
          <w:szCs w:val="28"/>
        </w:rPr>
        <w:t>新人员须提前三天在“放新办”报备，并配合疫情防控部门落实信息排查、健康监测、核酸检测等措施。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Segoe UI"/>
          <w:sz w:val="28"/>
          <w:szCs w:val="28"/>
        </w:rPr>
        <w:t>5.</w:t>
      </w:r>
      <w:r>
        <w:rPr>
          <w:rFonts w:ascii="仿宋" w:hAnsi="仿宋" w:eastAsia="仿宋" w:cs="Arial"/>
          <w:kern w:val="0"/>
          <w:sz w:val="28"/>
          <w:szCs w:val="28"/>
        </w:rPr>
        <w:t>入境人员在第一入境点解除14天集中隔离后的入新人员，落地后实施“7天居家隔离+7天居家健康监测”措施。居家健康监测期间每2天进行一次核酸检测。在第一入境点集中隔离不足14天者，入新后须补足14天集中隔离；中高风险地区及所在县（市、区）和14天内有病例报告的县（市、区）入新人员（含上海），入新时须持有48小时核酸检测阴性证明，落地后实施“7天集中隔离+7天居家健康监测”。居家健康监测期间每2天进行一次核酸检测；中高风险地区所在地市的其他县（市、区）和14天内有病例报告地市的其他县（市、区）入新人员，入新时须持有48小时核酸检测阴性证明，落地后实施“7天自我健康监测”，其间第1、3、5、7天各进行一次核酸检测；确诊病例或无症状感染者的时空伴随者，实施“7天居家健康监测”，其间第1、3、5、7天各进行一次核酸检测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outlineLvl w:val="6"/>
        <w:rPr>
          <w:rFonts w:ascii="仿宋" w:hAnsi="仿宋" w:eastAsia="仿宋"/>
          <w:spacing w:val="15"/>
          <w:sz w:val="28"/>
          <w:szCs w:val="28"/>
        </w:rPr>
      </w:pPr>
      <w:r>
        <w:rPr>
          <w:rFonts w:hint="eastAsia" w:ascii="仿宋" w:hAnsi="仿宋" w:eastAsia="仿宋" w:cs="Segoe UI"/>
          <w:sz w:val="28"/>
          <w:szCs w:val="28"/>
        </w:rPr>
        <w:t>6.</w:t>
      </w:r>
      <w:r>
        <w:rPr>
          <w:rStyle w:val="7"/>
          <w:rFonts w:hint="eastAsia" w:ascii="仿宋" w:hAnsi="仿宋" w:eastAsia="仿宋"/>
          <w:b w:val="0"/>
          <w:spacing w:val="15"/>
          <w:sz w:val="28"/>
          <w:szCs w:val="28"/>
        </w:rPr>
        <w:t>低风险地区入新人员，</w:t>
      </w:r>
      <w:r>
        <w:rPr>
          <w:rFonts w:hint="eastAsia" w:ascii="仿宋" w:hAnsi="仿宋" w:eastAsia="仿宋"/>
          <w:spacing w:val="15"/>
          <w:sz w:val="28"/>
          <w:szCs w:val="28"/>
        </w:rPr>
        <w:t>入新时查验健康码、行程码，入新后第1、3、5、7天各进行一次核酸检测，未按要求进行核酸检测者赋黄码。省外入新人员须持48小时内核酸检测阴性证明。</w:t>
      </w:r>
    </w:p>
    <w:p>
      <w:pPr>
        <w:widowControl/>
        <w:shd w:val="clear" w:color="auto" w:fill="FFFFFF"/>
        <w:autoSpaceDE w:val="0"/>
        <w:spacing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7.考生如因有相关旅居史、密切接触史等流行病学史被集中隔离，面试当天无法到达考点报到的，视为主动放弃面试资格。仍处于新冠肺炎治疗期或出院观察期，以及其他个人原因无法参加面试的考生，按主动放弃面试资格处理。</w:t>
      </w:r>
    </w:p>
    <w:p>
      <w:pPr>
        <w:widowControl/>
        <w:shd w:val="clear" w:color="auto" w:fill="FFFFFF"/>
        <w:autoSpaceDE w:val="0"/>
        <w:spacing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8.请考生注意个人防护，自备一次性医用口罩，除核验身份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宋体"/>
          <w:kern w:val="0"/>
          <w:sz w:val="28"/>
          <w:szCs w:val="28"/>
        </w:rPr>
        <w:t>面试时摘下口罩外，应当全程佩戴口罩。</w:t>
      </w:r>
    </w:p>
    <w:p>
      <w:pPr>
        <w:widowControl/>
        <w:shd w:val="clear" w:color="auto" w:fill="FFFFFF"/>
        <w:autoSpaceDE w:val="0"/>
        <w:spacing w:line="500" w:lineRule="exact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9.面试期间，考生要自觉维护考试秩序，与其他考生保持安全距离，服从现场工作人员安排，面试结束后按规定有序离场。</w:t>
      </w:r>
    </w:p>
    <w:p>
      <w:pPr>
        <w:widowControl/>
        <w:shd w:val="clear" w:color="auto" w:fill="FFFFFF"/>
        <w:autoSpaceDE w:val="0"/>
        <w:spacing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10.考生在参加面试前应下载并签署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新乡经开区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2022年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公开招聘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合同制教师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面试疫情防控告知暨承诺书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》</w:t>
      </w:r>
      <w:r>
        <w:rPr>
          <w:rFonts w:hint="eastAsia" w:ascii="仿宋" w:hAnsi="仿宋" w:eastAsia="仿宋" w:cs="宋体"/>
          <w:kern w:val="0"/>
          <w:sz w:val="28"/>
          <w:szCs w:val="28"/>
        </w:rPr>
        <w:t>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widowControl/>
        <w:shd w:val="clear" w:color="auto" w:fill="FFFFFF"/>
        <w:spacing w:line="600" w:lineRule="exact"/>
        <w:ind w:left="-8" w:leftChars="-4" w:firstLine="562" w:firstLineChars="200"/>
        <w:jc w:val="left"/>
        <w:textAlignment w:val="baseline"/>
        <w:rPr>
          <w:rFonts w:ascii="仿宋" w:hAnsi="仿宋" w:eastAsia="仿宋" w:cs="宋体"/>
          <w:b/>
          <w:kern w:val="0"/>
          <w:sz w:val="28"/>
          <w:szCs w:val="28"/>
        </w:rPr>
      </w:pPr>
    </w:p>
    <w:p>
      <w:pPr>
        <w:spacing w:line="540" w:lineRule="exact"/>
        <w:ind w:firstLine="1124" w:firstLineChars="400"/>
        <w:rPr>
          <w:rFonts w:ascii="仿宋" w:hAnsi="仿宋" w:eastAsia="仿宋" w:cs="宋体"/>
          <w:b/>
          <w:kern w:val="0"/>
          <w:sz w:val="28"/>
          <w:szCs w:val="28"/>
        </w:rPr>
      </w:pPr>
    </w:p>
    <w:p>
      <w:pPr>
        <w:spacing w:line="540" w:lineRule="exact"/>
        <w:ind w:firstLine="1124" w:firstLineChars="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承诺人：                 承诺日期</w:t>
      </w:r>
      <w:r>
        <w:rPr>
          <w:rFonts w:hint="eastAsia" w:ascii="仿宋" w:hAnsi="仿宋" w:eastAsia="仿宋" w:cs="宋体"/>
          <w:kern w:val="0"/>
          <w:sz w:val="28"/>
          <w:szCs w:val="28"/>
        </w:rPr>
        <w:t>：2022年   月   日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18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60638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MWFhNjgwYmU3Yjc1ZjVmMTc4N2NiNzFiNzM4YmEifQ=="/>
  </w:docVars>
  <w:rsids>
    <w:rsidRoot w:val="00C16129"/>
    <w:rsid w:val="000B1E4D"/>
    <w:rsid w:val="001968D9"/>
    <w:rsid w:val="001B17C5"/>
    <w:rsid w:val="00273420"/>
    <w:rsid w:val="002F7054"/>
    <w:rsid w:val="003845E9"/>
    <w:rsid w:val="00483381"/>
    <w:rsid w:val="0076747B"/>
    <w:rsid w:val="00811321"/>
    <w:rsid w:val="008414AB"/>
    <w:rsid w:val="008B3360"/>
    <w:rsid w:val="009079F3"/>
    <w:rsid w:val="009610B2"/>
    <w:rsid w:val="00982CE3"/>
    <w:rsid w:val="00986177"/>
    <w:rsid w:val="00B059F7"/>
    <w:rsid w:val="00C16129"/>
    <w:rsid w:val="00D07499"/>
    <w:rsid w:val="00E703E1"/>
    <w:rsid w:val="00F20BD2"/>
    <w:rsid w:val="00FE35EF"/>
    <w:rsid w:val="09A17A54"/>
    <w:rsid w:val="0CFB5307"/>
    <w:rsid w:val="133B6A25"/>
    <w:rsid w:val="1E98490B"/>
    <w:rsid w:val="41A03AD0"/>
    <w:rsid w:val="45353554"/>
    <w:rsid w:val="6E0307E9"/>
    <w:rsid w:val="7BC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15"/>
    <w:basedOn w:val="6"/>
    <w:qFormat/>
    <w:uiPriority w:val="0"/>
  </w:style>
  <w:style w:type="character" w:customStyle="1" w:styleId="9">
    <w:name w:val="16"/>
    <w:basedOn w:val="6"/>
    <w:qFormat/>
    <w:uiPriority w:val="0"/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1350</Words>
  <Characters>1387</Characters>
  <Lines>10</Lines>
  <Paragraphs>2</Paragraphs>
  <TotalTime>5</TotalTime>
  <ScaleCrop>false</ScaleCrop>
  <LinksUpToDate>false</LinksUpToDate>
  <CharactersWithSpaces>1410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2022-06-29T09:31:00Z</dcterms:created>
  <dc:creator>Administrator</dc:creator>
  <cp:lastModifiedBy>没刺的仙人掌</cp:lastModifiedBy>
  <cp:lastPrinted>2022-07-27T10:31:47Z</cp:lastPrinted>
  <dcterms:modified xsi:type="dcterms:W3CDTF">2022-07-27T11:02:33Z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CFC8996745D1464CB5494BDAD6835FED</vt:lpwstr>
  </property>
</Properties>
</file>