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40"/>
        </w:tabs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"/>
        </w:rPr>
        <w:t>考生</w:t>
      </w:r>
      <w:r>
        <w:rPr>
          <w:rFonts w:hint="eastAsia" w:ascii="黑体" w:hAnsi="黑体" w:eastAsia="黑体" w:cs="黑体"/>
          <w:sz w:val="32"/>
          <w:szCs w:val="32"/>
        </w:rPr>
        <w:t>健康管理信息承诺书</w:t>
      </w:r>
    </w:p>
    <w:tbl>
      <w:tblPr>
        <w:tblStyle w:val="3"/>
        <w:tblpPr w:leftFromText="180" w:rightFromText="180" w:vertAnchor="text" w:horzAnchor="page" w:tblpXSpec="center" w:tblpY="248"/>
        <w:tblOverlap w:val="never"/>
        <w:tblW w:w="104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482"/>
        <w:gridCol w:w="868"/>
        <w:gridCol w:w="282"/>
        <w:gridCol w:w="1081"/>
        <w:gridCol w:w="1207"/>
        <w:gridCol w:w="292"/>
        <w:gridCol w:w="1245"/>
        <w:gridCol w:w="253"/>
        <w:gridCol w:w="515"/>
        <w:gridCol w:w="628"/>
        <w:gridCol w:w="264"/>
        <w:gridCol w:w="245"/>
        <w:gridCol w:w="627"/>
        <w:gridCol w:w="685"/>
        <w:gridCol w:w="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579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考点名称</w:t>
            </w:r>
          </w:p>
        </w:tc>
        <w:tc>
          <w:tcPr>
            <w:tcW w:w="3438" w:type="dxa"/>
            <w:gridSpan w:val="4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 </w:t>
            </w:r>
          </w:p>
        </w:tc>
        <w:tc>
          <w:tcPr>
            <w:tcW w:w="1790" w:type="dxa"/>
            <w:gridSpan w:val="3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准考证号</w:t>
            </w:r>
          </w:p>
        </w:tc>
        <w:tc>
          <w:tcPr>
            <w:tcW w:w="3603" w:type="dxa"/>
            <w:gridSpan w:val="7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579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   名</w:t>
            </w: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身份证号</w:t>
            </w:r>
          </w:p>
        </w:tc>
        <w:tc>
          <w:tcPr>
            <w:tcW w:w="2997" w:type="dxa"/>
            <w:gridSpan w:val="4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43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联系电话</w:t>
            </w:r>
          </w:p>
        </w:tc>
        <w:tc>
          <w:tcPr>
            <w:tcW w:w="2460" w:type="dxa"/>
            <w:gridSpan w:val="5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0410" w:type="dxa"/>
            <w:gridSpan w:val="16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  <w:jc w:val="center"/>
        </w:trPr>
        <w:tc>
          <w:tcPr>
            <w:tcW w:w="2447" w:type="dxa"/>
            <w:gridSpan w:val="3"/>
            <w:noWrap w:val="0"/>
            <w:vAlign w:val="top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Cs w:val="21"/>
              </w:rPr>
            </w:pP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7</w:t>
            </w:r>
            <w:r>
              <w:rPr>
                <w:rFonts w:eastAsia="黑体"/>
                <w:szCs w:val="21"/>
              </w:rPr>
              <w:t>天内</w:t>
            </w:r>
            <w:r>
              <w:rPr>
                <w:rFonts w:hint="eastAsia" w:eastAsia="黑体"/>
                <w:szCs w:val="21"/>
              </w:rPr>
              <w:t>（第一场开考前7天）</w:t>
            </w:r>
            <w:r>
              <w:rPr>
                <w:rFonts w:eastAsia="黑体"/>
                <w:szCs w:val="21"/>
              </w:rPr>
              <w:t>国内中、高风险等疫情重点地区旅居地〔县（市、区）〕(未到过的此栏空白)</w:t>
            </w: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10</w:t>
            </w:r>
            <w:r>
              <w:rPr>
                <w:rFonts w:eastAsia="黑体"/>
                <w:szCs w:val="21"/>
              </w:rPr>
              <w:t>天内</w:t>
            </w:r>
            <w:r>
              <w:rPr>
                <w:rFonts w:hint="eastAsia" w:eastAsia="黑体"/>
                <w:szCs w:val="21"/>
              </w:rPr>
              <w:t>（第一场开考前10天）</w:t>
            </w:r>
            <w:r>
              <w:rPr>
                <w:rFonts w:eastAsia="黑体"/>
                <w:szCs w:val="21"/>
              </w:rPr>
              <w:t>境外旅居地（国家地区）(未到过的此栏空白)</w:t>
            </w:r>
          </w:p>
        </w:tc>
        <w:tc>
          <w:tcPr>
            <w:tcW w:w="1499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居住社区、村</w:t>
            </w:r>
            <w:r>
              <w:rPr>
                <w:rFonts w:hint="eastAsia" w:eastAsia="黑体"/>
                <w:szCs w:val="21"/>
              </w:rPr>
              <w:t>7</w:t>
            </w:r>
            <w:r>
              <w:rPr>
                <w:rFonts w:eastAsia="黑体"/>
                <w:szCs w:val="21"/>
              </w:rPr>
              <w:t>天内</w:t>
            </w:r>
            <w:r>
              <w:rPr>
                <w:rFonts w:hint="eastAsia" w:eastAsia="黑体"/>
                <w:szCs w:val="21"/>
              </w:rPr>
              <w:t>（第一场开考前7天）</w:t>
            </w:r>
            <w:r>
              <w:rPr>
                <w:rFonts w:eastAsia="黑体"/>
                <w:szCs w:val="21"/>
              </w:rPr>
              <w:t>发生疫情</w:t>
            </w:r>
          </w:p>
          <w:p>
            <w:pPr>
              <w:pStyle w:val="5"/>
              <w:overflowPunct w:val="0"/>
              <w:spacing w:line="240" w:lineRule="exact"/>
              <w:ind w:firstLine="0" w:firstLineChars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①是②否</w:t>
            </w:r>
          </w:p>
        </w:tc>
        <w:tc>
          <w:tcPr>
            <w:tcW w:w="2013" w:type="dxa"/>
            <w:gridSpan w:val="3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属于下列哪种情形：①确诊病例②无症状感染者③疑似病例④密切接触者⑤密切接触者的密切接触者⑥以上都不是</w:t>
            </w:r>
          </w:p>
        </w:tc>
        <w:tc>
          <w:tcPr>
            <w:tcW w:w="892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是否解除医学隔离观察：①是②否③不属于</w:t>
            </w:r>
          </w:p>
        </w:tc>
        <w:tc>
          <w:tcPr>
            <w:tcW w:w="872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ind w:right="-25" w:rightChars="-12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72小时内（第一场开考前）</w:t>
            </w:r>
            <w:r>
              <w:rPr>
                <w:rFonts w:eastAsia="黑体"/>
                <w:szCs w:val="21"/>
              </w:rPr>
              <w:t>核酸检测</w:t>
            </w:r>
            <w:r>
              <w:rPr>
                <w:rFonts w:hint="eastAsia" w:eastAsia="黑体"/>
                <w:szCs w:val="21"/>
              </w:rPr>
              <w:t>次数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核酸检测日期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结果</w:t>
            </w:r>
            <w:r>
              <w:rPr>
                <w:rFonts w:eastAsia="黑体"/>
                <w:szCs w:val="21"/>
              </w:rPr>
              <w:t>①</w:t>
            </w: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阴性</w:t>
            </w: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②</w:t>
            </w: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447" w:type="dxa"/>
            <w:gridSpan w:val="3"/>
            <w:noWrap w:val="0"/>
            <w:vAlign w:val="top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1499" w:type="dxa"/>
            <w:gridSpan w:val="2"/>
            <w:noWrap w:val="0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2013" w:type="dxa"/>
            <w:gridSpan w:val="3"/>
            <w:noWrap w:val="0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892" w:type="dxa"/>
            <w:gridSpan w:val="2"/>
            <w:noWrap w:val="0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872" w:type="dxa"/>
            <w:gridSpan w:val="2"/>
            <w:noWrap w:val="0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685" w:type="dxa"/>
            <w:noWrap w:val="0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639" w:type="dxa"/>
            <w:noWrap w:val="0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0410" w:type="dxa"/>
            <w:gridSpan w:val="16"/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健康监测（</w:t>
            </w:r>
            <w:r>
              <w:rPr>
                <w:rFonts w:hint="eastAsia" w:eastAsia="黑体"/>
                <w:szCs w:val="21"/>
              </w:rPr>
              <w:t>第一场开考前7天</w:t>
            </w:r>
            <w:r>
              <w:rPr>
                <w:rFonts w:eastAsia="黑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  <w:jc w:val="center"/>
        </w:trPr>
        <w:tc>
          <w:tcPr>
            <w:tcW w:w="1097" w:type="dxa"/>
            <w:noWrap w:val="0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天数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监测日期〔</w:t>
            </w:r>
            <w:r>
              <w:rPr>
                <w:rFonts w:hint="eastAsia" w:eastAsia="黑体"/>
                <w:szCs w:val="21"/>
              </w:rPr>
              <w:t>第一场开考前7天</w:t>
            </w:r>
            <w:r>
              <w:rPr>
                <w:rFonts w:eastAsia="黑体"/>
                <w:szCs w:val="21"/>
              </w:rPr>
              <w:t>〕</w:t>
            </w: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健康</w:t>
            </w:r>
            <w:r>
              <w:rPr>
                <w:rFonts w:eastAsia="黑体"/>
                <w:szCs w:val="21"/>
              </w:rPr>
              <w:t>码：</w:t>
            </w: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eastAsia="黑体"/>
                <w:szCs w:val="21"/>
              </w:rPr>
              <w:t>绿码</w:t>
            </w: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eastAsia="黑体"/>
                <w:szCs w:val="21"/>
              </w:rPr>
              <w:t>红码</w:t>
            </w: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eastAsia="黑体"/>
                <w:szCs w:val="21"/>
              </w:rPr>
              <w:t>黄码</w:t>
            </w:r>
          </w:p>
        </w:tc>
        <w:tc>
          <w:tcPr>
            <w:tcW w:w="1499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通信大数据行程卡：①绿卡②绿卡，但前</w:t>
            </w:r>
            <w:r>
              <w:rPr>
                <w:rFonts w:hint="eastAsia" w:eastAsia="黑体"/>
                <w:szCs w:val="21"/>
              </w:rPr>
              <w:t>7</w:t>
            </w:r>
            <w:r>
              <w:rPr>
                <w:rFonts w:eastAsia="黑体"/>
                <w:szCs w:val="21"/>
              </w:rPr>
              <w:t>天到达或途径</w:t>
            </w:r>
            <w:r>
              <w:rPr>
                <w:rFonts w:hint="eastAsia" w:eastAsia="黑体"/>
                <w:szCs w:val="21"/>
              </w:rPr>
              <w:t>有本土病例报告城市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overflowPunct w:val="0"/>
              <w:spacing w:line="260" w:lineRule="exact"/>
              <w:rPr>
                <w:rFonts w:ascii="Arial" w:hAnsi="Arial" w:eastAsia="黑体" w:cs="Arial"/>
                <w:szCs w:val="21"/>
              </w:rPr>
            </w:pPr>
            <w:r>
              <w:rPr>
                <w:rFonts w:hint="eastAsia" w:ascii="Arial" w:hAnsi="Arial" w:eastAsia="黑体" w:cs="Arial"/>
                <w:szCs w:val="21"/>
              </w:rPr>
              <w:t>体温是否正常</w:t>
            </w:r>
          </w:p>
          <w:p>
            <w:pPr>
              <w:overflowPunct w:val="0"/>
              <w:spacing w:line="260" w:lineRule="exact"/>
              <w:rPr>
                <w:rFonts w:ascii="Arial" w:hAnsi="Arial" w:eastAsia="黑体" w:cs="Arial"/>
                <w:szCs w:val="21"/>
              </w:rPr>
            </w:pPr>
            <w:r>
              <w:rPr>
                <w:rFonts w:hint="eastAsia" w:ascii="Arial" w:hAnsi="Arial" w:eastAsia="黑体" w:cs="Arial"/>
                <w:szCs w:val="21"/>
              </w:rPr>
              <w:t>正常值:＜37.3</w:t>
            </w:r>
            <w:r>
              <w:rPr>
                <w:rFonts w:hint="eastAsia" w:ascii="宋体" w:hAnsi="宋体" w:cs="宋体"/>
                <w:szCs w:val="21"/>
              </w:rPr>
              <w:t>℃</w:t>
            </w:r>
          </w:p>
        </w:tc>
        <w:tc>
          <w:tcPr>
            <w:tcW w:w="1905" w:type="dxa"/>
            <w:gridSpan w:val="5"/>
            <w:noWrap w:val="0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是否有以下症状：①发热②乏力③咳嗽或打喷嚏④咽痛⑤腹泻⑥呕吐⑦黄疸⑧皮疹⑨结膜充血⑩都没有</w:t>
            </w:r>
          </w:p>
        </w:tc>
        <w:tc>
          <w:tcPr>
            <w:tcW w:w="1951" w:type="dxa"/>
            <w:gridSpan w:val="3"/>
            <w:noWrap w:val="0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如出现以上所列症状，是否排除疑似传染病：①是②否(未出现以上所列症状的此栏空白)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097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__月__日</w:t>
            </w: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499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905" w:type="dxa"/>
            <w:gridSpan w:val="5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951" w:type="dxa"/>
            <w:gridSpan w:val="3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097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__月__日</w:t>
            </w: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499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905" w:type="dxa"/>
            <w:gridSpan w:val="5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951" w:type="dxa"/>
            <w:gridSpan w:val="3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097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__月__日</w:t>
            </w: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499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905" w:type="dxa"/>
            <w:gridSpan w:val="5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951" w:type="dxa"/>
            <w:gridSpan w:val="3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097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__月__日</w:t>
            </w: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499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905" w:type="dxa"/>
            <w:gridSpan w:val="5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951" w:type="dxa"/>
            <w:gridSpan w:val="3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097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__月__日</w:t>
            </w: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499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905" w:type="dxa"/>
            <w:gridSpan w:val="5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951" w:type="dxa"/>
            <w:gridSpan w:val="3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097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__月__日</w:t>
            </w: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499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905" w:type="dxa"/>
            <w:gridSpan w:val="5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951" w:type="dxa"/>
            <w:gridSpan w:val="3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097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__月__日</w:t>
            </w: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499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905" w:type="dxa"/>
            <w:gridSpan w:val="5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951" w:type="dxa"/>
            <w:gridSpan w:val="3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097" w:type="dxa"/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eastAsia="黑体"/>
                <w:szCs w:val="21"/>
              </w:rPr>
              <w:t>考试时间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__月__日</w:t>
            </w:r>
          </w:p>
        </w:tc>
        <w:tc>
          <w:tcPr>
            <w:tcW w:w="1363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499" w:type="dxa"/>
            <w:gridSpan w:val="2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905" w:type="dxa"/>
            <w:gridSpan w:val="5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951" w:type="dxa"/>
            <w:gridSpan w:val="3"/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szCs w:val="21"/>
              </w:rPr>
            </w:pPr>
          </w:p>
        </w:tc>
      </w:tr>
    </w:tbl>
    <w:p>
      <w:pPr>
        <w:snapToGrid w:val="0"/>
        <w:jc w:val="center"/>
        <w:rPr>
          <w:rFonts w:ascii="楷体_GB2312" w:eastAsia="楷体_GB2312"/>
          <w:b/>
          <w:szCs w:val="21"/>
        </w:rPr>
      </w:pPr>
      <w:r>
        <w:rPr>
          <w:rFonts w:hint="eastAsia" w:ascii="楷体_GB2312" w:eastAsia="楷体_GB2312"/>
          <w:b/>
          <w:szCs w:val="21"/>
        </w:rPr>
        <w:t>（请在第一场开考前将此承诺书交给本考场监考人员）</w:t>
      </w:r>
    </w:p>
    <w:p>
      <w:pPr>
        <w:spacing w:line="300" w:lineRule="exact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本人承诺：以上个人填报的信息属实，如有虚报、瞒报，愿承担一切责任及后果。</w:t>
      </w:r>
    </w:p>
    <w:p>
      <w:pPr>
        <w:spacing w:line="300" w:lineRule="exact"/>
        <w:rPr>
          <w:rFonts w:hint="eastAsia" w:ascii="黑体" w:hAnsi="黑体" w:eastAsia="黑体" w:cs="黑体"/>
          <w:sz w:val="24"/>
        </w:rPr>
      </w:pPr>
    </w:p>
    <w:p>
      <w:pPr>
        <w:spacing w:line="300" w:lineRule="exact"/>
        <w:ind w:firstLine="3120" w:firstLineChars="1300"/>
      </w:pPr>
      <w:r>
        <w:rPr>
          <w:rFonts w:hint="eastAsia" w:ascii="黑体" w:hAnsi="黑体" w:eastAsia="黑体" w:cs="黑体"/>
          <w:sz w:val="24"/>
        </w:rPr>
        <w:t xml:space="preserve">本人签字：                 2022年  月   日 </w:t>
      </w:r>
      <w:r>
        <w:rPr>
          <w:rFonts w:hint="eastAsia" w:ascii="黑体" w:hAnsi="黑体" w:eastAsia="黑体" w:cs="黑体"/>
          <w:szCs w:val="21"/>
        </w:rPr>
        <w:t xml:space="preserve">   </w:t>
      </w:r>
    </w:p>
    <w:p>
      <w:pPr>
        <w:pStyle w:val="2"/>
        <w:widowControl/>
        <w:spacing w:before="50" w:line="360" w:lineRule="atLeast"/>
        <w:ind w:firstLine="430"/>
        <w:rPr>
          <w:rFonts w:hint="eastAsia" w:ascii="微软雅黑" w:hAnsi="微软雅黑" w:eastAsia="微软雅黑" w:cs="微软雅黑"/>
          <w:color w:val="333333"/>
          <w:sz w:val="14"/>
          <w:szCs w:val="14"/>
          <w:shd w:val="clear" w:color="auto" w:fill="FFFFFF"/>
        </w:rPr>
      </w:pPr>
    </w:p>
    <w:p>
      <w:pPr>
        <w:pStyle w:val="2"/>
        <w:widowControl/>
        <w:spacing w:before="50" w:line="360" w:lineRule="atLeast"/>
        <w:ind w:firstLine="430"/>
      </w:pPr>
      <w:r>
        <w:rPr>
          <w:rFonts w:eastAsia="微软雅黑" w:cs="Calibri"/>
          <w:color w:val="0066CC"/>
          <w:sz w:val="12"/>
          <w:szCs w:val="12"/>
          <w:shd w:val="clear" w:color="auto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7A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9365B8"/>
    <w:rsid w:val="22D32D11"/>
    <w:rsid w:val="509365B8"/>
    <w:rsid w:val="72F7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  <w:style w:type="paragraph" w:styleId="5">
    <w:name w:val="List Paragraph"/>
    <w:basedOn w:val="1"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2022-07-07T01:49:00Z</dcterms:created>
  <dc:creator>贺黎明</dc:creator>
  <cp:lastModifiedBy>贺黎明</cp:lastModifiedBy>
  <dcterms:modified xsi:type="dcterms:W3CDTF">2022-07-07T01:49:35Z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