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8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8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报名所需材料清单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居民身份证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户口簿原件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毕业证书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普通话等级证书原件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综合性荣誉证书（年龄放宽至45周岁的需要提供）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2022届尚未毕业人员，提供毕业院校就业指导部门开具的2022届毕业生证明（样本附后）、《就业推荐表》、《就业协议书》。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有两年及以上杭州市内公民办幼儿园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相关任教经历者，需提供劳动合同和《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浙江省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基本养老保险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历年参保证明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（样本见附件）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港澳台、国外留学回国人员及中外合作大学毕业生报名时，须出具教育部中国留学服务中心境外学历认证书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浙江省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基本养老保险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历年参保证明查询路径：浙里办--社保服务--社保证明打印--个人社保证明--基本养老历年参保证明</w:t>
      </w:r>
    </w:p>
    <w:p>
      <w:pPr>
        <w:rPr>
          <w:rFonts w:eastAsia="宋体"/>
          <w:kern w:val="2"/>
          <w:sz w:val="21"/>
          <w:lang w:val="en-US" w:eastAsia="zh-CN"/>
        </w:rPr>
      </w:pPr>
    </w:p>
    <w:p>
      <w:r>
        <w:drawing>
          <wp:inline distT="0" distB="0" distL="114300" distR="114300">
            <wp:extent cx="4886325" cy="4526915"/>
            <wp:effectExtent l="0" t="0" r="952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52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应届毕业生证明（样本）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XXX，身份证号为XXXXXX，系我校XXX专业在读</w:t>
      </w:r>
      <w:r>
        <w:rPr>
          <w:rFonts w:hint="eastAsia" w:ascii="仿宋_GB2312" w:hAnsi="宋体" w:eastAsia="仿宋_GB2312"/>
          <w:color w:val="FF0000"/>
          <w:sz w:val="32"/>
          <w:szCs w:val="32"/>
        </w:rPr>
        <w:t>硕士研究生（或本科生）</w:t>
      </w:r>
      <w:r>
        <w:rPr>
          <w:rFonts w:hint="eastAsia" w:ascii="仿宋_GB2312" w:hAnsi="宋体" w:eastAsia="仿宋_GB2312"/>
          <w:sz w:val="32"/>
          <w:szCs w:val="32"/>
        </w:rPr>
        <w:t>， XX年XX月入学，学制X年。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毕业院校就业指导部门（盖章）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年  月  日</w:t>
      </w: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214F0919"/>
    <w:rsid w:val="214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2022-07-02T09:42:00Z</dcterms:created>
  <dc:creator>可乐</dc:creator>
  <cp:lastModifiedBy>可乐</cp:lastModifiedBy>
  <dcterms:modified xsi:type="dcterms:W3CDTF">2022-07-02T09:43:25Z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831E8384C261432BA85C9C3EE96CF07D</vt:lpwstr>
  </property>
</Properties>
</file>