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firstLine="1744" w:firstLineChars="400"/>
        <w:jc w:val="left"/>
        <w:textAlignment w:val="auto"/>
        <w:rPr>
          <w:rFonts w:hint="eastAsia" w:ascii="Times New Roman" w:hAnsi="Times New Roman" w:eastAsia="黑体" w:cs="黑体"/>
          <w:b/>
          <w:bCs/>
          <w:sz w:val="44"/>
          <w:szCs w:val="44"/>
        </w:rPr>
      </w:pPr>
      <w:r>
        <w:rPr>
          <w:rFonts w:hint="eastAsia" w:ascii="Times New Roman" w:hAnsi="Times New Roman" w:eastAsia="黑体" w:cs="黑体"/>
          <w:b/>
          <w:bCs/>
          <w:sz w:val="44"/>
          <w:szCs w:val="44"/>
        </w:rPr>
        <w:t>中牟县2022年招聘教师公告</w:t>
      </w:r>
    </w:p>
    <w:p>
      <w:pPr>
        <w:keepNext w:val="0"/>
        <w:keepLines w:val="0"/>
        <w:pageBreakBefore w:val="0"/>
        <w:widowControl w:val="0"/>
        <w:kinsoku/>
        <w:wordWrap/>
        <w:overflowPunct/>
        <w:topLinePunct w:val="0"/>
        <w:autoSpaceDE/>
        <w:autoSpaceDN/>
        <w:bidi w:val="0"/>
        <w:adjustRightInd/>
        <w:snapToGrid/>
        <w:spacing w:line="579" w:lineRule="exact"/>
        <w:ind w:firstLine="436" w:firstLineChars="100"/>
        <w:jc w:val="left"/>
        <w:textAlignment w:val="auto"/>
        <w:rPr>
          <w:rFonts w:hint="eastAsia" w:ascii="Times New Roman" w:hAnsi="Times New Roman" w:eastAsia="黑体" w:cs="黑体"/>
          <w:b/>
          <w:bCs/>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left"/>
        <w:textAlignment w:val="auto"/>
        <w:rPr>
          <w:rFonts w:hint="eastAsia" w:ascii="Times New Roman" w:hAnsi="Times New Roman" w:eastAsia="方正仿宋_GBK" w:cs="仿宋"/>
          <w:b/>
          <w:bCs/>
          <w:sz w:val="32"/>
          <w:szCs w:val="32"/>
        </w:rPr>
      </w:pPr>
      <w:r>
        <w:rPr>
          <w:rFonts w:hint="eastAsia" w:ascii="Times New Roman" w:hAnsi="Times New Roman" w:eastAsia="方正仿宋_GBK" w:cs="仿宋"/>
          <w:b/>
          <w:bCs/>
          <w:sz w:val="32"/>
          <w:szCs w:val="32"/>
        </w:rPr>
        <w:t>温馨提示:</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left"/>
        <w:textAlignment w:val="auto"/>
        <w:rPr>
          <w:rFonts w:ascii="Times New Roman" w:hAnsi="Times New Roman" w:eastAsia="黑体" w:cs="黑体"/>
          <w:b/>
          <w:bCs/>
          <w:sz w:val="44"/>
          <w:szCs w:val="44"/>
        </w:rPr>
      </w:pPr>
      <w:r>
        <w:rPr>
          <w:rFonts w:hint="eastAsia" w:ascii="Times New Roman" w:hAnsi="Times New Roman" w:eastAsia="方正仿宋_GBK" w:cs="仿宋"/>
          <w:b/>
          <w:bCs/>
          <w:sz w:val="32"/>
          <w:szCs w:val="32"/>
        </w:rPr>
        <w:t>此公告也将在河南师范大学、河南大学、信阳师范学院、陕西师范大学就业网上发布，本次招聘暂拟定以上四站，具体招聘时间和地点</w:t>
      </w:r>
      <w:r>
        <w:rPr>
          <w:rFonts w:hint="eastAsia" w:ascii="Times New Roman" w:hAnsi="Times New Roman" w:eastAsia="方正仿宋_GBK" w:cs="仿宋"/>
          <w:b/>
          <w:bCs/>
          <w:sz w:val="32"/>
          <w:szCs w:val="32"/>
          <w:lang w:eastAsia="zh-CN"/>
        </w:rPr>
        <w:t>将视高校开学时间和疫情防控情况定，</w:t>
      </w:r>
      <w:r>
        <w:rPr>
          <w:rFonts w:hint="eastAsia" w:ascii="Times New Roman" w:hAnsi="Times New Roman" w:eastAsia="方正仿宋_GBK" w:cs="仿宋"/>
          <w:b/>
          <w:bCs/>
          <w:sz w:val="32"/>
          <w:szCs w:val="32"/>
        </w:rPr>
        <w:t>请随时关注该校就业网</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Times New Roman"/>
          <w:color w:val="000000" w:themeColor="text1"/>
          <w:szCs w:val="32"/>
          <w14:textFill>
            <w14:solidFill>
              <w14:schemeClr w14:val="tx1"/>
            </w14:solidFill>
          </w14:textFill>
        </w:rPr>
      </w:pPr>
      <w:r>
        <w:rPr>
          <w:rFonts w:hint="eastAsia" w:ascii="Times New Roman" w:hAnsi="Times New Roman" w:eastAsia="方正仿宋_GBK" w:cs="仿宋_GB2312"/>
          <w:color w:val="000000" w:themeColor="text1"/>
          <w:szCs w:val="32"/>
          <w14:textFill>
            <w14:solidFill>
              <w14:schemeClr w14:val="tx1"/>
            </w14:solidFill>
          </w14:textFill>
        </w:rPr>
        <w:t>河南省郑州市中牟县，西邻省会郑州，东接古都开封，</w:t>
      </w:r>
      <w:r>
        <w:rPr>
          <w:rFonts w:hint="eastAsia" w:ascii="Times New Roman" w:hAnsi="Times New Roman" w:eastAsia="方正仿宋_GBK" w:cs="仿宋_GB2312"/>
          <w:color w:val="000000" w:themeColor="text1"/>
          <w:szCs w:val="32"/>
          <w:lang w:eastAsia="zh-CN"/>
          <w14:textFill>
            <w14:solidFill>
              <w14:schemeClr w14:val="tx1"/>
            </w14:solidFill>
          </w14:textFill>
        </w:rPr>
        <w:t>是</w:t>
      </w:r>
      <w:r>
        <w:rPr>
          <w:rFonts w:hint="eastAsia" w:ascii="Times New Roman" w:hAnsi="Times New Roman" w:eastAsia="方正仿宋_GBK" w:cs="仿宋_GB2312"/>
          <w:color w:val="000000" w:themeColor="text1"/>
          <w:szCs w:val="32"/>
          <w14:textFill>
            <w14:solidFill>
              <w14:schemeClr w14:val="tx1"/>
            </w14:solidFill>
          </w14:textFill>
        </w:rPr>
        <w:t>郑汴</w:t>
      </w:r>
      <w:r>
        <w:rPr>
          <w:rFonts w:hint="eastAsia" w:ascii="Times New Roman" w:hAnsi="Times New Roman" w:eastAsia="方正仿宋_GBK" w:cs="仿宋_GB2312"/>
          <w:color w:val="000000" w:themeColor="text1"/>
          <w:szCs w:val="32"/>
          <w:lang w:eastAsia="zh-CN"/>
          <w14:textFill>
            <w14:solidFill>
              <w14:schemeClr w14:val="tx1"/>
            </w14:solidFill>
          </w14:textFill>
        </w:rPr>
        <w:t>一体化发展</w:t>
      </w:r>
      <w:r>
        <w:rPr>
          <w:rFonts w:hint="eastAsia" w:ascii="Times New Roman" w:hAnsi="Times New Roman" w:eastAsia="方正仿宋_GBK" w:cs="仿宋_GB2312"/>
          <w:color w:val="000000" w:themeColor="text1"/>
          <w:szCs w:val="32"/>
          <w14:textFill>
            <w14:solidFill>
              <w14:schemeClr w14:val="tx1"/>
            </w14:solidFill>
          </w14:textFill>
        </w:rPr>
        <w:t>的核心区域和中心支点，交通便利，位置优越。为</w:t>
      </w:r>
      <w:r>
        <w:rPr>
          <w:rFonts w:hint="eastAsia" w:ascii="Times New Roman" w:hAnsi="Times New Roman" w:eastAsia="方正仿宋_GBK" w:cs="仿宋_GB2312"/>
          <w:color w:val="000000" w:themeColor="text1"/>
          <w:szCs w:val="32"/>
          <w:lang w:eastAsia="zh-CN"/>
          <w14:textFill>
            <w14:solidFill>
              <w14:schemeClr w14:val="tx1"/>
            </w14:solidFill>
          </w14:textFill>
        </w:rPr>
        <w:t>满足</w:t>
      </w:r>
      <w:r>
        <w:rPr>
          <w:rFonts w:hint="eastAsia" w:ascii="Times New Roman" w:hAnsi="Times New Roman" w:eastAsia="方正仿宋_GBK" w:cs="仿宋_GB2312"/>
          <w:color w:val="000000" w:themeColor="text1"/>
          <w:szCs w:val="32"/>
          <w14:textFill>
            <w14:solidFill>
              <w14:schemeClr w14:val="tx1"/>
            </w14:solidFill>
          </w14:textFill>
        </w:rPr>
        <w:t>我县教育事业发展需要，经县政府批准，</w:t>
      </w:r>
      <w:r>
        <w:rPr>
          <w:rFonts w:ascii="Times New Roman" w:hAnsi="Times New Roman" w:eastAsia="方正仿宋_GBK" w:cs="Times New Roman"/>
          <w:color w:val="000000" w:themeColor="text1"/>
          <w:szCs w:val="32"/>
          <w14:textFill>
            <w14:solidFill>
              <w14:schemeClr w14:val="tx1"/>
            </w14:solidFill>
          </w14:textFill>
        </w:rPr>
        <w:t>决定招聘</w:t>
      </w:r>
      <w:r>
        <w:rPr>
          <w:rFonts w:hint="eastAsia" w:ascii="Times New Roman" w:hAnsi="Times New Roman" w:eastAsia="方正仿宋_GBK" w:cs="仿宋"/>
          <w:b w:val="0"/>
          <w:bCs w:val="0"/>
          <w:sz w:val="32"/>
          <w:szCs w:val="32"/>
        </w:rPr>
        <w:t>高中教师60名</w:t>
      </w:r>
      <w:r>
        <w:rPr>
          <w:rFonts w:hint="eastAsia" w:ascii="Times New Roman" w:hAnsi="Times New Roman" w:eastAsia="方正仿宋_GBK" w:cs="仿宋"/>
          <w:b w:val="0"/>
          <w:bCs w:val="0"/>
          <w:sz w:val="32"/>
          <w:szCs w:val="32"/>
          <w:lang w:eastAsia="zh-CN"/>
        </w:rPr>
        <w:t>和</w:t>
      </w:r>
      <w:r>
        <w:rPr>
          <w:rFonts w:hint="eastAsia" w:ascii="Times New Roman" w:hAnsi="Times New Roman" w:eastAsia="方正仿宋_GBK" w:cs="仿宋"/>
          <w:b w:val="0"/>
          <w:bCs w:val="0"/>
          <w:sz w:val="32"/>
          <w:szCs w:val="32"/>
        </w:rPr>
        <w:t>中小学教师</w:t>
      </w:r>
      <w:r>
        <w:rPr>
          <w:rFonts w:hint="eastAsia" w:ascii="Times New Roman" w:hAnsi="Times New Roman" w:eastAsia="方正仿宋_GBK" w:cs="Times New Roman"/>
          <w:color w:val="000000" w:themeColor="text1"/>
          <w:szCs w:val="32"/>
          <w14:textFill>
            <w14:solidFill>
              <w14:schemeClr w14:val="tx1"/>
            </w14:solidFill>
          </w14:textFill>
        </w:rPr>
        <w:t>100</w:t>
      </w:r>
      <w:r>
        <w:rPr>
          <w:rFonts w:ascii="Times New Roman" w:hAnsi="Times New Roman" w:eastAsia="方正仿宋_GBK" w:cs="Times New Roman"/>
          <w:color w:val="000000" w:themeColor="text1"/>
          <w:szCs w:val="32"/>
          <w14:textFill>
            <w14:solidFill>
              <w14:schemeClr w14:val="tx1"/>
            </w14:solidFill>
          </w14:textFill>
        </w:rPr>
        <w:t>名，现公告如下：</w:t>
      </w:r>
      <w:bookmarkStart w:id="1" w:name="_GoBack"/>
      <w:bookmarkEnd w:id="1"/>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黑体" w:cs="Times New Roman"/>
          <w:szCs w:val="32"/>
        </w:rPr>
      </w:pPr>
      <w:r>
        <w:rPr>
          <w:rFonts w:ascii="Times New Roman" w:hAnsi="Times New Roman" w:eastAsia="黑体" w:cs="Times New Roman"/>
          <w:szCs w:val="32"/>
        </w:rPr>
        <w:t>一、招聘原则</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Times New Roman"/>
          <w:szCs w:val="32"/>
        </w:rPr>
      </w:pPr>
      <w:r>
        <w:rPr>
          <w:rFonts w:ascii="Times New Roman" w:hAnsi="Times New Roman" w:eastAsia="方正楷体_GBK" w:cs="Times New Roman"/>
          <w:sz w:val="32"/>
          <w:szCs w:val="32"/>
        </w:rPr>
        <w:t>（一）</w:t>
      </w:r>
      <w:r>
        <w:rPr>
          <w:rFonts w:ascii="Times New Roman" w:hAnsi="Times New Roman" w:eastAsia="方正仿宋_GBK" w:cs="Times New Roman"/>
          <w:szCs w:val="32"/>
        </w:rPr>
        <w:t>坚持德才兼备原则；</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Times New Roman"/>
          <w:szCs w:val="32"/>
        </w:rPr>
      </w:pPr>
      <w:r>
        <w:rPr>
          <w:rFonts w:ascii="Times New Roman" w:hAnsi="Times New Roman" w:eastAsia="方正楷体_GBK" w:cs="Times New Roman"/>
          <w:sz w:val="32"/>
          <w:szCs w:val="32"/>
        </w:rPr>
        <w:t>（二）</w:t>
      </w:r>
      <w:r>
        <w:rPr>
          <w:rFonts w:ascii="Times New Roman" w:hAnsi="Times New Roman" w:eastAsia="方正仿宋_GBK" w:cs="Times New Roman"/>
          <w:szCs w:val="32"/>
        </w:rPr>
        <w:t>坚持“公开、平等、竞争、择优”原则。</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Times New Roman" w:hAnsi="Times New Roman" w:eastAsia="黑体" w:cs="Times New Roman"/>
          <w:szCs w:val="32"/>
        </w:rPr>
      </w:pPr>
      <w:r>
        <w:rPr>
          <w:rFonts w:hint="eastAsia" w:ascii="Times New Roman" w:hAnsi="Times New Roman" w:eastAsia="黑体" w:cs="Times New Roman"/>
          <w:szCs w:val="32"/>
        </w:rPr>
        <w:t>二、招聘学科及名额</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仿宋_GB2312"/>
          <w:sz w:val="32"/>
          <w:szCs w:val="32"/>
        </w:rPr>
      </w:pPr>
      <w:r>
        <w:rPr>
          <w:rFonts w:hint="eastAsia" w:ascii="Times New Roman" w:hAnsi="Times New Roman" w:eastAsia="方正仿宋_GBK" w:cs="仿宋"/>
          <w:b/>
          <w:bCs/>
          <w:sz w:val="32"/>
          <w:szCs w:val="32"/>
        </w:rPr>
        <w:t>高中教师60名：</w:t>
      </w:r>
      <w:r>
        <w:rPr>
          <w:rFonts w:hint="eastAsia" w:ascii="Times New Roman" w:hAnsi="Times New Roman" w:eastAsia="方正仿宋_GBK" w:cs="仿宋_GB2312"/>
          <w:sz w:val="32"/>
          <w:szCs w:val="32"/>
        </w:rPr>
        <w:t>语文10名，数学10名，英语10名，物理7名，化学8名，生物4名，历史5名，地理5名、体育1名。</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left"/>
        <w:textAlignment w:val="auto"/>
        <w:rPr>
          <w:rFonts w:hint="eastAsia" w:ascii="Times New Roman" w:hAnsi="Times New Roman" w:eastAsia="方正仿宋_GBK" w:cs="仿宋"/>
          <w:b w:val="0"/>
          <w:bCs w:val="0"/>
          <w:sz w:val="32"/>
          <w:szCs w:val="32"/>
        </w:rPr>
      </w:pPr>
      <w:r>
        <w:rPr>
          <w:rFonts w:hint="eastAsia" w:ascii="Times New Roman" w:hAnsi="Times New Roman" w:eastAsia="方正仿宋_GBK" w:cs="仿宋"/>
          <w:b/>
          <w:bCs/>
          <w:sz w:val="32"/>
          <w:szCs w:val="32"/>
        </w:rPr>
        <w:t>中小学教师100名：</w:t>
      </w:r>
      <w:r>
        <w:rPr>
          <w:rFonts w:hint="eastAsia" w:ascii="Times New Roman" w:hAnsi="Times New Roman" w:eastAsia="方正仿宋_GBK" w:cs="仿宋"/>
          <w:b w:val="0"/>
          <w:bCs w:val="0"/>
          <w:sz w:val="32"/>
          <w:szCs w:val="32"/>
        </w:rPr>
        <w:t>语文22名，数学20名，英语18名，物理5名，化学5名，生物5名，政治5名，历史5名，地理5名，体音美10名。</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黑体" w:cs="Times New Roman"/>
          <w:szCs w:val="32"/>
        </w:rPr>
      </w:pPr>
      <w:r>
        <w:rPr>
          <w:rFonts w:ascii="Times New Roman" w:hAnsi="Times New Roman" w:eastAsia="黑体" w:cs="Times New Roman"/>
          <w:szCs w:val="32"/>
        </w:rPr>
        <w:t>招聘范围</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黑体" w:cs="Times New Roman"/>
          <w:szCs w:val="32"/>
        </w:rPr>
      </w:pPr>
      <w:r>
        <w:rPr>
          <w:rFonts w:hint="eastAsia" w:ascii="Times New Roman" w:hAnsi="Times New Roman" w:eastAsia="方正仿宋_GBK" w:cs="仿宋"/>
          <w:sz w:val="32"/>
          <w:szCs w:val="32"/>
        </w:rPr>
        <w:t>全国普通高等院校统招毕业生。</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left"/>
        <w:textAlignment w:val="auto"/>
        <w:rPr>
          <w:rFonts w:hint="eastAsia" w:ascii="Times New Roman" w:hAnsi="Times New Roman" w:eastAsia="方正仿宋_GBK" w:cs="仿宋"/>
          <w:b w:val="0"/>
          <w:bCs w:val="0"/>
          <w:color w:val="000000" w:themeColor="text1"/>
          <w:sz w:val="32"/>
          <w:szCs w:val="32"/>
          <w14:textFill>
            <w14:solidFill>
              <w14:schemeClr w14:val="tx1"/>
            </w14:solidFill>
          </w14:textFill>
        </w:rPr>
      </w:pPr>
      <w:r>
        <w:rPr>
          <w:rFonts w:hint="eastAsia" w:ascii="Times New Roman" w:hAnsi="Times New Roman" w:eastAsia="方正仿宋_GBK" w:cs="仿宋"/>
          <w:b/>
          <w:bCs/>
          <w:sz w:val="32"/>
          <w:szCs w:val="32"/>
        </w:rPr>
        <w:t>高中:</w:t>
      </w:r>
      <w:r>
        <w:rPr>
          <w:rFonts w:hint="eastAsia" w:ascii="Times New Roman" w:hAnsi="Times New Roman" w:eastAsia="方正仿宋_GBK" w:cs="仿宋_GB2312"/>
          <w:sz w:val="32"/>
          <w:szCs w:val="32"/>
        </w:rPr>
        <w:t>面向九所重点师范院校（北京师范大学、华东师范大学、东北师范大学、华中师范大学、陕西师范大学、西南大学、南京师范大学、湖南师范大学、华南师范大学）及湖南大学、中南大学、武汉大学、西安交通大学等高校（不含</w:t>
      </w:r>
      <w:r>
        <w:rPr>
          <w:rFonts w:hint="eastAsia" w:ascii="Times New Roman" w:hAnsi="Times New Roman" w:eastAsia="方正仿宋_GBK" w:cs="仿宋_GB2312"/>
          <w:color w:val="000000" w:themeColor="text1"/>
          <w:sz w:val="32"/>
          <w:szCs w:val="32"/>
          <w14:textFill>
            <w14:solidFill>
              <w14:schemeClr w14:val="tx1"/>
            </w14:solidFill>
          </w14:textFill>
        </w:rPr>
        <w:t>合作办学）的2020年、2021年、2022年毕业的本科及以上学历、学士及以上学位公费师范生和优秀毕业生进行校园招聘。</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left"/>
        <w:textAlignment w:val="auto"/>
        <w:rPr>
          <w:rFonts w:ascii="Times New Roman" w:hAnsi="Times New Roman" w:eastAsia="方正仿宋_GBK" w:cs="Times New Roman"/>
          <w:color w:val="000000" w:themeColor="text1"/>
          <w:szCs w:val="32"/>
          <w14:textFill>
            <w14:solidFill>
              <w14:schemeClr w14:val="tx1"/>
            </w14:solidFill>
          </w14:textFill>
        </w:rPr>
      </w:pPr>
      <w:r>
        <w:rPr>
          <w:rFonts w:hint="eastAsia" w:ascii="Times New Roman" w:hAnsi="Times New Roman" w:eastAsia="方正仿宋_GBK" w:cs="仿宋"/>
          <w:b/>
          <w:bCs/>
          <w:color w:val="000000" w:themeColor="text1"/>
          <w:sz w:val="32"/>
          <w:szCs w:val="32"/>
          <w14:textFill>
            <w14:solidFill>
              <w14:schemeClr w14:val="tx1"/>
            </w14:solidFill>
          </w14:textFill>
        </w:rPr>
        <w:t>中小学:</w:t>
      </w:r>
      <w:bookmarkStart w:id="0" w:name="_Hlk42869630"/>
      <w:r>
        <w:rPr>
          <w:rFonts w:hint="eastAsia" w:ascii="Times New Roman" w:hAnsi="Times New Roman" w:eastAsia="方正仿宋_GBK" w:cs="Times New Roman"/>
          <w:color w:val="000000" w:themeColor="text1"/>
          <w:szCs w:val="32"/>
          <w14:textFill>
            <w14:solidFill>
              <w14:schemeClr w14:val="tx1"/>
            </w14:solidFill>
          </w14:textFill>
        </w:rPr>
        <w:t>招聘2018年以来“211”及以上院校优秀毕业生，2019年以来师范院校优秀研究生，2020年以来毕业的</w:t>
      </w:r>
      <w:r>
        <w:rPr>
          <w:rFonts w:ascii="Times New Roman" w:hAnsi="Times New Roman" w:eastAsia="方正仿宋_GBK" w:cs="Times New Roman"/>
          <w:color w:val="000000" w:themeColor="text1"/>
          <w:szCs w:val="32"/>
          <w14:textFill>
            <w14:solidFill>
              <w14:schemeClr w14:val="tx1"/>
            </w14:solidFill>
          </w14:textFill>
        </w:rPr>
        <w:t>河南大学、河南师范大学、信阳师范学院</w:t>
      </w:r>
      <w:r>
        <w:rPr>
          <w:rFonts w:hint="eastAsia" w:ascii="Times New Roman" w:hAnsi="Times New Roman" w:eastAsia="方正仿宋_GBK" w:cs="Times New Roman"/>
          <w:color w:val="000000" w:themeColor="text1"/>
          <w:szCs w:val="32"/>
          <w14:textFill>
            <w14:solidFill>
              <w14:schemeClr w14:val="tx1"/>
            </w14:solidFill>
          </w14:textFill>
        </w:rPr>
        <w:t>本科及以上</w:t>
      </w:r>
      <w:r>
        <w:rPr>
          <w:rFonts w:ascii="Times New Roman" w:hAnsi="Times New Roman" w:eastAsia="方正仿宋_GBK" w:cs="Times New Roman"/>
          <w:color w:val="000000" w:themeColor="text1"/>
          <w:szCs w:val="32"/>
          <w14:textFill>
            <w14:solidFill>
              <w14:schemeClr w14:val="tx1"/>
            </w14:solidFill>
          </w14:textFill>
        </w:rPr>
        <w:t>优秀毕业生</w:t>
      </w:r>
      <w:bookmarkEnd w:id="0"/>
      <w:r>
        <w:rPr>
          <w:rFonts w:ascii="Times New Roman" w:hAnsi="Times New Roman" w:eastAsia="方正仿宋_GBK" w:cs="Times New Roman"/>
          <w:color w:val="000000" w:themeColor="text1"/>
          <w:szCs w:val="32"/>
          <w14:textFill>
            <w14:solidFill>
              <w14:schemeClr w14:val="tx1"/>
            </w14:solidFill>
          </w14:textFill>
        </w:rPr>
        <w:t>（不含合作办学）。</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黑体" w:cs="黑体"/>
          <w:color w:val="000000" w:themeColor="text1"/>
          <w:szCs w:val="32"/>
          <w14:textFill>
            <w14:solidFill>
              <w14:schemeClr w14:val="tx1"/>
            </w14:solidFill>
          </w14:textFill>
        </w:rPr>
      </w:pPr>
      <w:r>
        <w:rPr>
          <w:rFonts w:hint="eastAsia" w:ascii="Times New Roman" w:hAnsi="Times New Roman" w:eastAsia="黑体" w:cs="黑体"/>
          <w:color w:val="000000" w:themeColor="text1"/>
          <w:szCs w:val="32"/>
          <w14:textFill>
            <w14:solidFill>
              <w14:schemeClr w14:val="tx1"/>
            </w14:solidFill>
          </w14:textFill>
        </w:rPr>
        <w:t>四、招聘条件</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Times New Roman"/>
          <w:color w:val="000000" w:themeColor="text1"/>
          <w:szCs w:val="32"/>
          <w14:textFill>
            <w14:solidFill>
              <w14:schemeClr w14:val="tx1"/>
            </w14:solidFill>
          </w14:textFill>
        </w:rPr>
      </w:pPr>
      <w:r>
        <w:rPr>
          <w:rFonts w:ascii="Times New Roman" w:hAnsi="Times New Roman" w:eastAsia="方正楷体_GBK" w:cs="Times New Roman"/>
          <w:sz w:val="32"/>
          <w:szCs w:val="32"/>
        </w:rPr>
        <w:t>（一）</w:t>
      </w:r>
      <w:r>
        <w:rPr>
          <w:rFonts w:ascii="Times New Roman" w:hAnsi="Times New Roman" w:eastAsia="方正仿宋_GBK" w:cs="Times New Roman"/>
          <w:color w:val="000000" w:themeColor="text1"/>
          <w:szCs w:val="32"/>
          <w14:textFill>
            <w14:solidFill>
              <w14:schemeClr w14:val="tx1"/>
            </w14:solidFill>
          </w14:textFill>
        </w:rPr>
        <w:t>具有中华人民共和国国籍，热爱祖国，拥护党的路线和方针政策，具有奉献精神，遵纪守法，品行端正，身体健康；</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Times New Roman"/>
          <w:color w:val="000000" w:themeColor="text1"/>
          <w:szCs w:val="32"/>
          <w14:textFill>
            <w14:solidFill>
              <w14:schemeClr w14:val="tx1"/>
            </w14:solidFill>
          </w14:textFill>
        </w:rPr>
      </w:pPr>
      <w:r>
        <w:rPr>
          <w:rFonts w:ascii="Times New Roman" w:hAnsi="Times New Roman" w:eastAsia="方正楷体_GBK" w:cs="Times New Roman"/>
          <w:sz w:val="32"/>
          <w:szCs w:val="32"/>
        </w:rPr>
        <w:t>（二）</w:t>
      </w:r>
      <w:r>
        <w:rPr>
          <w:rFonts w:ascii="Times New Roman" w:hAnsi="Times New Roman" w:eastAsia="方正仿宋_GBK" w:cs="Times New Roman"/>
          <w:color w:val="000000" w:themeColor="text1"/>
          <w:szCs w:val="32"/>
          <w14:textFill>
            <w14:solidFill>
              <w14:schemeClr w14:val="tx1"/>
            </w14:solidFill>
          </w14:textFill>
        </w:rPr>
        <w:t>年龄在30周岁以下（199</w:t>
      </w:r>
      <w:r>
        <w:rPr>
          <w:rFonts w:hint="eastAsia" w:ascii="Times New Roman" w:hAnsi="Times New Roman" w:eastAsia="方正仿宋_GBK" w:cs="Times New Roman"/>
          <w:color w:val="000000" w:themeColor="text1"/>
          <w:szCs w:val="32"/>
          <w14:textFill>
            <w14:solidFill>
              <w14:schemeClr w14:val="tx1"/>
            </w14:solidFill>
          </w14:textFill>
        </w:rPr>
        <w:t>2</w:t>
      </w:r>
      <w:r>
        <w:rPr>
          <w:rFonts w:ascii="Times New Roman" w:hAnsi="Times New Roman" w:eastAsia="方正仿宋_GBK" w:cs="Times New Roman"/>
          <w:color w:val="000000" w:themeColor="text1"/>
          <w:szCs w:val="32"/>
          <w14:textFill>
            <w14:solidFill>
              <w14:schemeClr w14:val="tx1"/>
            </w14:solidFill>
          </w14:textFill>
        </w:rPr>
        <w:t>年1月1日以后出生）；</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Times New Roman"/>
          <w:color w:val="000000" w:themeColor="text1"/>
          <w:szCs w:val="32"/>
          <w14:textFill>
            <w14:solidFill>
              <w14:schemeClr w14:val="tx1"/>
            </w14:solidFill>
          </w14:textFill>
        </w:rPr>
      </w:pPr>
      <w:r>
        <w:rPr>
          <w:rFonts w:ascii="Times New Roman" w:hAnsi="Times New Roman" w:eastAsia="方正楷体_GBK" w:cs="Times New Roman"/>
          <w:sz w:val="32"/>
          <w:szCs w:val="32"/>
        </w:rPr>
        <w:t>（三）</w:t>
      </w:r>
      <w:r>
        <w:rPr>
          <w:rFonts w:ascii="Times New Roman" w:hAnsi="Times New Roman" w:eastAsia="方正仿宋_GBK" w:cs="Times New Roman"/>
          <w:color w:val="000000" w:themeColor="text1"/>
          <w:szCs w:val="32"/>
          <w14:textFill>
            <w14:solidFill>
              <w14:schemeClr w14:val="tx1"/>
            </w14:solidFill>
          </w14:textFill>
        </w:rPr>
        <w:t>所学专业与应聘岗位一致或相近；</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Times New Roman"/>
          <w:color w:val="000000" w:themeColor="text1"/>
          <w:szCs w:val="32"/>
          <w14:textFill>
            <w14:solidFill>
              <w14:schemeClr w14:val="tx1"/>
            </w14:solidFill>
          </w14:textFill>
        </w:rPr>
      </w:pPr>
      <w:r>
        <w:rPr>
          <w:rFonts w:ascii="Times New Roman" w:hAnsi="Times New Roman" w:eastAsia="方正楷体_GBK" w:cs="Times New Roman"/>
          <w:sz w:val="32"/>
          <w:szCs w:val="32"/>
        </w:rPr>
        <w:t>（四）</w:t>
      </w:r>
      <w:r>
        <w:rPr>
          <w:rFonts w:ascii="Times New Roman" w:hAnsi="Times New Roman" w:eastAsia="方正仿宋_GBK" w:cs="Times New Roman"/>
          <w:color w:val="000000" w:themeColor="text1"/>
          <w:szCs w:val="32"/>
          <w14:textFill>
            <w14:solidFill>
              <w14:schemeClr w14:val="tx1"/>
            </w14:solidFill>
          </w14:textFill>
        </w:rPr>
        <w:t>具备与报考学段学科相应的教师资格证（教师资格证未下发者须提供教师资格考试合格证明</w:t>
      </w:r>
      <w:r>
        <w:rPr>
          <w:rFonts w:hint="eastAsia" w:ascii="Times New Roman" w:hAnsi="Times New Roman" w:eastAsia="方正仿宋_GBK" w:cs="Times New Roman"/>
          <w:color w:val="000000" w:themeColor="text1"/>
          <w:szCs w:val="32"/>
          <w14:textFill>
            <w14:solidFill>
              <w14:schemeClr w14:val="tx1"/>
            </w14:solidFill>
          </w14:textFill>
        </w:rPr>
        <w:t>或笔试成绩单</w:t>
      </w:r>
      <w:r>
        <w:rPr>
          <w:rFonts w:ascii="Times New Roman" w:hAnsi="Times New Roman" w:eastAsia="方正仿宋_GBK" w:cs="Times New Roman"/>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Times New Roman"/>
          <w:color w:val="000000" w:themeColor="text1"/>
          <w:szCs w:val="32"/>
          <w14:textFill>
            <w14:solidFill>
              <w14:schemeClr w14:val="tx1"/>
            </w14:solidFill>
          </w14:textFill>
        </w:rPr>
      </w:pPr>
      <w:r>
        <w:rPr>
          <w:rFonts w:ascii="Times New Roman" w:hAnsi="Times New Roman" w:eastAsia="方正楷体_GBK" w:cs="Times New Roman"/>
          <w:sz w:val="32"/>
          <w:szCs w:val="32"/>
        </w:rPr>
        <w:t>（五）</w:t>
      </w:r>
      <w:r>
        <w:rPr>
          <w:rFonts w:ascii="Times New Roman" w:hAnsi="Times New Roman" w:eastAsia="方正仿宋_GBK" w:cs="Times New Roman"/>
          <w:color w:val="000000" w:themeColor="text1"/>
          <w:szCs w:val="32"/>
          <w14:textFill>
            <w14:solidFill>
              <w14:schemeClr w14:val="tx1"/>
            </w14:solidFill>
          </w14:textFill>
        </w:rPr>
        <w:t>具备普通话二级乙等及以上资格（语文学科须二级甲等及以上资格）；</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Times New Roman"/>
          <w:color w:val="000000" w:themeColor="text1"/>
          <w:szCs w:val="32"/>
          <w14:textFill>
            <w14:solidFill>
              <w14:schemeClr w14:val="tx1"/>
            </w14:solidFill>
          </w14:textFill>
        </w:rPr>
      </w:pPr>
      <w:r>
        <w:rPr>
          <w:rFonts w:ascii="Times New Roman" w:hAnsi="Times New Roman" w:eastAsia="方正楷体_GBK" w:cs="Times New Roman"/>
          <w:sz w:val="32"/>
          <w:szCs w:val="32"/>
        </w:rPr>
        <w:t>（六）</w:t>
      </w:r>
      <w:r>
        <w:rPr>
          <w:rFonts w:ascii="Times New Roman" w:hAnsi="Times New Roman" w:eastAsia="方正仿宋_GBK" w:cs="Times New Roman"/>
          <w:color w:val="000000" w:themeColor="text1"/>
          <w:szCs w:val="32"/>
          <w14:textFill>
            <w14:solidFill>
              <w14:schemeClr w14:val="tx1"/>
            </w14:solidFill>
          </w14:textFill>
        </w:rPr>
        <w:t>热爱教育事业，志愿在中牟县任教三年以上；</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Times New Roman"/>
          <w:color w:val="000000" w:themeColor="text1"/>
          <w:szCs w:val="32"/>
          <w14:textFill>
            <w14:solidFill>
              <w14:schemeClr w14:val="tx1"/>
            </w14:solidFill>
          </w14:textFill>
        </w:rPr>
      </w:pPr>
      <w:r>
        <w:rPr>
          <w:rFonts w:ascii="Times New Roman" w:hAnsi="Times New Roman" w:eastAsia="方正楷体_GBK" w:cs="Times New Roman"/>
          <w:sz w:val="32"/>
          <w:szCs w:val="32"/>
        </w:rPr>
        <w:t>（七）2</w:t>
      </w:r>
      <w:r>
        <w:rPr>
          <w:rFonts w:ascii="Times New Roman" w:hAnsi="Times New Roman" w:eastAsia="方正仿宋_GBK" w:cs="Times New Roman"/>
          <w:color w:val="000000" w:themeColor="text1"/>
          <w:szCs w:val="32"/>
          <w14:textFill>
            <w14:solidFill>
              <w14:schemeClr w14:val="tx1"/>
            </w14:solidFill>
          </w14:textFill>
        </w:rPr>
        <w:t>02</w:t>
      </w:r>
      <w:r>
        <w:rPr>
          <w:rFonts w:hint="eastAsia" w:ascii="Times New Roman" w:hAnsi="Times New Roman" w:eastAsia="方正仿宋_GBK" w:cs="Times New Roman"/>
          <w:color w:val="000000" w:themeColor="text1"/>
          <w:szCs w:val="32"/>
          <w14:textFill>
            <w14:solidFill>
              <w14:schemeClr w14:val="tx1"/>
            </w14:solidFill>
          </w14:textFill>
        </w:rPr>
        <w:t>2</w:t>
      </w:r>
      <w:r>
        <w:rPr>
          <w:rFonts w:ascii="Times New Roman" w:hAnsi="Times New Roman" w:eastAsia="方正仿宋_GBK" w:cs="Times New Roman"/>
          <w:color w:val="000000" w:themeColor="text1"/>
          <w:szCs w:val="32"/>
          <w14:textFill>
            <w14:solidFill>
              <w14:schemeClr w14:val="tx1"/>
            </w14:solidFill>
          </w14:textFill>
        </w:rPr>
        <w:t>年应届毕业生必须于202</w:t>
      </w:r>
      <w:r>
        <w:rPr>
          <w:rFonts w:hint="eastAsia" w:ascii="Times New Roman" w:hAnsi="Times New Roman" w:eastAsia="方正仿宋_GBK" w:cs="Times New Roman"/>
          <w:color w:val="000000" w:themeColor="text1"/>
          <w:szCs w:val="32"/>
          <w14:textFill>
            <w14:solidFill>
              <w14:schemeClr w14:val="tx1"/>
            </w14:solidFill>
          </w14:textFill>
        </w:rPr>
        <w:t>2</w:t>
      </w:r>
      <w:r>
        <w:rPr>
          <w:rFonts w:ascii="Times New Roman" w:hAnsi="Times New Roman" w:eastAsia="方正仿宋_GBK" w:cs="Times New Roman"/>
          <w:color w:val="000000" w:themeColor="text1"/>
          <w:szCs w:val="32"/>
          <w14:textFill>
            <w14:solidFill>
              <w14:schemeClr w14:val="tx1"/>
            </w14:solidFill>
          </w14:textFill>
        </w:rPr>
        <w:t>年7月31日前取得毕业证、学位证、报到证、等相关证书，202</w:t>
      </w:r>
      <w:r>
        <w:rPr>
          <w:rFonts w:hint="eastAsia" w:ascii="Times New Roman" w:hAnsi="Times New Roman" w:eastAsia="方正仿宋_GBK" w:cs="Times New Roman"/>
          <w:color w:val="000000" w:themeColor="text1"/>
          <w:szCs w:val="32"/>
          <w14:textFill>
            <w14:solidFill>
              <w14:schemeClr w14:val="tx1"/>
            </w14:solidFill>
          </w14:textFill>
        </w:rPr>
        <w:t>2</w:t>
      </w:r>
      <w:r>
        <w:rPr>
          <w:rFonts w:ascii="Times New Roman" w:hAnsi="Times New Roman" w:eastAsia="方正仿宋_GBK" w:cs="Times New Roman"/>
          <w:color w:val="000000" w:themeColor="text1"/>
          <w:szCs w:val="32"/>
          <w14:textFill>
            <w14:solidFill>
              <w14:schemeClr w14:val="tx1"/>
            </w14:solidFill>
          </w14:textFill>
        </w:rPr>
        <w:t>年</w:t>
      </w:r>
      <w:r>
        <w:rPr>
          <w:rFonts w:hint="eastAsia" w:ascii="Times New Roman" w:hAnsi="Times New Roman" w:eastAsia="方正仿宋_GBK" w:cs="Times New Roman"/>
          <w:color w:val="000000" w:themeColor="text1"/>
          <w:szCs w:val="32"/>
          <w14:textFill>
            <w14:solidFill>
              <w14:schemeClr w14:val="tx1"/>
            </w14:solidFill>
          </w14:textFill>
        </w:rPr>
        <w:t>8</w:t>
      </w:r>
      <w:r>
        <w:rPr>
          <w:rFonts w:ascii="Times New Roman" w:hAnsi="Times New Roman" w:eastAsia="方正仿宋_GBK" w:cs="Times New Roman"/>
          <w:color w:val="000000" w:themeColor="text1"/>
          <w:szCs w:val="32"/>
          <w14:textFill>
            <w14:solidFill>
              <w14:schemeClr w14:val="tx1"/>
            </w14:solidFill>
          </w14:textFill>
        </w:rPr>
        <w:t>月31日</w:t>
      </w:r>
      <w:r>
        <w:rPr>
          <w:rFonts w:hint="eastAsia" w:ascii="Times New Roman" w:hAnsi="Times New Roman" w:eastAsia="方正仿宋_GBK" w:cs="Times New Roman"/>
          <w:color w:val="000000" w:themeColor="text1"/>
          <w:szCs w:val="32"/>
          <w14:textFill>
            <w14:solidFill>
              <w14:schemeClr w14:val="tx1"/>
            </w14:solidFill>
          </w14:textFill>
        </w:rPr>
        <w:t>前取得</w:t>
      </w:r>
      <w:r>
        <w:rPr>
          <w:rFonts w:ascii="Times New Roman" w:hAnsi="Times New Roman" w:eastAsia="方正仿宋_GBK" w:cs="Times New Roman"/>
          <w:color w:val="000000" w:themeColor="text1"/>
          <w:szCs w:val="32"/>
          <w14:textFill>
            <w14:solidFill>
              <w14:schemeClr w14:val="tx1"/>
            </w14:solidFill>
          </w14:textFill>
        </w:rPr>
        <w:t>教师资格证</w:t>
      </w:r>
      <w:r>
        <w:rPr>
          <w:rFonts w:hint="eastAsia" w:ascii="Times New Roman" w:hAnsi="Times New Roman" w:eastAsia="方正仿宋_GBK" w:cs="Times New Roman"/>
          <w:color w:val="000000" w:themeColor="text1"/>
          <w:szCs w:val="32"/>
          <w14:textFill>
            <w14:solidFill>
              <w14:schemeClr w14:val="tx1"/>
            </w14:solidFill>
          </w14:textFill>
        </w:rPr>
        <w:t>，</w:t>
      </w:r>
      <w:r>
        <w:rPr>
          <w:rFonts w:ascii="Times New Roman" w:hAnsi="Times New Roman" w:eastAsia="方正仿宋_GBK" w:cs="Times New Roman"/>
          <w:color w:val="000000" w:themeColor="text1"/>
          <w:szCs w:val="32"/>
          <w14:textFill>
            <w14:solidFill>
              <w14:schemeClr w14:val="tx1"/>
            </w14:solidFill>
          </w14:textFill>
        </w:rPr>
        <w:t>否则不予聘用；</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Times New Roman"/>
          <w:color w:val="000000" w:themeColor="text1"/>
          <w:szCs w:val="32"/>
          <w14:textFill>
            <w14:solidFill>
              <w14:schemeClr w14:val="tx1"/>
            </w14:solidFill>
          </w14:textFill>
        </w:rPr>
      </w:pPr>
      <w:r>
        <w:rPr>
          <w:rFonts w:ascii="Times New Roman" w:hAnsi="Times New Roman" w:eastAsia="方正楷体_GBK" w:cs="Times New Roman"/>
          <w:sz w:val="32"/>
          <w:szCs w:val="32"/>
        </w:rPr>
        <w:t>（八）</w:t>
      </w:r>
      <w:r>
        <w:rPr>
          <w:rFonts w:ascii="Times New Roman" w:hAnsi="Times New Roman" w:eastAsia="方正仿宋_GBK" w:cs="Times New Roman"/>
          <w:color w:val="000000" w:themeColor="text1"/>
          <w:szCs w:val="32"/>
          <w14:textFill>
            <w14:solidFill>
              <w14:schemeClr w14:val="tx1"/>
            </w14:solidFill>
          </w14:textFill>
        </w:rPr>
        <w:t>有下列情形之一者不得应聘：</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Times New Roman"/>
          <w:color w:val="000000" w:themeColor="text1"/>
          <w:szCs w:val="32"/>
          <w14:textFill>
            <w14:solidFill>
              <w14:schemeClr w14:val="tx1"/>
            </w14:solidFill>
          </w14:textFill>
        </w:rPr>
      </w:pPr>
      <w:r>
        <w:rPr>
          <w:rFonts w:ascii="Times New Roman" w:hAnsi="Times New Roman" w:eastAsia="方正仿宋_GBK" w:cs="Times New Roman"/>
          <w:color w:val="000000" w:themeColor="text1"/>
          <w:szCs w:val="32"/>
          <w14:textFill>
            <w14:solidFill>
              <w14:schemeClr w14:val="tx1"/>
            </w14:solidFill>
          </w14:textFill>
        </w:rPr>
        <w:t>1</w:t>
      </w:r>
      <w:r>
        <w:rPr>
          <w:rFonts w:hint="eastAsia" w:ascii="Times New Roman" w:hAnsi="Times New Roman" w:eastAsia="方正仿宋_GBK" w:cs="Times New Roman"/>
          <w:color w:val="000000" w:themeColor="text1"/>
          <w:szCs w:val="32"/>
          <w:lang w:val="en-US" w:eastAsia="zh-CN"/>
          <w14:textFill>
            <w14:solidFill>
              <w14:schemeClr w14:val="tx1"/>
            </w14:solidFill>
          </w14:textFill>
        </w:rPr>
        <w:t>．</w:t>
      </w:r>
      <w:r>
        <w:rPr>
          <w:rFonts w:ascii="Times New Roman" w:hAnsi="Times New Roman" w:eastAsia="方正仿宋_GBK" w:cs="Times New Roman"/>
          <w:color w:val="000000" w:themeColor="text1"/>
          <w:szCs w:val="32"/>
          <w14:textFill>
            <w14:solidFill>
              <w14:schemeClr w14:val="tx1"/>
            </w14:solidFill>
          </w14:textFill>
        </w:rPr>
        <w:t>刑事处罚期限未满或者涉嫌违法犯罪正在接受调查的人员；</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Times New Roman"/>
          <w:color w:val="000000" w:themeColor="text1"/>
          <w:szCs w:val="32"/>
          <w14:textFill>
            <w14:solidFill>
              <w14:schemeClr w14:val="tx1"/>
            </w14:solidFill>
          </w14:textFill>
        </w:rPr>
      </w:pPr>
      <w:r>
        <w:rPr>
          <w:rFonts w:ascii="Times New Roman" w:hAnsi="Times New Roman" w:eastAsia="方正仿宋_GBK" w:cs="Times New Roman"/>
          <w:color w:val="000000" w:themeColor="text1"/>
          <w:szCs w:val="32"/>
          <w14:textFill>
            <w14:solidFill>
              <w14:schemeClr w14:val="tx1"/>
            </w14:solidFill>
          </w14:textFill>
        </w:rPr>
        <w:t>2</w:t>
      </w:r>
      <w:r>
        <w:rPr>
          <w:rFonts w:hint="eastAsia" w:ascii="Times New Roman" w:hAnsi="Times New Roman" w:eastAsia="方正仿宋_GBK" w:cs="Times New Roman"/>
          <w:color w:val="000000" w:themeColor="text1"/>
          <w:szCs w:val="32"/>
          <w:lang w:eastAsia="zh-CN"/>
          <w14:textFill>
            <w14:solidFill>
              <w14:schemeClr w14:val="tx1"/>
            </w14:solidFill>
          </w14:textFill>
        </w:rPr>
        <w:t>．</w:t>
      </w:r>
      <w:r>
        <w:rPr>
          <w:rFonts w:ascii="Times New Roman" w:hAnsi="Times New Roman" w:eastAsia="方正仿宋_GBK" w:cs="Times New Roman"/>
          <w:color w:val="000000" w:themeColor="text1"/>
          <w:szCs w:val="32"/>
          <w14:textFill>
            <w14:solidFill>
              <w14:schemeClr w14:val="tx1"/>
            </w14:solidFill>
          </w14:textFill>
        </w:rPr>
        <w:t>尚未解除党纪、政纪处分或正在接受纪律审查的人员；</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Times New Roman"/>
          <w:color w:val="000000" w:themeColor="text1"/>
          <w:szCs w:val="32"/>
          <w14:textFill>
            <w14:solidFill>
              <w14:schemeClr w14:val="tx1"/>
            </w14:solidFill>
          </w14:textFill>
        </w:rPr>
      </w:pPr>
      <w:r>
        <w:rPr>
          <w:rFonts w:ascii="Times New Roman" w:hAnsi="Times New Roman" w:eastAsia="方正仿宋_GBK" w:cs="Times New Roman"/>
          <w:color w:val="000000" w:themeColor="text1"/>
          <w:szCs w:val="32"/>
          <w14:textFill>
            <w14:solidFill>
              <w14:schemeClr w14:val="tx1"/>
            </w14:solidFill>
          </w14:textFill>
        </w:rPr>
        <w:t>3</w:t>
      </w:r>
      <w:r>
        <w:rPr>
          <w:rFonts w:hint="eastAsia" w:ascii="Times New Roman" w:hAnsi="Times New Roman" w:eastAsia="方正仿宋_GBK" w:cs="Times New Roman"/>
          <w:color w:val="000000" w:themeColor="text1"/>
          <w:szCs w:val="32"/>
          <w:lang w:eastAsia="zh-CN"/>
          <w14:textFill>
            <w14:solidFill>
              <w14:schemeClr w14:val="tx1"/>
            </w14:solidFill>
          </w14:textFill>
        </w:rPr>
        <w:t>．</w:t>
      </w:r>
      <w:r>
        <w:rPr>
          <w:rFonts w:ascii="Times New Roman" w:hAnsi="Times New Roman" w:eastAsia="方正仿宋_GBK" w:cs="Times New Roman"/>
          <w:color w:val="000000" w:themeColor="text1"/>
          <w:szCs w:val="32"/>
          <w14:textFill>
            <w14:solidFill>
              <w14:schemeClr w14:val="tx1"/>
            </w14:solidFill>
          </w14:textFill>
        </w:rPr>
        <w:t>5年内曾在公务员招录、事业单位公开招聘考试中被认定有舞弊等严重违反招聘纪律行为的人员；</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Times New Roman"/>
          <w:color w:val="000000" w:themeColor="text1"/>
          <w:szCs w:val="32"/>
          <w14:textFill>
            <w14:solidFill>
              <w14:schemeClr w14:val="tx1"/>
            </w14:solidFill>
          </w14:textFill>
        </w:rPr>
      </w:pPr>
      <w:r>
        <w:rPr>
          <w:rFonts w:ascii="Times New Roman" w:hAnsi="Times New Roman" w:eastAsia="方正仿宋_GBK" w:cs="Times New Roman"/>
          <w:color w:val="000000" w:themeColor="text1"/>
          <w:szCs w:val="32"/>
          <w14:textFill>
            <w14:solidFill>
              <w14:schemeClr w14:val="tx1"/>
            </w14:solidFill>
          </w14:textFill>
        </w:rPr>
        <w:t>4</w:t>
      </w:r>
      <w:r>
        <w:rPr>
          <w:rFonts w:hint="eastAsia" w:ascii="Times New Roman" w:hAnsi="Times New Roman" w:eastAsia="方正仿宋_GBK" w:cs="Times New Roman"/>
          <w:color w:val="000000" w:themeColor="text1"/>
          <w:szCs w:val="32"/>
          <w:lang w:eastAsia="zh-CN"/>
          <w14:textFill>
            <w14:solidFill>
              <w14:schemeClr w14:val="tx1"/>
            </w14:solidFill>
          </w14:textFill>
        </w:rPr>
        <w:t>．</w:t>
      </w:r>
      <w:r>
        <w:rPr>
          <w:rFonts w:ascii="Times New Roman" w:hAnsi="Times New Roman" w:eastAsia="方正仿宋_GBK" w:cs="Times New Roman"/>
          <w:color w:val="000000" w:themeColor="text1"/>
          <w:szCs w:val="32"/>
          <w14:textFill>
            <w14:solidFill>
              <w14:schemeClr w14:val="tx1"/>
            </w14:solidFill>
          </w14:textFill>
        </w:rPr>
        <w:t>国家和省、市另有规定不得应聘到事业单位的人员。</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黑体" w:cs="黑体"/>
          <w:color w:val="000000" w:themeColor="text1"/>
          <w:szCs w:val="32"/>
          <w14:textFill>
            <w14:solidFill>
              <w14:schemeClr w14:val="tx1"/>
            </w14:solidFill>
          </w14:textFill>
        </w:rPr>
      </w:pPr>
      <w:r>
        <w:rPr>
          <w:rFonts w:hint="eastAsia" w:ascii="Times New Roman" w:hAnsi="Times New Roman" w:eastAsia="黑体" w:cs="黑体"/>
          <w:color w:val="000000" w:themeColor="text1"/>
          <w:szCs w:val="32"/>
          <w14:textFill>
            <w14:solidFill>
              <w14:schemeClr w14:val="tx1"/>
            </w14:solidFill>
          </w14:textFill>
        </w:rPr>
        <w:t>五、招聘程序及时间安排</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（一）发布招聘信息</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Times New Roman"/>
          <w:color w:val="000000" w:themeColor="text1"/>
          <w:szCs w:val="32"/>
          <w14:textFill>
            <w14:solidFill>
              <w14:schemeClr w14:val="tx1"/>
            </w14:solidFill>
          </w14:textFill>
        </w:rPr>
      </w:pPr>
      <w:r>
        <w:rPr>
          <w:rFonts w:ascii="Times New Roman" w:hAnsi="Times New Roman" w:eastAsia="方正仿宋_GBK" w:cs="Times New Roman"/>
          <w:color w:val="000000" w:themeColor="text1"/>
          <w:szCs w:val="32"/>
          <w14:textFill>
            <w14:solidFill>
              <w14:schemeClr w14:val="tx1"/>
            </w14:solidFill>
          </w14:textFill>
        </w:rPr>
        <w:t>招聘公告</w:t>
      </w:r>
      <w:r>
        <w:rPr>
          <w:rFonts w:hint="eastAsia" w:ascii="Times New Roman" w:hAnsi="Times New Roman" w:eastAsia="方正仿宋_GBK" w:cs="Times New Roman"/>
          <w:color w:val="000000" w:themeColor="text1"/>
          <w:szCs w:val="32"/>
          <w14:textFill>
            <w14:solidFill>
              <w14:schemeClr w14:val="tx1"/>
            </w14:solidFill>
          </w14:textFill>
        </w:rPr>
        <w:t>将</w:t>
      </w:r>
      <w:r>
        <w:rPr>
          <w:rFonts w:ascii="Times New Roman" w:hAnsi="Times New Roman" w:eastAsia="方正仿宋_GBK" w:cs="Times New Roman"/>
          <w:color w:val="000000" w:themeColor="text1"/>
          <w:szCs w:val="32"/>
          <w14:textFill>
            <w14:solidFill>
              <w14:schemeClr w14:val="tx1"/>
            </w14:solidFill>
          </w14:textFill>
        </w:rPr>
        <w:t>提前在</w:t>
      </w:r>
      <w:r>
        <w:rPr>
          <w:rFonts w:hint="eastAsia" w:ascii="Times New Roman" w:hAnsi="Times New Roman" w:eastAsia="方正仿宋_GBK" w:cs="仿宋_GB2312"/>
          <w:color w:val="000000" w:themeColor="text1"/>
          <w:szCs w:val="32"/>
          <w14:textFill>
            <w14:solidFill>
              <w14:schemeClr w14:val="tx1"/>
            </w14:solidFill>
          </w14:textFill>
        </w:rPr>
        <w:t>中牟县人民政府网站</w:t>
      </w:r>
      <w:r>
        <w:rPr>
          <w:rFonts w:ascii="Times New Roman" w:hAnsi="Times New Roman" w:eastAsia="方正仿宋_GBK" w:cs="Times New Roman"/>
          <w:color w:val="000000" w:themeColor="text1"/>
          <w:szCs w:val="32"/>
          <w14:textFill>
            <w14:solidFill>
              <w14:schemeClr w14:val="tx1"/>
            </w14:solidFill>
          </w14:textFill>
        </w:rPr>
        <w:t>及河南大学、河南师范大学</w:t>
      </w:r>
      <w:r>
        <w:rPr>
          <w:rFonts w:hint="eastAsia" w:ascii="Times New Roman" w:hAnsi="Times New Roman" w:eastAsia="方正仿宋_GBK" w:cs="Times New Roman"/>
          <w:color w:val="000000" w:themeColor="text1"/>
          <w:szCs w:val="32"/>
          <w14:textFill>
            <w14:solidFill>
              <w14:schemeClr w14:val="tx1"/>
            </w14:solidFill>
          </w14:textFill>
        </w:rPr>
        <w:t>、信阳师范学院</w:t>
      </w:r>
      <w:r>
        <w:rPr>
          <w:rFonts w:hint="eastAsia" w:ascii="Times New Roman" w:hAnsi="Times New Roman" w:eastAsia="方正仿宋_GBK" w:cs="Times New Roman"/>
          <w:color w:val="000000" w:themeColor="text1"/>
          <w:szCs w:val="32"/>
          <w:lang w:eastAsia="zh-CN"/>
          <w14:textFill>
            <w14:solidFill>
              <w14:schemeClr w14:val="tx1"/>
            </w14:solidFill>
          </w14:textFill>
        </w:rPr>
        <w:t>、</w:t>
      </w:r>
      <w:r>
        <w:rPr>
          <w:rFonts w:hint="eastAsia" w:ascii="Times New Roman" w:hAnsi="Times New Roman" w:eastAsia="方正仿宋_GBK" w:cs="仿宋"/>
          <w:b w:val="0"/>
          <w:bCs w:val="0"/>
          <w:sz w:val="32"/>
          <w:szCs w:val="32"/>
        </w:rPr>
        <w:t>陕西师范大学</w:t>
      </w:r>
      <w:r>
        <w:rPr>
          <w:rFonts w:ascii="Times New Roman" w:hAnsi="Times New Roman" w:eastAsia="方正仿宋_GBK" w:cs="Times New Roman"/>
          <w:color w:val="000000" w:themeColor="text1"/>
          <w:szCs w:val="32"/>
          <w14:textFill>
            <w14:solidFill>
              <w14:schemeClr w14:val="tx1"/>
            </w14:solidFill>
          </w14:textFill>
        </w:rPr>
        <w:t>等院校就业信息网上发布。</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（二）报名与资格审核</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Times New Roman"/>
          <w:b/>
          <w:bCs/>
          <w:color w:val="000000" w:themeColor="text1"/>
          <w:szCs w:val="32"/>
          <w14:textFill>
            <w14:solidFill>
              <w14:schemeClr w14:val="tx1"/>
            </w14:solidFill>
          </w14:textFill>
        </w:rPr>
      </w:pPr>
      <w:r>
        <w:rPr>
          <w:rFonts w:ascii="Times New Roman" w:hAnsi="Times New Roman" w:eastAsia="方正仿宋_GBK" w:cs="Times New Roman"/>
          <w:b/>
          <w:bCs/>
          <w:color w:val="000000" w:themeColor="text1"/>
          <w:szCs w:val="32"/>
          <w14:textFill>
            <w14:solidFill>
              <w14:schemeClr w14:val="tx1"/>
            </w14:solidFill>
          </w14:textFill>
        </w:rPr>
        <w:t>1.报名办法</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仿宋_GB2312"/>
          <w:color w:val="000000" w:themeColor="text1"/>
          <w:szCs w:val="32"/>
          <w14:textFill>
            <w14:solidFill>
              <w14:schemeClr w14:val="tx1"/>
            </w14:solidFill>
          </w14:textFill>
        </w:rPr>
      </w:pPr>
      <w:r>
        <w:rPr>
          <w:rFonts w:hint="eastAsia" w:ascii="Times New Roman" w:hAnsi="Times New Roman" w:eastAsia="方正仿宋_GBK" w:cs="仿宋_GB2312"/>
          <w:color w:val="000000" w:themeColor="text1"/>
          <w:szCs w:val="32"/>
          <w14:textFill>
            <w14:solidFill>
              <w14:schemeClr w14:val="tx1"/>
            </w14:solidFill>
          </w14:textFill>
        </w:rPr>
        <w:t>考生本人携带以下材料，参加现场报名，逾期不再受理。具体报名时间及地点，将在</w:t>
      </w:r>
      <w:r>
        <w:rPr>
          <w:rFonts w:ascii="Times New Roman" w:hAnsi="Times New Roman" w:eastAsia="方正仿宋_GBK" w:cs="Times New Roman"/>
          <w:color w:val="000000" w:themeColor="text1"/>
          <w:szCs w:val="32"/>
          <w14:textFill>
            <w14:solidFill>
              <w14:schemeClr w14:val="tx1"/>
            </w14:solidFill>
          </w14:textFill>
        </w:rPr>
        <w:t>河南大学、河南师范大学</w:t>
      </w:r>
      <w:r>
        <w:rPr>
          <w:rFonts w:hint="eastAsia" w:ascii="Times New Roman" w:hAnsi="Times New Roman" w:eastAsia="方正仿宋_GBK" w:cs="Times New Roman"/>
          <w:color w:val="000000" w:themeColor="text1"/>
          <w:szCs w:val="32"/>
          <w14:textFill>
            <w14:solidFill>
              <w14:schemeClr w14:val="tx1"/>
            </w14:solidFill>
          </w14:textFill>
        </w:rPr>
        <w:t>、信阳师范学院</w:t>
      </w:r>
      <w:r>
        <w:rPr>
          <w:rFonts w:hint="eastAsia" w:ascii="Times New Roman" w:hAnsi="Times New Roman" w:eastAsia="方正仿宋_GBK" w:cs="Times New Roman"/>
          <w:color w:val="000000" w:themeColor="text1"/>
          <w:szCs w:val="32"/>
          <w:lang w:eastAsia="zh-CN"/>
          <w14:textFill>
            <w14:solidFill>
              <w14:schemeClr w14:val="tx1"/>
            </w14:solidFill>
          </w14:textFill>
        </w:rPr>
        <w:t>、</w:t>
      </w:r>
      <w:r>
        <w:rPr>
          <w:rFonts w:hint="eastAsia" w:ascii="Times New Roman" w:hAnsi="Times New Roman" w:eastAsia="方正仿宋_GBK" w:cs="仿宋"/>
          <w:b w:val="0"/>
          <w:bCs w:val="0"/>
          <w:sz w:val="32"/>
          <w:szCs w:val="32"/>
        </w:rPr>
        <w:t>陕西师范大学</w:t>
      </w:r>
      <w:r>
        <w:rPr>
          <w:rFonts w:hint="eastAsia" w:ascii="Times New Roman" w:hAnsi="Times New Roman" w:eastAsia="方正仿宋_GBK" w:cs="仿宋_GB2312"/>
          <w:color w:val="000000" w:themeColor="text1"/>
          <w:szCs w:val="32"/>
          <w14:textFill>
            <w14:solidFill>
              <w14:schemeClr w14:val="tx1"/>
            </w14:solidFill>
          </w14:textFill>
        </w:rPr>
        <w:t>等院校就业信息网发布，请考生及时关注。非本校毕业生可选择临近城市的校外报名点进行现场报名（联系人：张老师</w:t>
      </w:r>
      <w:r>
        <w:rPr>
          <w:rFonts w:ascii="Times New Roman" w:hAnsi="Times New Roman" w:eastAsia="方正仿宋_GBK" w:cs="仿宋_GB2312"/>
          <w:color w:val="000000" w:themeColor="text1"/>
          <w:szCs w:val="32"/>
          <w14:textFill>
            <w14:solidFill>
              <w14:schemeClr w14:val="tx1"/>
            </w14:solidFill>
          </w14:textFill>
        </w:rPr>
        <w:t>13653716680）</w:t>
      </w:r>
      <w:r>
        <w:rPr>
          <w:rFonts w:hint="eastAsia" w:ascii="Times New Roman" w:hAnsi="Times New Roman" w:eastAsia="方正仿宋_GBK" w:cs="仿宋_GB2312"/>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Times New Roman"/>
          <w:color w:val="000000" w:themeColor="text1"/>
          <w:szCs w:val="32"/>
          <w14:textFill>
            <w14:solidFill>
              <w14:schemeClr w14:val="tx1"/>
            </w14:solidFill>
          </w14:textFill>
        </w:rPr>
      </w:pPr>
      <w:r>
        <w:rPr>
          <w:rFonts w:ascii="Times New Roman" w:hAnsi="Times New Roman" w:eastAsia="方正仿宋_GBK" w:cs="Times New Roman"/>
          <w:color w:val="000000" w:themeColor="text1"/>
          <w:szCs w:val="32"/>
          <w14:textFill>
            <w14:solidFill>
              <w14:schemeClr w14:val="tx1"/>
            </w14:solidFill>
          </w14:textFill>
        </w:rPr>
        <w:t>（1）《中牟县公开招聘教师报名登记表》（</w:t>
      </w:r>
      <w:r>
        <w:rPr>
          <w:rFonts w:hint="eastAsia" w:ascii="Times New Roman" w:hAnsi="Times New Roman" w:eastAsia="方正仿宋_GBK" w:cs="Times New Roman"/>
          <w:color w:val="000000" w:themeColor="text1"/>
          <w:szCs w:val="32"/>
          <w14:textFill>
            <w14:solidFill>
              <w14:schemeClr w14:val="tx1"/>
            </w14:solidFill>
          </w14:textFill>
        </w:rPr>
        <w:t>见附件，</w:t>
      </w:r>
      <w:r>
        <w:rPr>
          <w:rFonts w:ascii="Times New Roman" w:hAnsi="Times New Roman" w:eastAsia="方正仿宋_GBK" w:cs="Times New Roman"/>
          <w:color w:val="000000" w:themeColor="text1"/>
          <w:szCs w:val="32"/>
          <w14:textFill>
            <w14:solidFill>
              <w14:schemeClr w14:val="tx1"/>
            </w14:solidFill>
          </w14:textFill>
        </w:rPr>
        <w:t>原件填写完整，贴好照片，承诺人签名要求手写）；</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Times New Roman"/>
          <w:color w:val="000000" w:themeColor="text1"/>
          <w:szCs w:val="32"/>
          <w14:textFill>
            <w14:solidFill>
              <w14:schemeClr w14:val="tx1"/>
            </w14:solidFill>
          </w14:textFill>
        </w:rPr>
      </w:pPr>
      <w:r>
        <w:rPr>
          <w:rFonts w:ascii="Times New Roman" w:hAnsi="Times New Roman" w:eastAsia="方正仿宋_GBK" w:cs="Times New Roman"/>
          <w:color w:val="000000" w:themeColor="text1"/>
          <w:szCs w:val="32"/>
          <w14:textFill>
            <w14:solidFill>
              <w14:schemeClr w14:val="tx1"/>
            </w14:solidFill>
          </w14:textFill>
        </w:rPr>
        <w:t>（2）二代身份证（或有效期内的临时身份证）（原件、复印件）；</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Times New Roman"/>
          <w:color w:val="000000" w:themeColor="text1"/>
          <w:szCs w:val="32"/>
          <w14:textFill>
            <w14:solidFill>
              <w14:schemeClr w14:val="tx1"/>
            </w14:solidFill>
          </w14:textFill>
        </w:rPr>
      </w:pPr>
      <w:r>
        <w:rPr>
          <w:rFonts w:ascii="Times New Roman" w:hAnsi="Times New Roman" w:eastAsia="方正仿宋_GBK" w:cs="Times New Roman"/>
          <w:color w:val="000000" w:themeColor="text1"/>
          <w:szCs w:val="32"/>
          <w14:textFill>
            <w14:solidFill>
              <w14:schemeClr w14:val="tx1"/>
            </w14:solidFill>
          </w14:textFill>
        </w:rPr>
        <w:t>（3）毕业证</w:t>
      </w:r>
      <w:r>
        <w:rPr>
          <w:rFonts w:hint="eastAsia" w:ascii="Times New Roman" w:hAnsi="Times New Roman" w:eastAsia="方正仿宋_GBK" w:cs="Times New Roman"/>
          <w:color w:val="000000" w:themeColor="text1"/>
          <w:szCs w:val="32"/>
          <w14:textFill>
            <w14:solidFill>
              <w14:schemeClr w14:val="tx1"/>
            </w14:solidFill>
          </w14:textFill>
        </w:rPr>
        <w:t>、学位证</w:t>
      </w:r>
      <w:r>
        <w:rPr>
          <w:rFonts w:ascii="Times New Roman" w:hAnsi="Times New Roman" w:eastAsia="方正仿宋_GBK" w:cs="Times New Roman"/>
          <w:color w:val="000000" w:themeColor="text1"/>
          <w:szCs w:val="32"/>
          <w14:textFill>
            <w14:solidFill>
              <w14:schemeClr w14:val="tx1"/>
            </w14:solidFill>
          </w14:textFill>
        </w:rPr>
        <w:t>（原件、复印件）；</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Times New Roman"/>
          <w:color w:val="000000" w:themeColor="text1"/>
          <w:szCs w:val="32"/>
          <w14:textFill>
            <w14:solidFill>
              <w14:schemeClr w14:val="tx1"/>
            </w14:solidFill>
          </w14:textFill>
        </w:rPr>
      </w:pPr>
      <w:r>
        <w:rPr>
          <w:rFonts w:ascii="Times New Roman" w:hAnsi="Times New Roman" w:eastAsia="方正仿宋_GBK" w:cs="Times New Roman"/>
          <w:color w:val="000000" w:themeColor="text1"/>
          <w:szCs w:val="32"/>
          <w14:textFill>
            <w14:solidFill>
              <w14:schemeClr w14:val="tx1"/>
            </w14:solidFill>
          </w14:textFill>
        </w:rPr>
        <w:t>（4）学信网打印的《教育部学籍在线验证报告》（原件）；</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Times New Roman"/>
          <w:szCs w:val="32"/>
        </w:rPr>
      </w:pPr>
      <w:r>
        <w:rPr>
          <w:rFonts w:ascii="Times New Roman" w:hAnsi="Times New Roman" w:eastAsia="方正仿宋_GBK" w:cs="Times New Roman"/>
          <w:color w:val="000000" w:themeColor="text1"/>
          <w:szCs w:val="32"/>
          <w14:textFill>
            <w14:solidFill>
              <w14:schemeClr w14:val="tx1"/>
            </w14:solidFill>
          </w14:textFill>
        </w:rPr>
        <w:t>（5）教师资格证（教师资格考试合格证明</w:t>
      </w:r>
      <w:r>
        <w:rPr>
          <w:rFonts w:hint="eastAsia" w:ascii="Times New Roman" w:hAnsi="Times New Roman" w:eastAsia="方正仿宋_GBK" w:cs="Times New Roman"/>
          <w:color w:val="000000" w:themeColor="text1"/>
          <w:szCs w:val="32"/>
          <w14:textFill>
            <w14:solidFill>
              <w14:schemeClr w14:val="tx1"/>
            </w14:solidFill>
          </w14:textFill>
        </w:rPr>
        <w:t>或笔试成绩单</w:t>
      </w:r>
      <w:r>
        <w:rPr>
          <w:rFonts w:ascii="Times New Roman" w:hAnsi="Times New Roman" w:eastAsia="方正仿宋_GBK" w:cs="Times New Roman"/>
          <w:color w:val="000000" w:themeColor="text1"/>
          <w:szCs w:val="32"/>
          <w14:textFill>
            <w14:solidFill>
              <w14:schemeClr w14:val="tx1"/>
            </w14:solidFill>
          </w14:textFill>
        </w:rPr>
        <w:t>）（</w:t>
      </w:r>
      <w:r>
        <w:rPr>
          <w:rFonts w:ascii="Times New Roman" w:hAnsi="Times New Roman" w:eastAsia="方正仿宋_GBK" w:cs="Times New Roman"/>
          <w:szCs w:val="32"/>
        </w:rPr>
        <w:t>原件、复印件）；</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Times New Roman"/>
          <w:szCs w:val="32"/>
        </w:rPr>
      </w:pPr>
      <w:r>
        <w:rPr>
          <w:rFonts w:ascii="Times New Roman" w:hAnsi="Times New Roman" w:eastAsia="方正仿宋_GBK" w:cs="Times New Roman"/>
          <w:szCs w:val="32"/>
        </w:rPr>
        <w:t>（6）普通话水平等级证（原件、复印件）；</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Times New Roman"/>
          <w:szCs w:val="32"/>
        </w:rPr>
      </w:pPr>
      <w:r>
        <w:rPr>
          <w:rFonts w:ascii="Times New Roman" w:hAnsi="Times New Roman" w:eastAsia="方正仿宋_GBK" w:cs="Times New Roman"/>
          <w:szCs w:val="32"/>
        </w:rPr>
        <w:t>（7）</w:t>
      </w:r>
      <w:r>
        <w:rPr>
          <w:rFonts w:hint="eastAsia" w:ascii="Times New Roman" w:hAnsi="Times New Roman" w:eastAsia="方正仿宋_GBK" w:cs="Times New Roman"/>
          <w:color w:val="auto"/>
          <w:szCs w:val="32"/>
        </w:rPr>
        <w:t>应届</w:t>
      </w:r>
      <w:r>
        <w:rPr>
          <w:rFonts w:ascii="Times New Roman" w:hAnsi="Times New Roman" w:eastAsia="方正仿宋_GBK" w:cs="Times New Roman"/>
          <w:szCs w:val="32"/>
        </w:rPr>
        <w:t>毕业生就业协议书（原件，网签不需提供）；</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Times New Roman"/>
          <w:szCs w:val="32"/>
        </w:rPr>
      </w:pPr>
      <w:r>
        <w:rPr>
          <w:rFonts w:ascii="Times New Roman" w:hAnsi="Times New Roman" w:eastAsia="方正仿宋_GBK" w:cs="Times New Roman"/>
          <w:szCs w:val="32"/>
        </w:rPr>
        <w:t>（8）暂未取得学历、学位证书的需毕业学校院系提供相关证明。</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仿宋_GB2312"/>
          <w:szCs w:val="32"/>
        </w:rPr>
      </w:pPr>
      <w:r>
        <w:rPr>
          <w:rFonts w:hint="eastAsia" w:ascii="Times New Roman" w:hAnsi="Times New Roman" w:eastAsia="方正仿宋_GBK" w:cs="仿宋_GB2312"/>
          <w:szCs w:val="32"/>
        </w:rPr>
        <w:t>注意：根据《教育部关于做好疫情防控常态化条件下高校毕业生校园招聘活动的通知》要求，为严格落实疫情防控措施，考生报名时需全程佩戴口罩，并配合工作人员进行防疫检测（联系人：张老师</w:t>
      </w:r>
      <w:r>
        <w:rPr>
          <w:rFonts w:ascii="Times New Roman" w:hAnsi="Times New Roman" w:eastAsia="方正仿宋_GBK" w:cs="仿宋_GB2312"/>
          <w:szCs w:val="32"/>
        </w:rPr>
        <w:t>13653716680）</w:t>
      </w:r>
      <w:r>
        <w:rPr>
          <w:rFonts w:hint="eastAsia" w:ascii="Times New Roman" w:hAnsi="Times New Roman" w:eastAsia="方正仿宋_GBK" w:cs="仿宋_GB231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Times New Roman"/>
          <w:b/>
          <w:bCs/>
          <w:szCs w:val="32"/>
        </w:rPr>
      </w:pPr>
      <w:r>
        <w:rPr>
          <w:rFonts w:ascii="Times New Roman" w:hAnsi="Times New Roman" w:eastAsia="方正仿宋_GBK" w:cs="Times New Roman"/>
          <w:b/>
          <w:bCs/>
          <w:szCs w:val="32"/>
        </w:rPr>
        <w:t>2</w:t>
      </w:r>
      <w:r>
        <w:rPr>
          <w:rFonts w:hint="eastAsia" w:ascii="Times New Roman" w:hAnsi="Times New Roman" w:eastAsia="方正仿宋_GBK" w:cs="Times New Roman"/>
          <w:b/>
          <w:bCs/>
          <w:szCs w:val="32"/>
          <w:lang w:eastAsia="zh-CN"/>
        </w:rPr>
        <w:t>．</w:t>
      </w:r>
      <w:r>
        <w:rPr>
          <w:rFonts w:ascii="Times New Roman" w:hAnsi="Times New Roman" w:eastAsia="方正仿宋_GBK" w:cs="Times New Roman"/>
          <w:b/>
          <w:bCs/>
          <w:szCs w:val="32"/>
        </w:rPr>
        <w:t>资格审核</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Times New Roman"/>
          <w:szCs w:val="32"/>
        </w:rPr>
      </w:pPr>
      <w:r>
        <w:rPr>
          <w:rFonts w:ascii="Times New Roman" w:hAnsi="Times New Roman" w:eastAsia="方正仿宋_GBK" w:cs="Times New Roman"/>
          <w:szCs w:val="32"/>
        </w:rPr>
        <w:t>招聘组根据招聘条件对考生进行现场资格审核，审核合格人员进入</w:t>
      </w:r>
      <w:r>
        <w:rPr>
          <w:rFonts w:hint="eastAsia" w:ascii="Times New Roman" w:hAnsi="Times New Roman" w:eastAsia="方正仿宋_GBK" w:cs="Times New Roman"/>
          <w:szCs w:val="32"/>
        </w:rPr>
        <w:t>笔</w:t>
      </w:r>
      <w:r>
        <w:rPr>
          <w:rFonts w:ascii="Times New Roman" w:hAnsi="Times New Roman" w:eastAsia="方正仿宋_GBK" w:cs="Times New Roman"/>
          <w:szCs w:val="32"/>
        </w:rPr>
        <w:t>试环节，审核不合格者取消报名资格。</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Times New Roman"/>
          <w:szCs w:val="32"/>
        </w:rPr>
      </w:pPr>
      <w:r>
        <w:rPr>
          <w:rFonts w:ascii="Times New Roman" w:hAnsi="Times New Roman" w:eastAsia="方正仿宋_GBK" w:cs="Times New Roman"/>
          <w:szCs w:val="32"/>
        </w:rPr>
        <w:t>报考人员应认真阅读并全面理解关于本次招聘的公告内容，确定本人是否符合招聘岗位要求的报名条件。如果本人不符合报名条件但进行了报名，本人的报考资格无效，由此产生的一切后果均由报考人员个人承担。</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（三）笔试</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Times New Roman" w:hAnsi="Times New Roman" w:eastAsia="方正仿宋_GBK" w:cs="Times New Roman"/>
          <w:szCs w:val="32"/>
          <w:lang w:eastAsia="zh-CN"/>
        </w:rPr>
      </w:pPr>
      <w:r>
        <w:rPr>
          <w:rFonts w:hint="eastAsia" w:ascii="Times New Roman" w:hAnsi="Times New Roman" w:eastAsia="方正仿宋_GBK" w:cs="Times New Roman"/>
          <w:szCs w:val="32"/>
          <w:lang w:eastAsia="zh-CN"/>
        </w:rPr>
        <w:t>高中教师不再进行笔试。</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Times New Roman"/>
          <w:szCs w:val="32"/>
        </w:rPr>
      </w:pPr>
      <w:r>
        <w:rPr>
          <w:rFonts w:hint="eastAsia" w:ascii="Times New Roman" w:hAnsi="Times New Roman" w:eastAsia="方正仿宋_GBK" w:cs="Times New Roman"/>
          <w:szCs w:val="32"/>
          <w:lang w:eastAsia="zh-CN"/>
        </w:rPr>
        <w:t>中小学教师</w:t>
      </w:r>
      <w:r>
        <w:rPr>
          <w:rFonts w:ascii="Times New Roman" w:hAnsi="Times New Roman" w:eastAsia="方正仿宋_GBK" w:cs="Times New Roman"/>
          <w:szCs w:val="32"/>
        </w:rPr>
        <w:t>笔试内容为教育基础知识，满分100分。</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（四）面试</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Times New Roman"/>
          <w:szCs w:val="32"/>
        </w:rPr>
      </w:pPr>
      <w:r>
        <w:rPr>
          <w:rFonts w:hint="eastAsia" w:ascii="Times New Roman" w:hAnsi="Times New Roman" w:eastAsia="方正仿宋_GBK" w:cs="Times New Roman"/>
          <w:szCs w:val="32"/>
          <w:lang w:eastAsia="zh-CN"/>
        </w:rPr>
        <w:t>中小学教师</w:t>
      </w:r>
      <w:r>
        <w:rPr>
          <w:rFonts w:ascii="Times New Roman" w:hAnsi="Times New Roman" w:eastAsia="方正仿宋_GBK" w:cs="Times New Roman"/>
          <w:szCs w:val="32"/>
        </w:rPr>
        <w:t>根据笔试成绩，按招聘人数1︰3的比例从高到低确定面试人选。进入面试人员需持本人身份证，按照报名现场通知的时间和地点参加面试。未按要求参加的，视为自动放弃面试资格。</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Times New Roman"/>
          <w:szCs w:val="32"/>
        </w:rPr>
      </w:pPr>
      <w:r>
        <w:rPr>
          <w:rFonts w:ascii="Times New Roman" w:hAnsi="Times New Roman" w:eastAsia="方正仿宋_GBK" w:cs="Times New Roman"/>
          <w:szCs w:val="32"/>
        </w:rPr>
        <w:t>面试采取试讲和答辩的形式进行，时间共</w:t>
      </w:r>
      <w:r>
        <w:rPr>
          <w:rFonts w:hint="eastAsia" w:ascii="Times New Roman" w:hAnsi="Times New Roman" w:eastAsia="方正仿宋_GBK" w:cs="Times New Roman"/>
          <w:szCs w:val="32"/>
        </w:rPr>
        <w:t>10</w:t>
      </w:r>
      <w:r>
        <w:rPr>
          <w:rFonts w:ascii="Times New Roman" w:hAnsi="Times New Roman" w:eastAsia="方正仿宋_GBK" w:cs="Times New Roman"/>
          <w:szCs w:val="32"/>
        </w:rPr>
        <w:t>分钟（试讲时间</w:t>
      </w:r>
      <w:r>
        <w:rPr>
          <w:rFonts w:hint="eastAsia" w:ascii="Times New Roman" w:hAnsi="Times New Roman" w:eastAsia="方正仿宋_GBK" w:cs="Times New Roman"/>
          <w:szCs w:val="32"/>
        </w:rPr>
        <w:t>7</w:t>
      </w:r>
      <w:r>
        <w:rPr>
          <w:rFonts w:ascii="Times New Roman" w:hAnsi="Times New Roman" w:eastAsia="方正仿宋_GBK" w:cs="Times New Roman"/>
          <w:szCs w:val="32"/>
        </w:rPr>
        <w:t>分钟，答辩</w:t>
      </w:r>
      <w:r>
        <w:rPr>
          <w:rFonts w:hint="eastAsia" w:ascii="Times New Roman" w:hAnsi="Times New Roman" w:eastAsia="方正仿宋_GBK" w:cs="Times New Roman"/>
          <w:szCs w:val="32"/>
        </w:rPr>
        <w:t>3</w:t>
      </w:r>
      <w:r>
        <w:rPr>
          <w:rFonts w:ascii="Times New Roman" w:hAnsi="Times New Roman" w:eastAsia="方正仿宋_GBK" w:cs="Times New Roman"/>
          <w:szCs w:val="32"/>
        </w:rPr>
        <w:t>分钟）。试讲主要考察考生的学科专业素养、教育教学基本素质、教育教学能力、职业道德素质和心理素质，满分70分。试讲不使用多媒体，不带教具，准备时间10分钟，可带试讲提纲进入面试室。答辩主要考察考生的分析能力、应变能力和语言表达能力，满分30分。</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Times New Roman"/>
          <w:szCs w:val="32"/>
        </w:rPr>
      </w:pPr>
      <w:r>
        <w:rPr>
          <w:rFonts w:ascii="Times New Roman" w:hAnsi="Times New Roman" w:eastAsia="方正仿宋_GBK" w:cs="Times New Roman"/>
          <w:szCs w:val="32"/>
        </w:rPr>
        <w:t>面试成绩满分100分，合格分数线为8</w:t>
      </w:r>
      <w:r>
        <w:rPr>
          <w:rFonts w:hint="eastAsia" w:ascii="Times New Roman" w:hAnsi="Times New Roman" w:eastAsia="方正仿宋_GBK" w:cs="Times New Roman"/>
          <w:szCs w:val="32"/>
        </w:rPr>
        <w:t>0</w:t>
      </w:r>
      <w:r>
        <w:rPr>
          <w:rFonts w:ascii="Times New Roman" w:hAnsi="Times New Roman" w:eastAsia="方正仿宋_GBK" w:cs="Times New Roman"/>
          <w:szCs w:val="32"/>
        </w:rPr>
        <w:t>分，根据各学科面试成绩由高分到低分的顺序确定拟聘用人员，低于8</w:t>
      </w:r>
      <w:r>
        <w:rPr>
          <w:rFonts w:hint="eastAsia" w:ascii="Times New Roman" w:hAnsi="Times New Roman" w:eastAsia="方正仿宋_GBK" w:cs="Times New Roman"/>
          <w:szCs w:val="32"/>
        </w:rPr>
        <w:t>0</w:t>
      </w:r>
      <w:r>
        <w:rPr>
          <w:rFonts w:ascii="Times New Roman" w:hAnsi="Times New Roman" w:eastAsia="方正仿宋_GBK" w:cs="Times New Roman"/>
          <w:szCs w:val="32"/>
        </w:rPr>
        <w:t>分不予聘用。按照拟招聘人数1︰1的比例确定参加体检人员。</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（五）体检和考察</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Times New Roman"/>
          <w:szCs w:val="32"/>
        </w:rPr>
      </w:pPr>
      <w:r>
        <w:rPr>
          <w:rFonts w:ascii="Times New Roman" w:hAnsi="Times New Roman" w:eastAsia="方正仿宋_GBK" w:cs="Times New Roman"/>
          <w:szCs w:val="32"/>
        </w:rPr>
        <w:t>体检参照《河南省教师资格申请人员体格检查标准（2017年修订）》在指定医院进行，体检费用由考生自理，体检时间另行通知，未按规定时间体检者视为自动放弃。根据体检结果，对体检合格人员进行考察。</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（六）聘用</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Times New Roman"/>
          <w:color w:val="auto"/>
          <w:szCs w:val="32"/>
        </w:rPr>
      </w:pPr>
      <w:r>
        <w:rPr>
          <w:rFonts w:ascii="Times New Roman" w:hAnsi="Times New Roman" w:eastAsia="方正仿宋_GBK" w:cs="Times New Roman"/>
          <w:szCs w:val="32"/>
        </w:rPr>
        <w:t>根据体检、考察结果确定拟聘用人员，待拟聘用人员到岗后，按规定办理聘用手续。</w:t>
      </w:r>
      <w:r>
        <w:rPr>
          <w:rFonts w:hint="eastAsia" w:ascii="Times New Roman" w:hAnsi="Times New Roman" w:eastAsia="方正仿宋_GBK" w:cs="仿宋_GB2312"/>
          <w:color w:val="auto"/>
          <w:szCs w:val="32"/>
        </w:rPr>
        <w:t>试用期满考核合格者予以正式聘用，考核不合格者取消聘用资格。</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（七）待遇</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仿宋_GB2312"/>
          <w:szCs w:val="32"/>
        </w:rPr>
      </w:pPr>
      <w:r>
        <w:rPr>
          <w:rFonts w:hint="eastAsia" w:ascii="Times New Roman" w:hAnsi="Times New Roman" w:eastAsia="方正仿宋_GBK" w:cs="仿宋_GB2312"/>
          <w:szCs w:val="32"/>
        </w:rPr>
        <w:t>1.新聘用人员2022年办理入编手续，试用期1年，最低服务期限为三年（含试用期），试用期内各项待遇按国家相关规定执行。</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仿宋_GB2312"/>
          <w:szCs w:val="32"/>
        </w:rPr>
      </w:pPr>
      <w:r>
        <w:rPr>
          <w:rFonts w:hint="eastAsia" w:ascii="Times New Roman" w:hAnsi="Times New Roman" w:eastAsia="方正仿宋_GBK" w:cs="仿宋_GB2312"/>
          <w:szCs w:val="32"/>
        </w:rPr>
        <w:t>2.按照“郑州人才计划”落实相关引进人才待遇。</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黑体" w:cs="黑体"/>
          <w:szCs w:val="32"/>
        </w:rPr>
      </w:pPr>
      <w:r>
        <w:rPr>
          <w:rFonts w:hint="eastAsia" w:ascii="Times New Roman" w:hAnsi="Times New Roman" w:eastAsia="黑体" w:cs="黑体"/>
          <w:szCs w:val="32"/>
        </w:rPr>
        <w:t>六、其他事宜</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Times New Roman"/>
          <w:szCs w:val="32"/>
        </w:rPr>
      </w:pPr>
      <w:r>
        <w:rPr>
          <w:rFonts w:ascii="Times New Roman" w:hAnsi="Times New Roman" w:eastAsia="方正楷体_GBK" w:cs="Times New Roman"/>
          <w:sz w:val="32"/>
          <w:szCs w:val="32"/>
        </w:rPr>
        <w:t>（一）</w:t>
      </w:r>
      <w:r>
        <w:rPr>
          <w:rFonts w:ascii="Times New Roman" w:hAnsi="Times New Roman" w:eastAsia="方正仿宋_GBK" w:cs="Times New Roman"/>
          <w:szCs w:val="32"/>
        </w:rPr>
        <w:t>报考人员在招聘期间务必保持电话畅通，因个人原因联系不上者，视为自动放弃。</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Times New Roman"/>
          <w:szCs w:val="32"/>
        </w:rPr>
      </w:pPr>
      <w:r>
        <w:rPr>
          <w:rFonts w:ascii="Times New Roman" w:hAnsi="Times New Roman" w:eastAsia="方正楷体_GBK" w:cs="Times New Roman"/>
          <w:sz w:val="32"/>
          <w:szCs w:val="32"/>
        </w:rPr>
        <w:t>（二）</w:t>
      </w:r>
      <w:r>
        <w:rPr>
          <w:rFonts w:ascii="Times New Roman" w:hAnsi="Times New Roman" w:eastAsia="方正仿宋_GBK" w:cs="Times New Roman"/>
          <w:szCs w:val="32"/>
        </w:rPr>
        <w:t>资格审核贯穿招聘工作的全过程，如发现弄虚作假或违反招聘规定的将取消其录用资格。</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Times New Roman"/>
          <w:szCs w:val="32"/>
        </w:rPr>
      </w:pPr>
      <w:r>
        <w:rPr>
          <w:rFonts w:ascii="Times New Roman" w:hAnsi="Times New Roman" w:eastAsia="方正楷体_GBK" w:cs="Times New Roman"/>
          <w:sz w:val="32"/>
          <w:szCs w:val="32"/>
        </w:rPr>
        <w:t>（三）</w:t>
      </w:r>
      <w:r>
        <w:rPr>
          <w:rFonts w:ascii="Times New Roman" w:hAnsi="Times New Roman" w:eastAsia="方正仿宋_GBK" w:cs="Times New Roman"/>
          <w:szCs w:val="32"/>
        </w:rPr>
        <w:t>本次招聘不指定考试辅导用书，不举办也不委托任何机构举办考试辅导培训班。</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Times New Roman"/>
          <w:szCs w:val="32"/>
        </w:rPr>
      </w:pPr>
      <w:r>
        <w:rPr>
          <w:rFonts w:ascii="Times New Roman" w:hAnsi="Times New Roman" w:eastAsia="方正楷体_GBK" w:cs="Times New Roman"/>
          <w:sz w:val="32"/>
          <w:szCs w:val="32"/>
        </w:rPr>
        <w:t>（四）</w:t>
      </w:r>
      <w:r>
        <w:rPr>
          <w:rFonts w:ascii="Times New Roman" w:hAnsi="Times New Roman" w:eastAsia="方正仿宋_GBK" w:cs="Times New Roman"/>
          <w:szCs w:val="32"/>
        </w:rPr>
        <w:t>受聘人员未按规定时限到岗、未按要求办理相关人事手续的视为自动放弃聘用资格。</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Times New Roman"/>
          <w:szCs w:val="32"/>
        </w:rPr>
      </w:pPr>
      <w:r>
        <w:rPr>
          <w:rFonts w:ascii="Times New Roman" w:hAnsi="Times New Roman" w:eastAsia="方正楷体_GBK" w:cs="Times New Roman"/>
          <w:sz w:val="32"/>
          <w:szCs w:val="32"/>
        </w:rPr>
        <w:t>（五）</w:t>
      </w:r>
      <w:r>
        <w:rPr>
          <w:rFonts w:ascii="Times New Roman" w:hAnsi="Times New Roman" w:eastAsia="方正仿宋_GBK" w:cs="Times New Roman"/>
          <w:szCs w:val="32"/>
        </w:rPr>
        <w:t>本公告由中牟县教师招聘工作领导小组负责解释，未尽事宜按省、市有关规定执行。</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仿宋_GB2312"/>
          <w:sz w:val="32"/>
          <w:szCs w:val="32"/>
        </w:rPr>
      </w:pPr>
      <w:r>
        <w:rPr>
          <w:rFonts w:hint="eastAsia" w:ascii="Times New Roman" w:hAnsi="Times New Roman" w:eastAsia="方正仿宋_GBK" w:cs="仿宋_GB2312"/>
          <w:sz w:val="32"/>
          <w:szCs w:val="32"/>
        </w:rPr>
        <w:t>咨询电话（上班时间）：</w:t>
      </w:r>
      <w:r>
        <w:rPr>
          <w:rFonts w:hint="eastAsia" w:ascii="Times New Roman" w:hAnsi="Times New Roman" w:eastAsia="方正仿宋_GBK" w:cs="Times New Roman"/>
          <w:sz w:val="32"/>
          <w:szCs w:val="32"/>
        </w:rPr>
        <w:t>0371—62195831</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仿宋_GB2312"/>
          <w:sz w:val="32"/>
          <w:szCs w:val="32"/>
        </w:rPr>
      </w:pPr>
      <w:r>
        <w:rPr>
          <w:rFonts w:ascii="Times New Roman" w:hAnsi="Times New Roman" w:eastAsia="方正仿宋_GBK" w:cs="仿宋_GB2312"/>
          <w:sz w:val="32"/>
          <w:szCs w:val="32"/>
        </w:rPr>
        <w:t>监督电话</w:t>
      </w:r>
      <w:r>
        <w:rPr>
          <w:rFonts w:hint="eastAsia" w:ascii="Times New Roman" w:hAnsi="Times New Roman" w:eastAsia="方正仿宋_GBK" w:cs="仿宋_GB2312"/>
          <w:sz w:val="32"/>
          <w:szCs w:val="32"/>
        </w:rPr>
        <w:t>（上班时间）：</w:t>
      </w:r>
      <w:r>
        <w:rPr>
          <w:rFonts w:hint="eastAsia" w:ascii="Times New Roman" w:hAnsi="Times New Roman" w:eastAsia="方正仿宋_GBK" w:cs="Times New Roman"/>
          <w:sz w:val="32"/>
          <w:szCs w:val="32"/>
        </w:rPr>
        <w:t>0371—621</w:t>
      </w:r>
      <w:r>
        <w:rPr>
          <w:rFonts w:ascii="Times New Roman" w:hAnsi="Times New Roman" w:eastAsia="方正仿宋_GBK" w:cs="Times New Roman"/>
          <w:sz w:val="32"/>
          <w:szCs w:val="32"/>
        </w:rPr>
        <w:t>89006</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Times New Roman"/>
          <w:szCs w:val="32"/>
        </w:rPr>
      </w:pPr>
      <w:r>
        <w:rPr>
          <w:rFonts w:ascii="Times New Roman" w:hAnsi="Times New Roman" w:eastAsia="方正仿宋_GBK" w:cs="Times New Roman"/>
          <w:szCs w:val="32"/>
        </w:rPr>
        <w:t>联系邮箱：rsk62195831@163.com</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仿宋_GB231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仿宋_GB2312"/>
          <w:szCs w:val="32"/>
        </w:rPr>
      </w:pPr>
      <w:r>
        <w:rPr>
          <w:rFonts w:hint="eastAsia" w:ascii="Times New Roman" w:hAnsi="Times New Roman" w:eastAsia="方正仿宋_GBK" w:cs="仿宋_GB2312"/>
          <w:szCs w:val="32"/>
        </w:rPr>
        <w:t>附件：中牟县公开招聘教师报名登记表</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Times New Roman" w:hAnsi="Times New Roman" w:eastAsia="方正仿宋_GBK" w:cs="仿宋_GB231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4108" w:firstLineChars="1300"/>
        <w:jc w:val="right"/>
        <w:textAlignment w:val="auto"/>
        <w:rPr>
          <w:rFonts w:ascii="Times New Roman" w:hAnsi="Times New Roman" w:eastAsia="方正仿宋_GBK" w:cs="Times New Roman"/>
          <w:szCs w:val="32"/>
        </w:rPr>
      </w:pPr>
      <w:r>
        <w:rPr>
          <w:rFonts w:ascii="Times New Roman" w:hAnsi="Times New Roman" w:eastAsia="方正仿宋_GBK" w:cs="Times New Roman"/>
          <w:szCs w:val="32"/>
        </w:rPr>
        <w:t>中牟县教师招聘工作领导小组</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center"/>
        <w:textAlignment w:val="auto"/>
        <w:rPr>
          <w:rFonts w:ascii="Times New Roman" w:hAnsi="Times New Roman" w:eastAsia="方正仿宋_GBK" w:cs="Times New Roman"/>
          <w:szCs w:val="32"/>
        </w:rPr>
      </w:pPr>
      <w:r>
        <w:rPr>
          <w:rFonts w:hint="eastAsia" w:ascii="Times New Roman" w:hAnsi="Times New Roman" w:eastAsia="方正仿宋_GBK" w:cs="Times New Roman"/>
          <w:szCs w:val="32"/>
          <w:lang w:val="en-US" w:eastAsia="zh-CN"/>
        </w:rPr>
        <w:t xml:space="preserve">                            </w:t>
      </w:r>
      <w:r>
        <w:rPr>
          <w:rFonts w:ascii="Times New Roman" w:hAnsi="Times New Roman" w:eastAsia="方正仿宋_GBK" w:cs="Times New Roman"/>
          <w:szCs w:val="32"/>
        </w:rPr>
        <w:t>202</w:t>
      </w:r>
      <w:r>
        <w:rPr>
          <w:rFonts w:hint="eastAsia" w:ascii="Times New Roman" w:hAnsi="Times New Roman" w:eastAsia="方正仿宋_GBK" w:cs="Times New Roman"/>
          <w:szCs w:val="32"/>
        </w:rPr>
        <w:t>2</w:t>
      </w:r>
      <w:r>
        <w:rPr>
          <w:rFonts w:ascii="Times New Roman" w:hAnsi="Times New Roman" w:eastAsia="方正仿宋_GBK" w:cs="Times New Roman"/>
          <w:szCs w:val="32"/>
        </w:rPr>
        <w:t>年</w:t>
      </w:r>
      <w:r>
        <w:rPr>
          <w:rFonts w:hint="eastAsia" w:ascii="Times New Roman" w:hAnsi="Times New Roman" w:eastAsia="方正仿宋_GBK" w:cs="Times New Roman"/>
          <w:szCs w:val="32"/>
        </w:rPr>
        <w:t>2</w:t>
      </w:r>
      <w:r>
        <w:rPr>
          <w:rFonts w:ascii="Times New Roman" w:hAnsi="Times New Roman" w:eastAsia="方正仿宋_GBK" w:cs="Times New Roman"/>
          <w:szCs w:val="32"/>
        </w:rPr>
        <w:t>月</w:t>
      </w:r>
      <w:r>
        <w:rPr>
          <w:rFonts w:hint="eastAsia" w:ascii="Times New Roman" w:hAnsi="Times New Roman" w:eastAsia="方正仿宋_GBK" w:cs="Times New Roman"/>
          <w:szCs w:val="32"/>
        </w:rPr>
        <w:t>11</w:t>
      </w:r>
      <w:r>
        <w:rPr>
          <w:rFonts w:ascii="Times New Roman" w:hAnsi="Times New Roman" w:eastAsia="方正仿宋_GBK" w:cs="Times New Roman"/>
          <w:szCs w:val="32"/>
        </w:rPr>
        <w:t>日</w:t>
      </w:r>
    </w:p>
    <w:p>
      <w:pPr>
        <w:ind w:firstLine="632" w:firstLineChars="200"/>
        <w:rPr>
          <w:rFonts w:ascii="Times New Roman" w:hAnsi="Times New Roman" w:eastAsia="方正仿宋_GBK" w:cs="Times New Roman"/>
          <w:szCs w:val="32"/>
        </w:rPr>
      </w:pPr>
    </w:p>
    <w:p>
      <w:pPr>
        <w:rPr>
          <w:rFonts w:ascii="Times New Roman" w:hAnsi="Times New Roman" w:eastAsia="方正大标宋简体" w:cs="Times New Roman"/>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imes New Roman" w:hAnsi="Times New Roman" w:eastAsia="黑体" w:cs="黑体"/>
          <w:szCs w:val="32"/>
        </w:rPr>
      </w:pPr>
      <w:r>
        <w:rPr>
          <w:rFonts w:hint="eastAsia" w:ascii="Times New Roman" w:hAnsi="Times New Roman" w:eastAsia="黑体" w:cs="黑体"/>
          <w:szCs w:val="32"/>
        </w:rPr>
        <w:t>附</w:t>
      </w:r>
      <w:r>
        <w:rPr>
          <w:rFonts w:hint="eastAsia" w:ascii="Times New Roman" w:hAnsi="Times New Roman" w:eastAsia="黑体" w:cs="黑体"/>
          <w:szCs w:val="32"/>
          <w:lang w:eastAsia="zh-CN"/>
        </w:rPr>
        <w:t>　</w:t>
      </w:r>
      <w:r>
        <w:rPr>
          <w:rFonts w:hint="eastAsia" w:ascii="Times New Roman" w:hAnsi="Times New Roman" w:eastAsia="黑体" w:cs="黑体"/>
          <w:szCs w:val="32"/>
        </w:rPr>
        <w:t>件</w:t>
      </w:r>
    </w:p>
    <w:p>
      <w:pPr>
        <w:snapToGrid w:val="0"/>
        <w:spacing w:beforeLines="50" w:afterLines="50"/>
        <w:jc w:val="center"/>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t>中牟县公开招聘教师报名登记表</w:t>
      </w:r>
    </w:p>
    <w:p>
      <w:pPr>
        <w:snapToGrid w:val="0"/>
        <w:rPr>
          <w:rFonts w:ascii="Times New Roman" w:hAnsi="Times New Roman" w:eastAsia="方正仿宋_GBK" w:cs="Times New Roman"/>
          <w:sz w:val="21"/>
          <w:szCs w:val="21"/>
        </w:rPr>
      </w:pPr>
      <w:r>
        <w:rPr>
          <w:rFonts w:ascii="Times New Roman" w:hAnsi="Times New Roman" w:cs="Times New Roman"/>
          <w:sz w:val="21"/>
          <w:szCs w:val="21"/>
        </w:rPr>
        <w:t>报考岗位           报名序号（不填）</w:t>
      </w:r>
    </w:p>
    <w:tbl>
      <w:tblPr>
        <w:tblStyle w:val="9"/>
        <w:tblpPr w:leftFromText="180" w:rightFromText="180" w:vertAnchor="text" w:horzAnchor="margin" w:tblpXSpec="center" w:tblpY="314"/>
        <w:tblOverlap w:val="never"/>
        <w:tblW w:w="8758" w:type="dxa"/>
        <w:tblInd w:w="0" w:type="dxa"/>
        <w:tblLayout w:type="fixed"/>
        <w:tblCellMar>
          <w:top w:w="0" w:type="dxa"/>
          <w:left w:w="108" w:type="dxa"/>
          <w:bottom w:w="0" w:type="dxa"/>
          <w:right w:w="108" w:type="dxa"/>
        </w:tblCellMar>
      </w:tblPr>
      <w:tblGrid>
        <w:gridCol w:w="1509"/>
        <w:gridCol w:w="1032"/>
        <w:gridCol w:w="799"/>
        <w:gridCol w:w="341"/>
        <w:gridCol w:w="363"/>
        <w:gridCol w:w="487"/>
        <w:gridCol w:w="864"/>
        <w:gridCol w:w="412"/>
        <w:gridCol w:w="517"/>
        <w:gridCol w:w="883"/>
        <w:gridCol w:w="1551"/>
      </w:tblGrid>
      <w:tr>
        <w:tblPrEx>
          <w:tblCellMar>
            <w:top w:w="0" w:type="dxa"/>
            <w:left w:w="108" w:type="dxa"/>
            <w:bottom w:w="0" w:type="dxa"/>
            <w:right w:w="108" w:type="dxa"/>
          </w:tblCellMar>
        </w:tblPrEx>
        <w:trPr>
          <w:cantSplit/>
          <w:trHeight w:val="1980" w:hRule="atLeast"/>
        </w:trPr>
        <w:tc>
          <w:tcPr>
            <w:tcW w:w="8758" w:type="dxa"/>
            <w:gridSpan w:val="11"/>
            <w:tcBorders>
              <w:top w:val="single" w:color="auto" w:sz="4" w:space="0"/>
              <w:left w:val="single" w:color="auto" w:sz="4" w:space="0"/>
              <w:bottom w:val="single" w:color="auto" w:sz="4" w:space="0"/>
              <w:right w:val="single" w:color="000000" w:sz="4" w:space="0"/>
            </w:tcBorders>
            <w:vAlign w:val="center"/>
          </w:tcPr>
          <w:p>
            <w:pPr>
              <w:autoSpaceDE w:val="0"/>
              <w:snapToGrid w:val="0"/>
              <w:spacing w:line="360" w:lineRule="exact"/>
              <w:rPr>
                <w:rFonts w:ascii="Times New Roman" w:hAnsi="Times New Roman" w:cs="Times New Roman"/>
                <w:sz w:val="21"/>
                <w:szCs w:val="21"/>
              </w:rPr>
            </w:pPr>
            <w:r>
              <w:rPr>
                <w:rFonts w:ascii="Times New Roman" w:hAnsi="Times New Roman" w:cs="Times New Roman"/>
                <w:sz w:val="21"/>
                <w:szCs w:val="21"/>
              </w:rPr>
              <w:t>应聘者承诺：</w:t>
            </w:r>
          </w:p>
          <w:p>
            <w:pPr>
              <w:autoSpaceDE w:val="0"/>
              <w:snapToGrid w:val="0"/>
              <w:spacing w:line="360" w:lineRule="exact"/>
              <w:ind w:firstLine="412" w:firstLineChars="200"/>
              <w:rPr>
                <w:rFonts w:ascii="Times New Roman" w:hAnsi="Times New Roman" w:cs="Times New Roman"/>
                <w:sz w:val="21"/>
                <w:szCs w:val="21"/>
              </w:rPr>
            </w:pPr>
            <w:r>
              <w:rPr>
                <w:rFonts w:ascii="Times New Roman" w:hAnsi="Times New Roman" w:cs="Times New Roman"/>
                <w:sz w:val="21"/>
                <w:szCs w:val="21"/>
              </w:rPr>
              <w:t>1、本人符合报名条件，所提供材料均真实有效。在招聘全过程中，若本人被查出与拟聘用岗位要求的资格条件不符或提供虚假信息，自愿放弃；2、录用后，本人保证在中牟县任教三年以上。</w:t>
            </w:r>
          </w:p>
          <w:p>
            <w:pPr>
              <w:autoSpaceDE w:val="0"/>
              <w:snapToGrid w:val="0"/>
              <w:spacing w:line="360" w:lineRule="exact"/>
              <w:ind w:right="840" w:firstLine="412" w:firstLineChars="200"/>
              <w:rPr>
                <w:rFonts w:ascii="Times New Roman" w:hAnsi="Times New Roman" w:cs="Times New Roman"/>
                <w:sz w:val="21"/>
                <w:szCs w:val="21"/>
              </w:rPr>
            </w:pPr>
            <w:r>
              <w:rPr>
                <w:rFonts w:ascii="Times New Roman" w:hAnsi="Times New Roman" w:cs="Times New Roman"/>
                <w:sz w:val="21"/>
                <w:szCs w:val="21"/>
              </w:rPr>
              <w:t>承诺人签名（手写）：                          年    月    日</w:t>
            </w:r>
          </w:p>
        </w:tc>
      </w:tr>
      <w:tr>
        <w:tblPrEx>
          <w:tblCellMar>
            <w:top w:w="0" w:type="dxa"/>
            <w:left w:w="108" w:type="dxa"/>
            <w:bottom w:w="0" w:type="dxa"/>
            <w:right w:w="108" w:type="dxa"/>
          </w:tblCellMar>
        </w:tblPrEx>
        <w:trPr>
          <w:cantSplit/>
          <w:trHeight w:val="567" w:hRule="atLeast"/>
        </w:trPr>
        <w:tc>
          <w:tcPr>
            <w:tcW w:w="1509" w:type="dxa"/>
            <w:tcBorders>
              <w:top w:val="single" w:color="auto" w:sz="4" w:space="0"/>
              <w:left w:val="single" w:color="auto" w:sz="4" w:space="0"/>
              <w:bottom w:val="single" w:color="auto" w:sz="4" w:space="0"/>
              <w:right w:val="single" w:color="auto" w:sz="4" w:space="0"/>
            </w:tcBorders>
            <w:vAlign w:val="center"/>
          </w:tcPr>
          <w:p>
            <w:pPr>
              <w:autoSpaceDE w:val="0"/>
              <w:snapToGrid w:val="0"/>
              <w:spacing w:before="100" w:beforeAutospacing="1" w:after="100" w:afterAutospacing="1"/>
              <w:jc w:val="center"/>
              <w:rPr>
                <w:rFonts w:ascii="Times New Roman" w:hAnsi="Times New Roman" w:cs="Times New Roman"/>
                <w:sz w:val="21"/>
                <w:szCs w:val="21"/>
              </w:rPr>
            </w:pPr>
            <w:r>
              <w:rPr>
                <w:rFonts w:ascii="Times New Roman" w:hAnsi="Times New Roman" w:cs="Times New Roman"/>
                <w:sz w:val="21"/>
                <w:szCs w:val="21"/>
              </w:rPr>
              <w:t>姓    名</w:t>
            </w:r>
          </w:p>
        </w:tc>
        <w:tc>
          <w:tcPr>
            <w:tcW w:w="1032" w:type="dxa"/>
            <w:tcBorders>
              <w:top w:val="single" w:color="auto" w:sz="4" w:space="0"/>
              <w:left w:val="nil"/>
              <w:bottom w:val="single" w:color="auto" w:sz="4" w:space="0"/>
              <w:right w:val="single" w:color="auto" w:sz="4" w:space="0"/>
            </w:tcBorders>
            <w:vAlign w:val="center"/>
          </w:tcPr>
          <w:p>
            <w:pPr>
              <w:autoSpaceDE w:val="0"/>
              <w:snapToGrid w:val="0"/>
              <w:spacing w:before="100" w:beforeAutospacing="1" w:after="100" w:afterAutospacing="1"/>
              <w:jc w:val="center"/>
              <w:rPr>
                <w:rFonts w:ascii="Times New Roman" w:hAnsi="Times New Roman" w:cs="Times New Roman"/>
                <w:sz w:val="21"/>
                <w:szCs w:val="21"/>
              </w:rPr>
            </w:pPr>
          </w:p>
        </w:tc>
        <w:tc>
          <w:tcPr>
            <w:tcW w:w="799" w:type="dxa"/>
            <w:tcBorders>
              <w:top w:val="single" w:color="auto" w:sz="4" w:space="0"/>
              <w:left w:val="nil"/>
              <w:bottom w:val="single" w:color="auto" w:sz="4" w:space="0"/>
              <w:right w:val="single" w:color="auto" w:sz="4" w:space="0"/>
            </w:tcBorders>
            <w:vAlign w:val="center"/>
          </w:tcPr>
          <w:p>
            <w:pPr>
              <w:autoSpaceDE w:val="0"/>
              <w:snapToGrid w:val="0"/>
              <w:spacing w:before="100" w:beforeAutospacing="1" w:after="100" w:afterAutospacing="1"/>
              <w:jc w:val="center"/>
              <w:rPr>
                <w:rFonts w:ascii="Times New Roman" w:hAnsi="Times New Roman" w:cs="Times New Roman"/>
                <w:sz w:val="21"/>
                <w:szCs w:val="21"/>
              </w:rPr>
            </w:pPr>
            <w:r>
              <w:rPr>
                <w:rFonts w:ascii="Times New Roman" w:hAnsi="Times New Roman" w:cs="Times New Roman"/>
                <w:sz w:val="21"/>
                <w:szCs w:val="21"/>
              </w:rPr>
              <w:t>性 别</w:t>
            </w:r>
          </w:p>
        </w:tc>
        <w:tc>
          <w:tcPr>
            <w:tcW w:w="704" w:type="dxa"/>
            <w:gridSpan w:val="2"/>
            <w:tcBorders>
              <w:top w:val="single" w:color="auto" w:sz="4" w:space="0"/>
              <w:left w:val="nil"/>
              <w:bottom w:val="single" w:color="auto" w:sz="4" w:space="0"/>
              <w:right w:val="single" w:color="auto" w:sz="4" w:space="0"/>
            </w:tcBorders>
            <w:vAlign w:val="center"/>
          </w:tcPr>
          <w:p>
            <w:pPr>
              <w:autoSpaceDE w:val="0"/>
              <w:snapToGrid w:val="0"/>
              <w:spacing w:before="100" w:beforeAutospacing="1" w:after="100" w:afterAutospacing="1"/>
              <w:jc w:val="center"/>
              <w:rPr>
                <w:rFonts w:ascii="Times New Roman" w:hAnsi="Times New Roman" w:cs="Times New Roman"/>
                <w:sz w:val="21"/>
                <w:szCs w:val="21"/>
              </w:rPr>
            </w:pPr>
          </w:p>
        </w:tc>
        <w:tc>
          <w:tcPr>
            <w:tcW w:w="1351" w:type="dxa"/>
            <w:gridSpan w:val="2"/>
            <w:tcBorders>
              <w:top w:val="single" w:color="auto" w:sz="4" w:space="0"/>
              <w:left w:val="nil"/>
              <w:bottom w:val="single" w:color="auto" w:sz="4" w:space="0"/>
              <w:right w:val="single" w:color="auto" w:sz="4" w:space="0"/>
            </w:tcBorders>
            <w:vAlign w:val="center"/>
          </w:tcPr>
          <w:p>
            <w:pPr>
              <w:autoSpaceDE w:val="0"/>
              <w:snapToGrid w:val="0"/>
              <w:spacing w:before="100" w:beforeAutospacing="1" w:after="100" w:afterAutospacing="1"/>
              <w:jc w:val="center"/>
              <w:rPr>
                <w:rFonts w:ascii="Times New Roman" w:hAnsi="Times New Roman" w:cs="Times New Roman"/>
                <w:sz w:val="21"/>
                <w:szCs w:val="21"/>
              </w:rPr>
            </w:pPr>
            <w:r>
              <w:rPr>
                <w:rFonts w:ascii="Times New Roman" w:hAnsi="Times New Roman" w:cs="Times New Roman"/>
                <w:sz w:val="21"/>
                <w:szCs w:val="21"/>
              </w:rPr>
              <w:t>出生年月</w:t>
            </w:r>
          </w:p>
        </w:tc>
        <w:tc>
          <w:tcPr>
            <w:tcW w:w="1812" w:type="dxa"/>
            <w:gridSpan w:val="3"/>
            <w:tcBorders>
              <w:top w:val="single" w:color="auto" w:sz="4" w:space="0"/>
              <w:left w:val="nil"/>
              <w:bottom w:val="single" w:color="auto" w:sz="4" w:space="0"/>
              <w:right w:val="single" w:color="auto" w:sz="4" w:space="0"/>
            </w:tcBorders>
            <w:vAlign w:val="center"/>
          </w:tcPr>
          <w:p>
            <w:pPr>
              <w:snapToGrid w:val="0"/>
              <w:rPr>
                <w:rFonts w:ascii="Times New Roman" w:hAnsi="Times New Roman" w:cs="Times New Roman"/>
                <w:sz w:val="21"/>
                <w:szCs w:val="21"/>
              </w:rPr>
            </w:pPr>
          </w:p>
        </w:tc>
        <w:tc>
          <w:tcPr>
            <w:tcW w:w="1551" w:type="dxa"/>
            <w:vMerge w:val="restart"/>
            <w:tcBorders>
              <w:top w:val="single" w:color="auto" w:sz="4" w:space="0"/>
              <w:left w:val="nil"/>
              <w:bottom w:val="nil"/>
              <w:right w:val="single" w:color="auto" w:sz="4" w:space="0"/>
            </w:tcBorders>
            <w:vAlign w:val="center"/>
          </w:tcPr>
          <w:p>
            <w:pPr>
              <w:autoSpaceDE w:val="0"/>
              <w:snapToGrid w:val="0"/>
              <w:spacing w:before="100" w:beforeAutospacing="1" w:after="100" w:afterAutospacing="1"/>
              <w:jc w:val="center"/>
              <w:rPr>
                <w:rFonts w:ascii="Times New Roman" w:hAnsi="Times New Roman" w:cs="Times New Roman"/>
                <w:sz w:val="21"/>
                <w:szCs w:val="21"/>
              </w:rPr>
            </w:pPr>
            <w:r>
              <w:rPr>
                <w:rFonts w:ascii="Times New Roman" w:hAnsi="Times New Roman" w:cs="Times New Roman"/>
                <w:sz w:val="21"/>
                <w:szCs w:val="21"/>
              </w:rPr>
              <w:t>近期1寸</w:t>
            </w:r>
          </w:p>
          <w:p>
            <w:pPr>
              <w:autoSpaceDE w:val="0"/>
              <w:snapToGrid w:val="0"/>
              <w:spacing w:before="100" w:beforeAutospacing="1" w:after="100" w:afterAutospacing="1"/>
              <w:jc w:val="center"/>
              <w:rPr>
                <w:rFonts w:ascii="Times New Roman" w:hAnsi="Times New Roman" w:cs="Times New Roman"/>
                <w:sz w:val="21"/>
                <w:szCs w:val="21"/>
              </w:rPr>
            </w:pPr>
            <w:r>
              <w:rPr>
                <w:rFonts w:ascii="Times New Roman" w:hAnsi="Times New Roman" w:cs="Times New Roman"/>
                <w:sz w:val="21"/>
                <w:szCs w:val="21"/>
              </w:rPr>
              <w:t>免冠照片</w:t>
            </w:r>
          </w:p>
        </w:tc>
      </w:tr>
      <w:tr>
        <w:tblPrEx>
          <w:tblCellMar>
            <w:top w:w="0" w:type="dxa"/>
            <w:left w:w="108" w:type="dxa"/>
            <w:bottom w:w="0" w:type="dxa"/>
            <w:right w:w="108" w:type="dxa"/>
          </w:tblCellMar>
        </w:tblPrEx>
        <w:trPr>
          <w:cantSplit/>
          <w:trHeight w:val="567" w:hRule="atLeast"/>
        </w:trPr>
        <w:tc>
          <w:tcPr>
            <w:tcW w:w="1509" w:type="dxa"/>
            <w:tcBorders>
              <w:top w:val="nil"/>
              <w:left w:val="single" w:color="auto" w:sz="4" w:space="0"/>
              <w:bottom w:val="nil"/>
              <w:right w:val="single" w:color="auto" w:sz="4" w:space="0"/>
            </w:tcBorders>
            <w:vAlign w:val="center"/>
          </w:tcPr>
          <w:p>
            <w:pPr>
              <w:autoSpaceDE w:val="0"/>
              <w:snapToGrid w:val="0"/>
              <w:spacing w:before="100" w:beforeAutospacing="1" w:after="100" w:afterAutospacing="1"/>
              <w:jc w:val="center"/>
              <w:rPr>
                <w:rFonts w:ascii="Times New Roman" w:hAnsi="Times New Roman" w:cs="Times New Roman"/>
                <w:sz w:val="21"/>
                <w:szCs w:val="21"/>
              </w:rPr>
            </w:pPr>
            <w:r>
              <w:rPr>
                <w:rFonts w:ascii="Times New Roman" w:hAnsi="Times New Roman" w:cs="Times New Roman"/>
                <w:sz w:val="21"/>
                <w:szCs w:val="21"/>
              </w:rPr>
              <w:t>政治面貌</w:t>
            </w:r>
          </w:p>
        </w:tc>
        <w:tc>
          <w:tcPr>
            <w:tcW w:w="1032" w:type="dxa"/>
            <w:tcBorders>
              <w:top w:val="nil"/>
              <w:left w:val="nil"/>
              <w:bottom w:val="nil"/>
              <w:right w:val="single" w:color="auto" w:sz="4" w:space="0"/>
            </w:tcBorders>
            <w:vAlign w:val="center"/>
          </w:tcPr>
          <w:p>
            <w:pPr>
              <w:autoSpaceDE w:val="0"/>
              <w:snapToGrid w:val="0"/>
              <w:spacing w:before="100" w:beforeAutospacing="1" w:after="100" w:afterAutospacing="1"/>
              <w:jc w:val="center"/>
              <w:rPr>
                <w:rFonts w:ascii="Times New Roman" w:hAnsi="Times New Roman" w:cs="Times New Roman"/>
                <w:sz w:val="21"/>
                <w:szCs w:val="21"/>
              </w:rPr>
            </w:pPr>
          </w:p>
        </w:tc>
        <w:tc>
          <w:tcPr>
            <w:tcW w:w="799" w:type="dxa"/>
            <w:tcBorders>
              <w:top w:val="nil"/>
              <w:left w:val="nil"/>
              <w:bottom w:val="nil"/>
              <w:right w:val="single" w:color="auto" w:sz="4" w:space="0"/>
            </w:tcBorders>
            <w:vAlign w:val="center"/>
          </w:tcPr>
          <w:p>
            <w:pPr>
              <w:autoSpaceDE w:val="0"/>
              <w:snapToGrid w:val="0"/>
              <w:spacing w:before="100" w:beforeAutospacing="1" w:after="100" w:afterAutospacing="1"/>
              <w:jc w:val="center"/>
              <w:rPr>
                <w:rFonts w:ascii="Times New Roman" w:hAnsi="Times New Roman" w:cs="Times New Roman"/>
                <w:sz w:val="21"/>
                <w:szCs w:val="21"/>
              </w:rPr>
            </w:pPr>
            <w:r>
              <w:rPr>
                <w:rFonts w:ascii="Times New Roman" w:hAnsi="Times New Roman" w:cs="Times New Roman"/>
                <w:sz w:val="21"/>
                <w:szCs w:val="21"/>
              </w:rPr>
              <w:t>民 族</w:t>
            </w:r>
          </w:p>
        </w:tc>
        <w:tc>
          <w:tcPr>
            <w:tcW w:w="704" w:type="dxa"/>
            <w:gridSpan w:val="2"/>
            <w:tcBorders>
              <w:top w:val="nil"/>
              <w:left w:val="nil"/>
              <w:bottom w:val="nil"/>
              <w:right w:val="single" w:color="auto" w:sz="4" w:space="0"/>
            </w:tcBorders>
            <w:vAlign w:val="center"/>
          </w:tcPr>
          <w:p>
            <w:pPr>
              <w:autoSpaceDE w:val="0"/>
              <w:snapToGrid w:val="0"/>
              <w:spacing w:before="100" w:beforeAutospacing="1" w:after="100" w:afterAutospacing="1"/>
              <w:jc w:val="center"/>
              <w:rPr>
                <w:rFonts w:ascii="Times New Roman" w:hAnsi="Times New Roman" w:cs="Times New Roman"/>
                <w:sz w:val="21"/>
                <w:szCs w:val="21"/>
              </w:rPr>
            </w:pPr>
          </w:p>
        </w:tc>
        <w:tc>
          <w:tcPr>
            <w:tcW w:w="1351" w:type="dxa"/>
            <w:gridSpan w:val="2"/>
            <w:tcBorders>
              <w:top w:val="nil"/>
              <w:left w:val="nil"/>
              <w:bottom w:val="nil"/>
              <w:right w:val="single" w:color="auto" w:sz="4" w:space="0"/>
            </w:tcBorders>
            <w:vAlign w:val="center"/>
          </w:tcPr>
          <w:p>
            <w:pPr>
              <w:autoSpaceDE w:val="0"/>
              <w:snapToGrid w:val="0"/>
              <w:spacing w:before="100" w:beforeAutospacing="1" w:after="100" w:afterAutospacing="1"/>
              <w:jc w:val="center"/>
              <w:rPr>
                <w:rFonts w:ascii="Times New Roman" w:hAnsi="Times New Roman" w:cs="Times New Roman"/>
                <w:sz w:val="21"/>
                <w:szCs w:val="21"/>
              </w:rPr>
            </w:pPr>
            <w:r>
              <w:rPr>
                <w:rFonts w:ascii="Times New Roman" w:hAnsi="Times New Roman" w:cs="Times New Roman"/>
                <w:sz w:val="21"/>
                <w:szCs w:val="21"/>
              </w:rPr>
              <w:t>籍    贯</w:t>
            </w:r>
          </w:p>
        </w:tc>
        <w:tc>
          <w:tcPr>
            <w:tcW w:w="1812" w:type="dxa"/>
            <w:gridSpan w:val="3"/>
            <w:tcBorders>
              <w:top w:val="single" w:color="auto" w:sz="4" w:space="0"/>
              <w:left w:val="nil"/>
              <w:bottom w:val="nil"/>
              <w:right w:val="single" w:color="auto" w:sz="4" w:space="0"/>
            </w:tcBorders>
            <w:vAlign w:val="center"/>
          </w:tcPr>
          <w:p>
            <w:pPr>
              <w:autoSpaceDE w:val="0"/>
              <w:snapToGrid w:val="0"/>
              <w:spacing w:before="100" w:beforeAutospacing="1" w:after="100" w:afterAutospacing="1"/>
              <w:jc w:val="center"/>
              <w:rPr>
                <w:rFonts w:ascii="Times New Roman" w:hAnsi="Times New Roman" w:cs="Times New Roman"/>
                <w:sz w:val="21"/>
                <w:szCs w:val="21"/>
              </w:rPr>
            </w:pPr>
          </w:p>
        </w:tc>
        <w:tc>
          <w:tcPr>
            <w:tcW w:w="1551" w:type="dxa"/>
            <w:vMerge w:val="continue"/>
            <w:tcBorders>
              <w:top w:val="nil"/>
              <w:left w:val="nil"/>
              <w:bottom w:val="nil"/>
              <w:right w:val="single" w:color="auto" w:sz="4" w:space="0"/>
            </w:tcBorders>
            <w:vAlign w:val="center"/>
          </w:tcPr>
          <w:p>
            <w:pPr>
              <w:snapToGrid w:val="0"/>
              <w:jc w:val="center"/>
              <w:rPr>
                <w:rFonts w:ascii="Times New Roman" w:hAnsi="Times New Roman" w:cs="Times New Roman"/>
                <w:sz w:val="21"/>
                <w:szCs w:val="21"/>
              </w:rPr>
            </w:pPr>
          </w:p>
        </w:tc>
      </w:tr>
      <w:tr>
        <w:tblPrEx>
          <w:tblCellMar>
            <w:top w:w="0" w:type="dxa"/>
            <w:left w:w="108" w:type="dxa"/>
            <w:bottom w:w="0" w:type="dxa"/>
            <w:right w:w="108" w:type="dxa"/>
          </w:tblCellMar>
        </w:tblPrEx>
        <w:trPr>
          <w:cantSplit/>
          <w:trHeight w:val="523" w:hRule="atLeast"/>
        </w:trPr>
        <w:tc>
          <w:tcPr>
            <w:tcW w:w="1509" w:type="dxa"/>
            <w:tcBorders>
              <w:top w:val="single" w:color="auto" w:sz="4" w:space="0"/>
              <w:left w:val="single" w:color="auto" w:sz="4" w:space="0"/>
              <w:bottom w:val="single" w:color="auto" w:sz="4" w:space="0"/>
              <w:right w:val="single" w:color="auto" w:sz="4" w:space="0"/>
            </w:tcBorders>
            <w:vAlign w:val="center"/>
          </w:tcPr>
          <w:p>
            <w:pPr>
              <w:autoSpaceDE w:val="0"/>
              <w:snapToGrid w:val="0"/>
              <w:spacing w:before="100" w:beforeAutospacing="1" w:after="100" w:afterAutospacing="1"/>
              <w:jc w:val="center"/>
              <w:rPr>
                <w:rFonts w:ascii="Times New Roman" w:hAnsi="Times New Roman" w:cs="Times New Roman"/>
                <w:sz w:val="21"/>
                <w:szCs w:val="21"/>
              </w:rPr>
            </w:pPr>
            <w:r>
              <w:rPr>
                <w:rFonts w:ascii="Times New Roman" w:hAnsi="Times New Roman" w:cs="Times New Roman"/>
                <w:sz w:val="21"/>
                <w:szCs w:val="21"/>
              </w:rPr>
              <w:t>联系电话</w:t>
            </w:r>
          </w:p>
        </w:tc>
        <w:tc>
          <w:tcPr>
            <w:tcW w:w="1831" w:type="dxa"/>
            <w:gridSpan w:val="2"/>
            <w:tcBorders>
              <w:top w:val="single" w:color="auto" w:sz="4" w:space="0"/>
              <w:left w:val="nil"/>
              <w:bottom w:val="single" w:color="auto" w:sz="4" w:space="0"/>
              <w:right w:val="single" w:color="auto" w:sz="4" w:space="0"/>
            </w:tcBorders>
            <w:vAlign w:val="center"/>
          </w:tcPr>
          <w:p>
            <w:pPr>
              <w:autoSpaceDE w:val="0"/>
              <w:snapToGrid w:val="0"/>
              <w:spacing w:before="100" w:beforeAutospacing="1" w:after="100" w:afterAutospacing="1"/>
              <w:jc w:val="center"/>
              <w:rPr>
                <w:rFonts w:ascii="Times New Roman" w:hAnsi="Times New Roman" w:cs="Times New Roman"/>
                <w:sz w:val="21"/>
                <w:szCs w:val="21"/>
              </w:rPr>
            </w:pPr>
          </w:p>
        </w:tc>
        <w:tc>
          <w:tcPr>
            <w:tcW w:w="704" w:type="dxa"/>
            <w:gridSpan w:val="2"/>
            <w:tcBorders>
              <w:top w:val="single" w:color="auto" w:sz="4" w:space="0"/>
              <w:left w:val="nil"/>
              <w:bottom w:val="single" w:color="auto" w:sz="4" w:space="0"/>
              <w:right w:val="single" w:color="auto" w:sz="4" w:space="0"/>
            </w:tcBorders>
            <w:vAlign w:val="center"/>
          </w:tcPr>
          <w:p>
            <w:pPr>
              <w:autoSpaceDE w:val="0"/>
              <w:snapToGrid w:val="0"/>
              <w:spacing w:before="100" w:beforeAutospacing="1" w:after="100" w:afterAutospacing="1"/>
              <w:jc w:val="center"/>
              <w:rPr>
                <w:rFonts w:ascii="Times New Roman" w:hAnsi="Times New Roman" w:cs="Times New Roman"/>
                <w:sz w:val="21"/>
                <w:szCs w:val="21"/>
              </w:rPr>
            </w:pPr>
            <w:r>
              <w:rPr>
                <w:rFonts w:ascii="Times New Roman" w:hAnsi="Times New Roman" w:cs="Times New Roman"/>
                <w:sz w:val="21"/>
                <w:szCs w:val="21"/>
              </w:rPr>
              <w:t>邮箱</w:t>
            </w:r>
          </w:p>
        </w:tc>
        <w:tc>
          <w:tcPr>
            <w:tcW w:w="3163" w:type="dxa"/>
            <w:gridSpan w:val="5"/>
            <w:tcBorders>
              <w:top w:val="single" w:color="auto" w:sz="4" w:space="0"/>
              <w:left w:val="nil"/>
              <w:bottom w:val="single" w:color="auto" w:sz="4" w:space="0"/>
              <w:right w:val="single" w:color="auto" w:sz="4" w:space="0"/>
            </w:tcBorders>
            <w:vAlign w:val="center"/>
          </w:tcPr>
          <w:p>
            <w:pPr>
              <w:autoSpaceDE w:val="0"/>
              <w:snapToGrid w:val="0"/>
              <w:spacing w:before="100" w:beforeAutospacing="1" w:after="100" w:afterAutospacing="1"/>
              <w:jc w:val="center"/>
              <w:rPr>
                <w:rFonts w:ascii="Times New Roman" w:hAnsi="Times New Roman" w:cs="Times New Roman"/>
                <w:sz w:val="21"/>
                <w:szCs w:val="21"/>
              </w:rPr>
            </w:pPr>
          </w:p>
        </w:tc>
        <w:tc>
          <w:tcPr>
            <w:tcW w:w="1551" w:type="dxa"/>
            <w:vMerge w:val="continue"/>
            <w:tcBorders>
              <w:top w:val="nil"/>
              <w:left w:val="nil"/>
              <w:bottom w:val="single" w:color="auto" w:sz="4" w:space="0"/>
              <w:right w:val="single" w:color="auto" w:sz="4" w:space="0"/>
            </w:tcBorders>
            <w:vAlign w:val="center"/>
          </w:tcPr>
          <w:p>
            <w:pPr>
              <w:snapToGrid w:val="0"/>
              <w:jc w:val="center"/>
              <w:rPr>
                <w:rFonts w:ascii="Times New Roman" w:hAnsi="Times New Roman" w:cs="Times New Roman"/>
                <w:sz w:val="21"/>
                <w:szCs w:val="21"/>
              </w:rPr>
            </w:pPr>
          </w:p>
        </w:tc>
      </w:tr>
      <w:tr>
        <w:tblPrEx>
          <w:tblCellMar>
            <w:top w:w="0" w:type="dxa"/>
            <w:left w:w="108" w:type="dxa"/>
            <w:bottom w:w="0" w:type="dxa"/>
            <w:right w:w="108" w:type="dxa"/>
          </w:tblCellMar>
        </w:tblPrEx>
        <w:trPr>
          <w:cantSplit/>
          <w:trHeight w:val="567" w:hRule="atLeast"/>
        </w:trPr>
        <w:tc>
          <w:tcPr>
            <w:tcW w:w="1509" w:type="dxa"/>
            <w:tcBorders>
              <w:top w:val="nil"/>
              <w:left w:val="single" w:color="auto" w:sz="4" w:space="0"/>
              <w:bottom w:val="single" w:color="auto" w:sz="4" w:space="0"/>
              <w:right w:val="single" w:color="auto" w:sz="4" w:space="0"/>
            </w:tcBorders>
            <w:vAlign w:val="center"/>
          </w:tcPr>
          <w:p>
            <w:pPr>
              <w:autoSpaceDE w:val="0"/>
              <w:snapToGrid w:val="0"/>
              <w:spacing w:before="100" w:beforeAutospacing="1" w:after="100" w:afterAutospacing="1"/>
              <w:jc w:val="center"/>
              <w:rPr>
                <w:rFonts w:ascii="Times New Roman" w:hAnsi="Times New Roman" w:cs="Times New Roman"/>
                <w:sz w:val="21"/>
                <w:szCs w:val="21"/>
              </w:rPr>
            </w:pPr>
            <w:r>
              <w:rPr>
                <w:rFonts w:hint="eastAsia" w:ascii="Times New Roman" w:hAnsi="Times New Roman" w:cs="Times New Roman"/>
                <w:sz w:val="21"/>
                <w:szCs w:val="21"/>
              </w:rPr>
              <w:t>本科</w:t>
            </w:r>
            <w:r>
              <w:rPr>
                <w:rFonts w:ascii="Times New Roman" w:hAnsi="Times New Roman" w:cs="Times New Roman"/>
                <w:sz w:val="21"/>
                <w:szCs w:val="21"/>
              </w:rPr>
              <w:t>学历</w:t>
            </w:r>
          </w:p>
        </w:tc>
        <w:tc>
          <w:tcPr>
            <w:tcW w:w="1032" w:type="dxa"/>
            <w:tcBorders>
              <w:top w:val="nil"/>
              <w:left w:val="nil"/>
              <w:bottom w:val="single" w:color="auto" w:sz="4" w:space="0"/>
              <w:right w:val="single" w:color="auto" w:sz="4" w:space="0"/>
            </w:tcBorders>
            <w:vAlign w:val="center"/>
          </w:tcPr>
          <w:p>
            <w:pPr>
              <w:autoSpaceDE w:val="0"/>
              <w:snapToGrid w:val="0"/>
              <w:spacing w:before="100" w:beforeAutospacing="1" w:after="100" w:afterAutospacing="1"/>
              <w:jc w:val="center"/>
              <w:rPr>
                <w:rFonts w:ascii="Times New Roman" w:hAnsi="Times New Roman" w:cs="Times New Roman"/>
                <w:sz w:val="21"/>
                <w:szCs w:val="21"/>
              </w:rPr>
            </w:pPr>
            <w:r>
              <w:rPr>
                <w:rFonts w:hint="eastAsia" w:ascii="Times New Roman" w:hAnsi="Times New Roman" w:cs="Times New Roman"/>
                <w:sz w:val="21"/>
                <w:szCs w:val="21"/>
              </w:rPr>
              <w:t>本科</w:t>
            </w:r>
          </w:p>
        </w:tc>
        <w:tc>
          <w:tcPr>
            <w:tcW w:w="1140" w:type="dxa"/>
            <w:gridSpan w:val="2"/>
            <w:tcBorders>
              <w:top w:val="nil"/>
              <w:left w:val="nil"/>
              <w:bottom w:val="single" w:color="auto" w:sz="4" w:space="0"/>
              <w:right w:val="single" w:color="auto" w:sz="4" w:space="0"/>
            </w:tcBorders>
            <w:vAlign w:val="center"/>
          </w:tcPr>
          <w:p>
            <w:pPr>
              <w:autoSpaceDE w:val="0"/>
              <w:snapToGrid w:val="0"/>
              <w:spacing w:before="100" w:beforeAutospacing="1" w:after="100" w:afterAutospacing="1"/>
              <w:jc w:val="center"/>
              <w:rPr>
                <w:rFonts w:ascii="Times New Roman" w:hAnsi="Times New Roman" w:cs="Times New Roman"/>
                <w:sz w:val="21"/>
                <w:szCs w:val="21"/>
              </w:rPr>
            </w:pPr>
            <w:r>
              <w:rPr>
                <w:rFonts w:ascii="Times New Roman" w:hAnsi="Times New Roman" w:cs="Times New Roman"/>
                <w:sz w:val="21"/>
                <w:szCs w:val="21"/>
              </w:rPr>
              <w:t>毕业时间</w:t>
            </w:r>
          </w:p>
        </w:tc>
        <w:tc>
          <w:tcPr>
            <w:tcW w:w="850" w:type="dxa"/>
            <w:gridSpan w:val="2"/>
            <w:tcBorders>
              <w:top w:val="nil"/>
              <w:left w:val="nil"/>
              <w:bottom w:val="single" w:color="auto" w:sz="4" w:space="0"/>
              <w:right w:val="single" w:color="auto" w:sz="4" w:space="0"/>
            </w:tcBorders>
            <w:vAlign w:val="center"/>
          </w:tcPr>
          <w:p>
            <w:pPr>
              <w:autoSpaceDE w:val="0"/>
              <w:snapToGrid w:val="0"/>
              <w:spacing w:before="100" w:beforeAutospacing="1" w:after="100" w:afterAutospacing="1"/>
              <w:jc w:val="center"/>
              <w:rPr>
                <w:rFonts w:ascii="Times New Roman" w:hAnsi="Times New Roman" w:cs="Times New Roman"/>
                <w:sz w:val="21"/>
                <w:szCs w:val="21"/>
              </w:rPr>
            </w:pPr>
          </w:p>
        </w:tc>
        <w:tc>
          <w:tcPr>
            <w:tcW w:w="1276" w:type="dxa"/>
            <w:gridSpan w:val="2"/>
            <w:tcBorders>
              <w:top w:val="single" w:color="auto" w:sz="4" w:space="0"/>
              <w:left w:val="nil"/>
              <w:bottom w:val="single" w:color="auto" w:sz="4" w:space="0"/>
              <w:right w:val="single" w:color="auto" w:sz="4" w:space="0"/>
            </w:tcBorders>
            <w:vAlign w:val="center"/>
          </w:tcPr>
          <w:p>
            <w:pPr>
              <w:autoSpaceDE w:val="0"/>
              <w:snapToGrid w:val="0"/>
              <w:spacing w:before="100" w:beforeAutospacing="1" w:after="100" w:afterAutospacing="1"/>
              <w:jc w:val="center"/>
              <w:rPr>
                <w:rFonts w:ascii="Times New Roman" w:hAnsi="Times New Roman" w:cs="Times New Roman"/>
                <w:sz w:val="21"/>
                <w:szCs w:val="21"/>
              </w:rPr>
            </w:pPr>
            <w:r>
              <w:rPr>
                <w:rFonts w:ascii="Times New Roman" w:hAnsi="Times New Roman" w:cs="Times New Roman"/>
                <w:sz w:val="21"/>
                <w:szCs w:val="21"/>
              </w:rPr>
              <w:t>院校及专业</w:t>
            </w:r>
          </w:p>
        </w:tc>
        <w:tc>
          <w:tcPr>
            <w:tcW w:w="2951" w:type="dxa"/>
            <w:gridSpan w:val="3"/>
            <w:tcBorders>
              <w:top w:val="single" w:color="auto" w:sz="4" w:space="0"/>
              <w:left w:val="nil"/>
              <w:bottom w:val="single" w:color="auto" w:sz="4" w:space="0"/>
              <w:right w:val="single" w:color="auto" w:sz="4" w:space="0"/>
            </w:tcBorders>
            <w:vAlign w:val="center"/>
          </w:tcPr>
          <w:p>
            <w:pPr>
              <w:autoSpaceDE w:val="0"/>
              <w:snapToGrid w:val="0"/>
              <w:spacing w:before="100" w:beforeAutospacing="1" w:after="100" w:afterAutospacing="1"/>
              <w:jc w:val="center"/>
              <w:rPr>
                <w:rFonts w:ascii="Times New Roman" w:hAnsi="Times New Roman" w:cs="Times New Roman"/>
                <w:sz w:val="21"/>
                <w:szCs w:val="21"/>
              </w:rPr>
            </w:pPr>
          </w:p>
        </w:tc>
      </w:tr>
      <w:tr>
        <w:tblPrEx>
          <w:tblCellMar>
            <w:top w:w="0" w:type="dxa"/>
            <w:left w:w="108" w:type="dxa"/>
            <w:bottom w:w="0" w:type="dxa"/>
            <w:right w:w="108" w:type="dxa"/>
          </w:tblCellMar>
        </w:tblPrEx>
        <w:trPr>
          <w:cantSplit/>
          <w:trHeight w:val="567" w:hRule="atLeast"/>
        </w:trPr>
        <w:tc>
          <w:tcPr>
            <w:tcW w:w="1509" w:type="dxa"/>
            <w:tcBorders>
              <w:top w:val="nil"/>
              <w:left w:val="single" w:color="auto" w:sz="4" w:space="0"/>
              <w:bottom w:val="single" w:color="auto" w:sz="4" w:space="0"/>
              <w:right w:val="single" w:color="auto" w:sz="4" w:space="0"/>
            </w:tcBorders>
            <w:vAlign w:val="center"/>
          </w:tcPr>
          <w:p>
            <w:pPr>
              <w:autoSpaceDE w:val="0"/>
              <w:snapToGrid w:val="0"/>
              <w:spacing w:before="100" w:beforeAutospacing="1" w:after="100" w:afterAutospacing="1"/>
              <w:jc w:val="center"/>
              <w:rPr>
                <w:rFonts w:ascii="Times New Roman" w:hAnsi="Times New Roman" w:cs="Times New Roman"/>
                <w:sz w:val="21"/>
                <w:szCs w:val="21"/>
              </w:rPr>
            </w:pPr>
            <w:r>
              <w:rPr>
                <w:rFonts w:hint="eastAsia" w:ascii="Times New Roman" w:hAnsi="Times New Roman" w:cs="Times New Roman"/>
                <w:sz w:val="21"/>
                <w:szCs w:val="21"/>
              </w:rPr>
              <w:t>最高</w:t>
            </w:r>
            <w:r>
              <w:rPr>
                <w:rFonts w:ascii="Times New Roman" w:hAnsi="Times New Roman" w:cs="Times New Roman"/>
                <w:sz w:val="21"/>
                <w:szCs w:val="21"/>
              </w:rPr>
              <w:t>学历</w:t>
            </w:r>
          </w:p>
        </w:tc>
        <w:tc>
          <w:tcPr>
            <w:tcW w:w="1032" w:type="dxa"/>
            <w:tcBorders>
              <w:top w:val="nil"/>
              <w:left w:val="nil"/>
              <w:bottom w:val="single" w:color="auto" w:sz="4" w:space="0"/>
              <w:right w:val="single" w:color="auto" w:sz="4" w:space="0"/>
            </w:tcBorders>
            <w:vAlign w:val="center"/>
          </w:tcPr>
          <w:p>
            <w:pPr>
              <w:autoSpaceDE w:val="0"/>
              <w:snapToGrid w:val="0"/>
              <w:spacing w:before="100" w:beforeAutospacing="1" w:after="100" w:afterAutospacing="1"/>
              <w:jc w:val="center"/>
              <w:rPr>
                <w:rFonts w:ascii="Times New Roman" w:hAnsi="Times New Roman" w:cs="Times New Roman"/>
                <w:sz w:val="21"/>
                <w:szCs w:val="21"/>
              </w:rPr>
            </w:pPr>
          </w:p>
        </w:tc>
        <w:tc>
          <w:tcPr>
            <w:tcW w:w="1140" w:type="dxa"/>
            <w:gridSpan w:val="2"/>
            <w:tcBorders>
              <w:top w:val="nil"/>
              <w:left w:val="nil"/>
              <w:bottom w:val="single" w:color="auto" w:sz="4" w:space="0"/>
              <w:right w:val="single" w:color="auto" w:sz="4" w:space="0"/>
            </w:tcBorders>
            <w:vAlign w:val="center"/>
          </w:tcPr>
          <w:p>
            <w:pPr>
              <w:autoSpaceDE w:val="0"/>
              <w:snapToGrid w:val="0"/>
              <w:spacing w:before="100" w:beforeAutospacing="1" w:after="100" w:afterAutospacing="1"/>
              <w:jc w:val="center"/>
              <w:rPr>
                <w:rFonts w:ascii="Times New Roman" w:hAnsi="Times New Roman" w:cs="Times New Roman"/>
                <w:sz w:val="21"/>
                <w:szCs w:val="21"/>
              </w:rPr>
            </w:pPr>
            <w:r>
              <w:rPr>
                <w:rFonts w:ascii="Times New Roman" w:hAnsi="Times New Roman" w:cs="Times New Roman"/>
                <w:sz w:val="21"/>
                <w:szCs w:val="21"/>
              </w:rPr>
              <w:t>毕业时间</w:t>
            </w:r>
          </w:p>
        </w:tc>
        <w:tc>
          <w:tcPr>
            <w:tcW w:w="850" w:type="dxa"/>
            <w:gridSpan w:val="2"/>
            <w:tcBorders>
              <w:top w:val="nil"/>
              <w:left w:val="nil"/>
              <w:bottom w:val="single" w:color="auto" w:sz="4" w:space="0"/>
              <w:right w:val="single" w:color="auto" w:sz="4" w:space="0"/>
            </w:tcBorders>
            <w:vAlign w:val="center"/>
          </w:tcPr>
          <w:p>
            <w:pPr>
              <w:autoSpaceDE w:val="0"/>
              <w:snapToGrid w:val="0"/>
              <w:spacing w:before="100" w:beforeAutospacing="1" w:after="100" w:afterAutospacing="1"/>
              <w:jc w:val="center"/>
              <w:rPr>
                <w:rFonts w:ascii="Times New Roman" w:hAnsi="Times New Roman" w:cs="Times New Roman"/>
                <w:sz w:val="21"/>
                <w:szCs w:val="21"/>
              </w:rPr>
            </w:pPr>
          </w:p>
        </w:tc>
        <w:tc>
          <w:tcPr>
            <w:tcW w:w="1276" w:type="dxa"/>
            <w:gridSpan w:val="2"/>
            <w:tcBorders>
              <w:top w:val="nil"/>
              <w:left w:val="nil"/>
              <w:bottom w:val="single" w:color="auto" w:sz="4" w:space="0"/>
              <w:right w:val="single" w:color="auto" w:sz="4" w:space="0"/>
            </w:tcBorders>
            <w:vAlign w:val="center"/>
          </w:tcPr>
          <w:p>
            <w:pPr>
              <w:autoSpaceDE w:val="0"/>
              <w:snapToGrid w:val="0"/>
              <w:spacing w:before="100" w:beforeAutospacing="1" w:after="100" w:afterAutospacing="1"/>
              <w:jc w:val="center"/>
              <w:rPr>
                <w:rFonts w:ascii="Times New Roman" w:hAnsi="Times New Roman" w:cs="Times New Roman"/>
                <w:sz w:val="21"/>
                <w:szCs w:val="21"/>
              </w:rPr>
            </w:pPr>
            <w:r>
              <w:rPr>
                <w:rFonts w:ascii="Times New Roman" w:hAnsi="Times New Roman" w:cs="Times New Roman"/>
                <w:sz w:val="21"/>
                <w:szCs w:val="21"/>
              </w:rPr>
              <w:t>院校及专业</w:t>
            </w:r>
          </w:p>
        </w:tc>
        <w:tc>
          <w:tcPr>
            <w:tcW w:w="2951" w:type="dxa"/>
            <w:gridSpan w:val="3"/>
            <w:tcBorders>
              <w:top w:val="nil"/>
              <w:left w:val="nil"/>
              <w:bottom w:val="single" w:color="auto" w:sz="4" w:space="0"/>
              <w:right w:val="single" w:color="auto" w:sz="4" w:space="0"/>
            </w:tcBorders>
            <w:vAlign w:val="center"/>
          </w:tcPr>
          <w:p>
            <w:pPr>
              <w:autoSpaceDE w:val="0"/>
              <w:snapToGrid w:val="0"/>
              <w:spacing w:before="100" w:beforeAutospacing="1" w:after="100" w:afterAutospacing="1"/>
              <w:jc w:val="center"/>
              <w:rPr>
                <w:rFonts w:ascii="Times New Roman" w:hAnsi="Times New Roman" w:cs="Times New Roman"/>
                <w:sz w:val="21"/>
                <w:szCs w:val="21"/>
              </w:rPr>
            </w:pPr>
          </w:p>
        </w:tc>
      </w:tr>
      <w:tr>
        <w:tblPrEx>
          <w:tblCellMar>
            <w:top w:w="0" w:type="dxa"/>
            <w:left w:w="108" w:type="dxa"/>
            <w:bottom w:w="0" w:type="dxa"/>
            <w:right w:w="108" w:type="dxa"/>
          </w:tblCellMar>
        </w:tblPrEx>
        <w:trPr>
          <w:cantSplit/>
          <w:trHeight w:val="567" w:hRule="atLeast"/>
        </w:trPr>
        <w:tc>
          <w:tcPr>
            <w:tcW w:w="1509" w:type="dxa"/>
            <w:tcBorders>
              <w:top w:val="nil"/>
              <w:left w:val="single" w:color="auto" w:sz="4" w:space="0"/>
              <w:bottom w:val="single" w:color="auto" w:sz="4" w:space="0"/>
              <w:right w:val="single" w:color="auto" w:sz="4" w:space="0"/>
            </w:tcBorders>
            <w:vAlign w:val="center"/>
          </w:tcPr>
          <w:p>
            <w:pPr>
              <w:autoSpaceDE w:val="0"/>
              <w:snapToGrid w:val="0"/>
              <w:spacing w:before="100" w:beforeAutospacing="1" w:after="100" w:afterAutospacing="1"/>
              <w:jc w:val="center"/>
              <w:rPr>
                <w:rFonts w:ascii="Times New Roman" w:hAnsi="Times New Roman" w:cs="Times New Roman"/>
                <w:sz w:val="21"/>
                <w:szCs w:val="21"/>
              </w:rPr>
            </w:pPr>
            <w:r>
              <w:rPr>
                <w:rFonts w:ascii="Times New Roman" w:hAnsi="Times New Roman" w:cs="Times New Roman"/>
                <w:sz w:val="21"/>
                <w:szCs w:val="21"/>
              </w:rPr>
              <w:t>家庭住址</w:t>
            </w:r>
          </w:p>
        </w:tc>
        <w:tc>
          <w:tcPr>
            <w:tcW w:w="7249" w:type="dxa"/>
            <w:gridSpan w:val="10"/>
            <w:tcBorders>
              <w:top w:val="nil"/>
              <w:left w:val="nil"/>
              <w:bottom w:val="single" w:color="auto" w:sz="4" w:space="0"/>
              <w:right w:val="single" w:color="auto" w:sz="4" w:space="0"/>
            </w:tcBorders>
            <w:vAlign w:val="center"/>
          </w:tcPr>
          <w:p>
            <w:pPr>
              <w:autoSpaceDE w:val="0"/>
              <w:snapToGrid w:val="0"/>
              <w:spacing w:before="100" w:beforeAutospacing="1" w:after="100" w:afterAutospacing="1"/>
              <w:jc w:val="center"/>
              <w:rPr>
                <w:rFonts w:ascii="Times New Roman" w:hAnsi="Times New Roman" w:cs="Times New Roman"/>
                <w:sz w:val="21"/>
                <w:szCs w:val="21"/>
              </w:rPr>
            </w:pPr>
          </w:p>
        </w:tc>
      </w:tr>
      <w:tr>
        <w:tblPrEx>
          <w:tblCellMar>
            <w:top w:w="0" w:type="dxa"/>
            <w:left w:w="108" w:type="dxa"/>
            <w:bottom w:w="0" w:type="dxa"/>
            <w:right w:w="108" w:type="dxa"/>
          </w:tblCellMar>
        </w:tblPrEx>
        <w:trPr>
          <w:cantSplit/>
          <w:trHeight w:val="567" w:hRule="atLeast"/>
        </w:trPr>
        <w:tc>
          <w:tcPr>
            <w:tcW w:w="1509" w:type="dxa"/>
            <w:tcBorders>
              <w:top w:val="nil"/>
              <w:left w:val="single" w:color="auto" w:sz="4" w:space="0"/>
              <w:bottom w:val="single" w:color="auto" w:sz="4" w:space="0"/>
              <w:right w:val="single" w:color="auto" w:sz="4" w:space="0"/>
            </w:tcBorders>
            <w:vAlign w:val="center"/>
          </w:tcPr>
          <w:p>
            <w:pPr>
              <w:autoSpaceDE w:val="0"/>
              <w:snapToGrid w:val="0"/>
              <w:spacing w:before="100" w:beforeAutospacing="1" w:after="100" w:afterAutospacing="1"/>
              <w:jc w:val="center"/>
              <w:rPr>
                <w:rFonts w:ascii="Times New Roman" w:hAnsi="Times New Roman" w:cs="Times New Roman"/>
                <w:sz w:val="21"/>
                <w:szCs w:val="21"/>
              </w:rPr>
            </w:pPr>
            <w:r>
              <w:rPr>
                <w:rFonts w:ascii="Times New Roman" w:hAnsi="Times New Roman" w:cs="Times New Roman"/>
                <w:sz w:val="21"/>
                <w:szCs w:val="21"/>
              </w:rPr>
              <w:t>身份证号码</w:t>
            </w:r>
          </w:p>
        </w:tc>
        <w:tc>
          <w:tcPr>
            <w:tcW w:w="2535" w:type="dxa"/>
            <w:gridSpan w:val="4"/>
            <w:tcBorders>
              <w:top w:val="single" w:color="auto" w:sz="4" w:space="0"/>
              <w:left w:val="nil"/>
              <w:bottom w:val="single" w:color="auto" w:sz="4" w:space="0"/>
              <w:right w:val="nil"/>
            </w:tcBorders>
            <w:vAlign w:val="center"/>
          </w:tcPr>
          <w:p>
            <w:pPr>
              <w:autoSpaceDE w:val="0"/>
              <w:snapToGrid w:val="0"/>
              <w:spacing w:before="100" w:beforeAutospacing="1" w:after="100" w:afterAutospacing="1"/>
              <w:jc w:val="center"/>
              <w:rPr>
                <w:rFonts w:ascii="Times New Roman" w:hAnsi="Times New Roman" w:cs="Times New Roman"/>
                <w:sz w:val="21"/>
                <w:szCs w:val="21"/>
              </w:rPr>
            </w:pPr>
          </w:p>
        </w:tc>
        <w:tc>
          <w:tcPr>
            <w:tcW w:w="2280"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before="100" w:beforeAutospacing="1" w:after="100" w:afterAutospacing="1"/>
              <w:jc w:val="center"/>
              <w:rPr>
                <w:rFonts w:ascii="Times New Roman" w:hAnsi="Times New Roman" w:cs="Times New Roman"/>
                <w:sz w:val="21"/>
                <w:szCs w:val="21"/>
              </w:rPr>
            </w:pPr>
            <w:r>
              <w:rPr>
                <w:rFonts w:ascii="Times New Roman" w:hAnsi="Times New Roman" w:cs="Times New Roman"/>
                <w:sz w:val="21"/>
                <w:szCs w:val="21"/>
              </w:rPr>
              <w:t>教师资格证证书号码</w:t>
            </w:r>
          </w:p>
        </w:tc>
        <w:tc>
          <w:tcPr>
            <w:tcW w:w="2434" w:type="dxa"/>
            <w:gridSpan w:val="2"/>
            <w:tcBorders>
              <w:top w:val="single" w:color="auto" w:sz="4" w:space="0"/>
              <w:left w:val="nil"/>
              <w:bottom w:val="single" w:color="auto" w:sz="4" w:space="0"/>
              <w:right w:val="single" w:color="auto" w:sz="4" w:space="0"/>
            </w:tcBorders>
            <w:vAlign w:val="center"/>
          </w:tcPr>
          <w:p>
            <w:pPr>
              <w:autoSpaceDE w:val="0"/>
              <w:snapToGrid w:val="0"/>
              <w:spacing w:before="100" w:beforeAutospacing="1" w:after="100" w:afterAutospacing="1"/>
              <w:jc w:val="center"/>
              <w:rPr>
                <w:rFonts w:ascii="Times New Roman" w:hAnsi="Times New Roman" w:cs="Times New Roman"/>
                <w:sz w:val="21"/>
                <w:szCs w:val="21"/>
              </w:rPr>
            </w:pPr>
          </w:p>
        </w:tc>
      </w:tr>
      <w:tr>
        <w:tblPrEx>
          <w:tblCellMar>
            <w:top w:w="0" w:type="dxa"/>
            <w:left w:w="108" w:type="dxa"/>
            <w:bottom w:w="0" w:type="dxa"/>
            <w:right w:w="108" w:type="dxa"/>
          </w:tblCellMar>
        </w:tblPrEx>
        <w:trPr>
          <w:cantSplit/>
          <w:trHeight w:val="567" w:hRule="atLeast"/>
        </w:trPr>
        <w:tc>
          <w:tcPr>
            <w:tcW w:w="1509" w:type="dxa"/>
            <w:tcBorders>
              <w:top w:val="nil"/>
              <w:left w:val="single" w:color="auto" w:sz="4" w:space="0"/>
              <w:bottom w:val="single" w:color="auto" w:sz="4" w:space="0"/>
              <w:right w:val="single" w:color="auto" w:sz="4" w:space="0"/>
            </w:tcBorders>
            <w:vAlign w:val="center"/>
          </w:tcPr>
          <w:p>
            <w:pPr>
              <w:autoSpaceDE w:val="0"/>
              <w:snapToGrid w:val="0"/>
              <w:spacing w:before="100" w:beforeAutospacing="1" w:after="100" w:afterAutospacing="1"/>
              <w:contextualSpacing/>
              <w:jc w:val="center"/>
              <w:rPr>
                <w:rFonts w:ascii="Times New Roman" w:hAnsi="Times New Roman" w:cs="Times New Roman"/>
                <w:sz w:val="21"/>
                <w:szCs w:val="21"/>
              </w:rPr>
            </w:pPr>
            <w:r>
              <w:rPr>
                <w:rFonts w:ascii="Times New Roman" w:hAnsi="Times New Roman" w:cs="Times New Roman"/>
                <w:sz w:val="21"/>
                <w:szCs w:val="21"/>
              </w:rPr>
              <w:t>普通话等级</w:t>
            </w:r>
          </w:p>
        </w:tc>
        <w:tc>
          <w:tcPr>
            <w:tcW w:w="2535" w:type="dxa"/>
            <w:gridSpan w:val="4"/>
            <w:tcBorders>
              <w:top w:val="single" w:color="auto" w:sz="4" w:space="0"/>
              <w:left w:val="nil"/>
              <w:bottom w:val="single" w:color="auto" w:sz="4" w:space="0"/>
              <w:right w:val="single" w:color="auto" w:sz="4" w:space="0"/>
            </w:tcBorders>
            <w:vAlign w:val="center"/>
          </w:tcPr>
          <w:p>
            <w:pPr>
              <w:autoSpaceDE w:val="0"/>
              <w:snapToGrid w:val="0"/>
              <w:spacing w:before="100" w:beforeAutospacing="1" w:after="100" w:afterAutospacing="1"/>
              <w:jc w:val="center"/>
              <w:rPr>
                <w:rFonts w:ascii="Times New Roman" w:hAnsi="Times New Roman" w:cs="Times New Roman"/>
                <w:sz w:val="21"/>
                <w:szCs w:val="21"/>
              </w:rPr>
            </w:pPr>
          </w:p>
        </w:tc>
        <w:tc>
          <w:tcPr>
            <w:tcW w:w="2280" w:type="dxa"/>
            <w:gridSpan w:val="4"/>
            <w:tcBorders>
              <w:top w:val="single" w:color="auto" w:sz="4" w:space="0"/>
              <w:left w:val="nil"/>
              <w:bottom w:val="single" w:color="auto" w:sz="4" w:space="0"/>
              <w:right w:val="single" w:color="auto" w:sz="4" w:space="0"/>
            </w:tcBorders>
            <w:vAlign w:val="center"/>
          </w:tcPr>
          <w:p>
            <w:pPr>
              <w:autoSpaceDE w:val="0"/>
              <w:snapToGrid w:val="0"/>
              <w:spacing w:before="100" w:beforeAutospacing="1" w:after="100" w:afterAutospacing="1"/>
              <w:jc w:val="center"/>
              <w:rPr>
                <w:rFonts w:ascii="Times New Roman" w:hAnsi="Times New Roman" w:cs="Times New Roman"/>
                <w:sz w:val="21"/>
                <w:szCs w:val="21"/>
              </w:rPr>
            </w:pPr>
            <w:r>
              <w:rPr>
                <w:rFonts w:ascii="Times New Roman" w:hAnsi="Times New Roman" w:cs="Times New Roman"/>
                <w:sz w:val="21"/>
                <w:szCs w:val="21"/>
              </w:rPr>
              <w:t>是否服从分配</w:t>
            </w:r>
          </w:p>
        </w:tc>
        <w:tc>
          <w:tcPr>
            <w:tcW w:w="2434" w:type="dxa"/>
            <w:gridSpan w:val="2"/>
            <w:tcBorders>
              <w:top w:val="single" w:color="auto" w:sz="4" w:space="0"/>
              <w:left w:val="nil"/>
              <w:bottom w:val="single" w:color="auto" w:sz="4" w:space="0"/>
              <w:right w:val="single" w:color="auto" w:sz="4" w:space="0"/>
            </w:tcBorders>
            <w:vAlign w:val="center"/>
          </w:tcPr>
          <w:p>
            <w:pPr>
              <w:autoSpaceDE w:val="0"/>
              <w:snapToGrid w:val="0"/>
              <w:spacing w:before="100" w:beforeAutospacing="1" w:after="100" w:afterAutospacing="1"/>
              <w:jc w:val="center"/>
              <w:rPr>
                <w:rFonts w:ascii="Times New Roman" w:hAnsi="Times New Roman" w:cs="Times New Roman"/>
                <w:sz w:val="21"/>
                <w:szCs w:val="21"/>
              </w:rPr>
            </w:pPr>
          </w:p>
        </w:tc>
      </w:tr>
      <w:tr>
        <w:tblPrEx>
          <w:tblCellMar>
            <w:top w:w="0" w:type="dxa"/>
            <w:left w:w="108" w:type="dxa"/>
            <w:bottom w:w="0" w:type="dxa"/>
            <w:right w:w="108" w:type="dxa"/>
          </w:tblCellMar>
        </w:tblPrEx>
        <w:trPr>
          <w:cantSplit/>
          <w:trHeight w:val="1226" w:hRule="atLeast"/>
        </w:trPr>
        <w:tc>
          <w:tcPr>
            <w:tcW w:w="1509" w:type="dxa"/>
            <w:tcBorders>
              <w:top w:val="nil"/>
              <w:left w:val="single" w:color="auto" w:sz="4" w:space="0"/>
              <w:bottom w:val="single" w:color="auto" w:sz="4" w:space="0"/>
              <w:right w:val="single" w:color="auto" w:sz="4" w:space="0"/>
            </w:tcBorders>
            <w:vAlign w:val="center"/>
          </w:tcPr>
          <w:p>
            <w:pPr>
              <w:autoSpaceDE w:val="0"/>
              <w:snapToGrid w:val="0"/>
              <w:spacing w:before="100" w:beforeAutospacing="1" w:after="100" w:afterAutospacing="1" w:line="300" w:lineRule="exact"/>
              <w:jc w:val="center"/>
              <w:rPr>
                <w:rFonts w:ascii="Times New Roman" w:hAnsi="Times New Roman" w:cs="Times New Roman"/>
                <w:sz w:val="21"/>
                <w:szCs w:val="21"/>
              </w:rPr>
            </w:pPr>
            <w:r>
              <w:rPr>
                <w:rFonts w:ascii="Times New Roman" w:hAnsi="Times New Roman" w:cs="Times New Roman"/>
                <w:sz w:val="21"/>
                <w:szCs w:val="21"/>
              </w:rPr>
              <w:t>个  人</w:t>
            </w:r>
          </w:p>
          <w:p>
            <w:pPr>
              <w:autoSpaceDE w:val="0"/>
              <w:snapToGrid w:val="0"/>
              <w:spacing w:before="100" w:beforeAutospacing="1" w:after="100" w:afterAutospacing="1" w:line="300" w:lineRule="exact"/>
              <w:jc w:val="center"/>
              <w:rPr>
                <w:rFonts w:ascii="Times New Roman" w:hAnsi="Times New Roman" w:cs="Times New Roman"/>
                <w:sz w:val="21"/>
                <w:szCs w:val="21"/>
              </w:rPr>
            </w:pPr>
            <w:r>
              <w:rPr>
                <w:rFonts w:ascii="Times New Roman" w:hAnsi="Times New Roman" w:cs="Times New Roman"/>
                <w:sz w:val="21"/>
                <w:szCs w:val="21"/>
              </w:rPr>
              <w:t>简  历</w:t>
            </w:r>
          </w:p>
        </w:tc>
        <w:tc>
          <w:tcPr>
            <w:tcW w:w="7249" w:type="dxa"/>
            <w:gridSpan w:val="10"/>
            <w:tcBorders>
              <w:top w:val="single" w:color="auto" w:sz="4" w:space="0"/>
              <w:left w:val="nil"/>
              <w:bottom w:val="single" w:color="auto" w:sz="4" w:space="0"/>
              <w:right w:val="single" w:color="auto" w:sz="4" w:space="0"/>
            </w:tcBorders>
            <w:vAlign w:val="center"/>
          </w:tcPr>
          <w:p>
            <w:pPr>
              <w:autoSpaceDE w:val="0"/>
              <w:snapToGrid w:val="0"/>
              <w:spacing w:before="100" w:beforeAutospacing="1" w:after="100" w:afterAutospacing="1"/>
              <w:jc w:val="center"/>
              <w:rPr>
                <w:rFonts w:ascii="Times New Roman" w:hAnsi="Times New Roman" w:cs="Times New Roman"/>
                <w:sz w:val="21"/>
                <w:szCs w:val="21"/>
              </w:rPr>
            </w:pPr>
          </w:p>
          <w:p>
            <w:pPr>
              <w:autoSpaceDE w:val="0"/>
              <w:snapToGrid w:val="0"/>
              <w:spacing w:before="100" w:beforeAutospacing="1" w:after="100" w:afterAutospacing="1"/>
              <w:jc w:val="center"/>
              <w:rPr>
                <w:rFonts w:ascii="Times New Roman" w:hAnsi="Times New Roman" w:cs="Times New Roman"/>
                <w:sz w:val="21"/>
                <w:szCs w:val="21"/>
              </w:rPr>
            </w:pPr>
          </w:p>
          <w:p>
            <w:pPr>
              <w:autoSpaceDE w:val="0"/>
              <w:snapToGrid w:val="0"/>
              <w:spacing w:before="100" w:beforeAutospacing="1" w:after="100" w:afterAutospacing="1"/>
              <w:jc w:val="center"/>
              <w:rPr>
                <w:rFonts w:ascii="Times New Roman" w:hAnsi="Times New Roman" w:cs="Times New Roman"/>
                <w:sz w:val="21"/>
                <w:szCs w:val="21"/>
              </w:rPr>
            </w:pPr>
          </w:p>
        </w:tc>
      </w:tr>
      <w:tr>
        <w:tblPrEx>
          <w:tblCellMar>
            <w:top w:w="0" w:type="dxa"/>
            <w:left w:w="108" w:type="dxa"/>
            <w:bottom w:w="0" w:type="dxa"/>
            <w:right w:w="108" w:type="dxa"/>
          </w:tblCellMar>
        </w:tblPrEx>
        <w:trPr>
          <w:cantSplit/>
          <w:trHeight w:val="1264" w:hRule="atLeast"/>
        </w:trPr>
        <w:tc>
          <w:tcPr>
            <w:tcW w:w="1509" w:type="dxa"/>
            <w:tcBorders>
              <w:top w:val="nil"/>
              <w:left w:val="single" w:color="auto" w:sz="4" w:space="0"/>
              <w:bottom w:val="single" w:color="auto" w:sz="4" w:space="0"/>
              <w:right w:val="single" w:color="auto" w:sz="4" w:space="0"/>
            </w:tcBorders>
            <w:vAlign w:val="center"/>
          </w:tcPr>
          <w:p>
            <w:pPr>
              <w:autoSpaceDE w:val="0"/>
              <w:snapToGrid w:val="0"/>
              <w:spacing w:before="100" w:beforeAutospacing="1" w:after="100" w:afterAutospacing="1"/>
              <w:jc w:val="center"/>
              <w:rPr>
                <w:rFonts w:ascii="Times New Roman" w:hAnsi="Times New Roman" w:cs="Times New Roman"/>
                <w:sz w:val="21"/>
                <w:szCs w:val="21"/>
              </w:rPr>
            </w:pPr>
            <w:r>
              <w:rPr>
                <w:rFonts w:ascii="Times New Roman" w:hAnsi="Times New Roman" w:cs="Times New Roman"/>
                <w:sz w:val="21"/>
                <w:szCs w:val="21"/>
              </w:rPr>
              <w:t>初审意见</w:t>
            </w:r>
          </w:p>
        </w:tc>
        <w:tc>
          <w:tcPr>
            <w:tcW w:w="7249" w:type="dxa"/>
            <w:gridSpan w:val="10"/>
            <w:tcBorders>
              <w:top w:val="nil"/>
              <w:left w:val="nil"/>
              <w:bottom w:val="single" w:color="auto" w:sz="4" w:space="0"/>
              <w:right w:val="single" w:color="000000" w:sz="4" w:space="0"/>
            </w:tcBorders>
            <w:vAlign w:val="center"/>
          </w:tcPr>
          <w:p>
            <w:pPr>
              <w:autoSpaceDE w:val="0"/>
              <w:snapToGrid w:val="0"/>
              <w:spacing w:before="100" w:beforeAutospacing="1" w:after="100" w:afterAutospacing="1"/>
              <w:jc w:val="center"/>
              <w:rPr>
                <w:rFonts w:ascii="Times New Roman" w:hAnsi="Times New Roman" w:cs="Times New Roman"/>
                <w:sz w:val="21"/>
                <w:szCs w:val="21"/>
              </w:rPr>
            </w:pPr>
          </w:p>
          <w:p>
            <w:pPr>
              <w:autoSpaceDE w:val="0"/>
              <w:snapToGrid w:val="0"/>
              <w:spacing w:before="100" w:beforeAutospacing="1" w:after="100" w:afterAutospacing="1"/>
              <w:ind w:right="840" w:firstLine="3090" w:firstLineChars="1500"/>
              <w:rPr>
                <w:rFonts w:ascii="Times New Roman" w:hAnsi="Times New Roman" w:cs="Times New Roman"/>
                <w:sz w:val="21"/>
                <w:szCs w:val="21"/>
              </w:rPr>
            </w:pPr>
            <w:r>
              <w:rPr>
                <w:rFonts w:ascii="Times New Roman" w:hAnsi="Times New Roman" w:cs="Times New Roman"/>
                <w:sz w:val="21"/>
                <w:szCs w:val="21"/>
              </w:rPr>
              <w:t xml:space="preserve">审核人签名（手写）： </w:t>
            </w:r>
          </w:p>
        </w:tc>
      </w:tr>
    </w:tbl>
    <w:p>
      <w:pPr>
        <w:ind w:firstLine="412" w:firstLineChars="200"/>
        <w:rPr>
          <w:rFonts w:ascii="Times New Roman" w:hAnsi="Times New Roman" w:eastAsia="方正仿宋简体" w:cs="Times New Roman"/>
          <w:sz w:val="21"/>
          <w:szCs w:val="21"/>
        </w:rPr>
      </w:pPr>
    </w:p>
    <w:sectPr>
      <w:footerReference r:id="rId3" w:type="default"/>
      <w:pgSz w:w="11906" w:h="16838"/>
      <w:pgMar w:top="2098" w:right="1158" w:bottom="1984" w:left="1588" w:header="851" w:footer="992" w:gutter="0"/>
      <w:pgNumType w:fmt="decimal"/>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70A976-7C8B-45A6-8BDA-51D98A30C2F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embedRegular r:id="rId2" w:fontKey="{F38A0524-AE6F-41C5-B053-5826B0867B30}"/>
  </w:font>
  <w:font w:name="仿宋">
    <w:panose1 w:val="02010609060101010101"/>
    <w:charset w:val="86"/>
    <w:family w:val="modern"/>
    <w:pitch w:val="default"/>
    <w:sig w:usb0="800002BF" w:usb1="38CF7CFA" w:usb2="00000016" w:usb3="00000000" w:csb0="00040001" w:csb1="00000000"/>
    <w:embedRegular r:id="rId3" w:fontKey="{A0DD2755-0D3E-42EA-AE53-175B0531A94A}"/>
  </w:font>
  <w:font w:name="仿宋_GB2312">
    <w:panose1 w:val="02010609030101010101"/>
    <w:charset w:val="86"/>
    <w:family w:val="modern"/>
    <w:pitch w:val="default"/>
    <w:sig w:usb0="00000001" w:usb1="080E0000" w:usb2="00000000" w:usb3="00000000" w:csb0="00040000" w:csb1="00000000"/>
    <w:embedRegular r:id="rId4" w:fontKey="{5C8B57A3-B768-41A0-B33F-1569AAC9BEB0}"/>
  </w:font>
  <w:font w:name="方正楷体_GBK">
    <w:panose1 w:val="02000000000000000000"/>
    <w:charset w:val="86"/>
    <w:family w:val="auto"/>
    <w:pitch w:val="default"/>
    <w:sig w:usb0="800002BF" w:usb1="38CF7CFA" w:usb2="00000016" w:usb3="00000000" w:csb0="00040000" w:csb1="00000000"/>
    <w:embedRegular r:id="rId5" w:fontKey="{F7E78D27-C944-4D05-B960-4DF3C7F27FD6}"/>
  </w:font>
  <w:font w:name="方正大标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6" w:fontKey="{EDE885F9-B209-4024-9379-F3E3D9620D5C}"/>
  </w:font>
  <w:font w:name="方正仿宋简体">
    <w:panose1 w:val="02000000000000000000"/>
    <w:charset w:val="86"/>
    <w:family w:val="auto"/>
    <w:pitch w:val="default"/>
    <w:sig w:usb0="A00002BF" w:usb1="184F6CFA" w:usb2="00000012" w:usb3="00000000" w:csb0="00040001" w:csb1="00000000"/>
    <w:embedRegular r:id="rId7" w:fontKey="{3936E3B0-EBA8-4ADC-A61B-7F1607EB11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8970A9"/>
    <w:multiLevelType w:val="singleLevel"/>
    <w:tmpl w:val="588970A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5E7BC6"/>
    <w:rsid w:val="00003C9A"/>
    <w:rsid w:val="00030658"/>
    <w:rsid w:val="000707B8"/>
    <w:rsid w:val="00074296"/>
    <w:rsid w:val="000C390C"/>
    <w:rsid w:val="000F34CA"/>
    <w:rsid w:val="00194E8F"/>
    <w:rsid w:val="001F012F"/>
    <w:rsid w:val="002174F0"/>
    <w:rsid w:val="00263F43"/>
    <w:rsid w:val="00281B1D"/>
    <w:rsid w:val="00286FF1"/>
    <w:rsid w:val="002B0FA0"/>
    <w:rsid w:val="002B5336"/>
    <w:rsid w:val="002F3069"/>
    <w:rsid w:val="0030396B"/>
    <w:rsid w:val="0032648D"/>
    <w:rsid w:val="003517D2"/>
    <w:rsid w:val="003B4180"/>
    <w:rsid w:val="00470789"/>
    <w:rsid w:val="00507BE9"/>
    <w:rsid w:val="005576F6"/>
    <w:rsid w:val="00581A6A"/>
    <w:rsid w:val="005B7AE2"/>
    <w:rsid w:val="005C41CA"/>
    <w:rsid w:val="005F5040"/>
    <w:rsid w:val="00615514"/>
    <w:rsid w:val="00690CDC"/>
    <w:rsid w:val="006F0BEE"/>
    <w:rsid w:val="0072679E"/>
    <w:rsid w:val="007D3700"/>
    <w:rsid w:val="007D649E"/>
    <w:rsid w:val="007F6853"/>
    <w:rsid w:val="008242BE"/>
    <w:rsid w:val="008309F1"/>
    <w:rsid w:val="0083645E"/>
    <w:rsid w:val="00870A46"/>
    <w:rsid w:val="00882333"/>
    <w:rsid w:val="009273D7"/>
    <w:rsid w:val="009B0C61"/>
    <w:rsid w:val="009C6017"/>
    <w:rsid w:val="00A73222"/>
    <w:rsid w:val="00A73E6C"/>
    <w:rsid w:val="00A761B6"/>
    <w:rsid w:val="00AE6692"/>
    <w:rsid w:val="00B35269"/>
    <w:rsid w:val="00B66F2F"/>
    <w:rsid w:val="00C27E8B"/>
    <w:rsid w:val="00C43F8D"/>
    <w:rsid w:val="00C47E16"/>
    <w:rsid w:val="00C6636E"/>
    <w:rsid w:val="00CD5D7B"/>
    <w:rsid w:val="00DE50FD"/>
    <w:rsid w:val="00DF07DA"/>
    <w:rsid w:val="00E205C5"/>
    <w:rsid w:val="00E74F06"/>
    <w:rsid w:val="00E77FC9"/>
    <w:rsid w:val="00EE47F6"/>
    <w:rsid w:val="00F01702"/>
    <w:rsid w:val="00F0659B"/>
    <w:rsid w:val="00F3175C"/>
    <w:rsid w:val="00F80A24"/>
    <w:rsid w:val="00FF0D49"/>
    <w:rsid w:val="019D590D"/>
    <w:rsid w:val="02B50332"/>
    <w:rsid w:val="07A5743E"/>
    <w:rsid w:val="085F53DA"/>
    <w:rsid w:val="088A7F5F"/>
    <w:rsid w:val="09450B92"/>
    <w:rsid w:val="0A14667A"/>
    <w:rsid w:val="0AA25CCD"/>
    <w:rsid w:val="0C347916"/>
    <w:rsid w:val="0E1F739B"/>
    <w:rsid w:val="0E43752E"/>
    <w:rsid w:val="0E5400FA"/>
    <w:rsid w:val="0F0042F1"/>
    <w:rsid w:val="0FF930C9"/>
    <w:rsid w:val="10A06571"/>
    <w:rsid w:val="133A727D"/>
    <w:rsid w:val="13E43FA1"/>
    <w:rsid w:val="14C35B48"/>
    <w:rsid w:val="158741A4"/>
    <w:rsid w:val="15D954FD"/>
    <w:rsid w:val="164817EB"/>
    <w:rsid w:val="16595834"/>
    <w:rsid w:val="1B5E525B"/>
    <w:rsid w:val="1C2362A8"/>
    <w:rsid w:val="1C76287C"/>
    <w:rsid w:val="1D022362"/>
    <w:rsid w:val="1E0F4D36"/>
    <w:rsid w:val="22230F15"/>
    <w:rsid w:val="249D23F8"/>
    <w:rsid w:val="295949AF"/>
    <w:rsid w:val="2A8A2314"/>
    <w:rsid w:val="2AD97A98"/>
    <w:rsid w:val="2CCF350E"/>
    <w:rsid w:val="338B38C3"/>
    <w:rsid w:val="373A28B4"/>
    <w:rsid w:val="3BD76571"/>
    <w:rsid w:val="3CF23DD3"/>
    <w:rsid w:val="3D5E7BC6"/>
    <w:rsid w:val="3DB22D7D"/>
    <w:rsid w:val="3EBB1CDC"/>
    <w:rsid w:val="406F330C"/>
    <w:rsid w:val="41644F10"/>
    <w:rsid w:val="421D575C"/>
    <w:rsid w:val="43D4637B"/>
    <w:rsid w:val="44DA4A54"/>
    <w:rsid w:val="465C1739"/>
    <w:rsid w:val="498540AB"/>
    <w:rsid w:val="4C842587"/>
    <w:rsid w:val="4D2864A1"/>
    <w:rsid w:val="4E402223"/>
    <w:rsid w:val="4F1B775B"/>
    <w:rsid w:val="512324B8"/>
    <w:rsid w:val="51402E7D"/>
    <w:rsid w:val="53566988"/>
    <w:rsid w:val="538C464C"/>
    <w:rsid w:val="544F3B03"/>
    <w:rsid w:val="570529B7"/>
    <w:rsid w:val="57515180"/>
    <w:rsid w:val="579F3AF3"/>
    <w:rsid w:val="58523BC2"/>
    <w:rsid w:val="5B43614A"/>
    <w:rsid w:val="5B5B6A2C"/>
    <w:rsid w:val="5BC052E6"/>
    <w:rsid w:val="5DB81BDF"/>
    <w:rsid w:val="5ECE0CEC"/>
    <w:rsid w:val="60E346F1"/>
    <w:rsid w:val="61BF0B1A"/>
    <w:rsid w:val="641F3C92"/>
    <w:rsid w:val="6574278B"/>
    <w:rsid w:val="65821C74"/>
    <w:rsid w:val="65955A16"/>
    <w:rsid w:val="67542B01"/>
    <w:rsid w:val="686D43A1"/>
    <w:rsid w:val="691E364C"/>
    <w:rsid w:val="69D72179"/>
    <w:rsid w:val="6B613275"/>
    <w:rsid w:val="6F1D559C"/>
    <w:rsid w:val="71060AAF"/>
    <w:rsid w:val="718C467F"/>
    <w:rsid w:val="71A845D3"/>
    <w:rsid w:val="724658D0"/>
    <w:rsid w:val="769F35A2"/>
    <w:rsid w:val="76D81CAA"/>
    <w:rsid w:val="780F6F82"/>
    <w:rsid w:val="7AE7143A"/>
    <w:rsid w:val="7B835EC7"/>
    <w:rsid w:val="7CDF24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4"/>
    <w:qFormat/>
    <w:uiPriority w:val="0"/>
    <w:pPr>
      <w:ind w:left="100" w:leftChars="2500"/>
    </w:pPr>
  </w:style>
  <w:style w:type="paragraph" w:styleId="5">
    <w:name w:val="Balloon Text"/>
    <w:basedOn w:val="1"/>
    <w:link w:val="13"/>
    <w:qFormat/>
    <w:uiPriority w:val="0"/>
    <w:rPr>
      <w:sz w:val="18"/>
      <w:szCs w:val="18"/>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customStyle="1" w:styleId="11">
    <w:name w:val="页眉 Char"/>
    <w:basedOn w:val="10"/>
    <w:link w:val="7"/>
    <w:qFormat/>
    <w:uiPriority w:val="0"/>
    <w:rPr>
      <w:rFonts w:asciiTheme="minorHAnsi" w:hAnsiTheme="minorHAnsi" w:eastAsiaTheme="minorEastAsia" w:cstheme="minorBidi"/>
      <w:kern w:val="2"/>
      <w:sz w:val="18"/>
      <w:szCs w:val="18"/>
    </w:rPr>
  </w:style>
  <w:style w:type="character" w:customStyle="1" w:styleId="12">
    <w:name w:val="页脚 Char"/>
    <w:basedOn w:val="10"/>
    <w:link w:val="6"/>
    <w:qFormat/>
    <w:uiPriority w:val="0"/>
    <w:rPr>
      <w:rFonts w:asciiTheme="minorHAnsi" w:hAnsiTheme="minorHAnsi" w:eastAsiaTheme="minorEastAsia" w:cstheme="minorBidi"/>
      <w:kern w:val="2"/>
      <w:sz w:val="18"/>
      <w:szCs w:val="18"/>
    </w:rPr>
  </w:style>
  <w:style w:type="character" w:customStyle="1" w:styleId="13">
    <w:name w:val="批注框文本 Char"/>
    <w:basedOn w:val="10"/>
    <w:link w:val="5"/>
    <w:qFormat/>
    <w:uiPriority w:val="0"/>
    <w:rPr>
      <w:rFonts w:asciiTheme="minorHAnsi" w:hAnsiTheme="minorHAnsi" w:eastAsiaTheme="minorEastAsia" w:cstheme="minorBidi"/>
      <w:kern w:val="2"/>
      <w:sz w:val="18"/>
      <w:szCs w:val="18"/>
    </w:rPr>
  </w:style>
  <w:style w:type="character" w:customStyle="1" w:styleId="14">
    <w:name w:val="日期 Char"/>
    <w:basedOn w:val="10"/>
    <w:link w:val="4"/>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76488B-D08D-4F78-AFB1-FB68686927C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432</Words>
  <Characters>2467</Characters>
  <Lines>20</Lines>
  <Paragraphs>5</Paragraphs>
  <TotalTime>12</TotalTime>
  <ScaleCrop>false</ScaleCrop>
  <LinksUpToDate>false</LinksUpToDate>
  <CharactersWithSpaces>2894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2020-11-16T09:32:00Z</dcterms:created>
  <dc:creator>四斤大馒头</dc:creator>
  <cp:lastModifiedBy>none</cp:lastModifiedBy>
  <cp:lastPrinted>2022-02-15T02:09:37Z</cp:lastPrinted>
  <dcterms:modified xsi:type="dcterms:W3CDTF">2022-02-15T02:09:47Z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2FDAE80B572E46F28952D2DC3A28B25B</vt:lpwstr>
  </property>
</Properties>
</file>