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06" w:rsidRPr="002601CB" w:rsidRDefault="007A53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kern w:val="0"/>
          <w:sz w:val="44"/>
          <w:szCs w:val="44"/>
        </w:rPr>
      </w:pPr>
      <w:r w:rsidRPr="002601CB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t>西充县“嘉陵江英才工程”2022年度引才需求信息表（一）</w:t>
      </w:r>
    </w:p>
    <w:p w:rsidR="00A75406" w:rsidRPr="002601CB" w:rsidRDefault="00A75406">
      <w:pPr>
        <w:pStyle w:val="a0"/>
        <w:rPr>
          <w:color w:val="000000" w:themeColor="text1"/>
        </w:rPr>
      </w:pPr>
    </w:p>
    <w:tbl>
      <w:tblPr>
        <w:tblW w:w="14021" w:type="dxa"/>
        <w:jc w:val="center"/>
        <w:tblLayout w:type="fixed"/>
        <w:tblLook w:val="04A0"/>
      </w:tblPr>
      <w:tblGrid>
        <w:gridCol w:w="741"/>
        <w:gridCol w:w="1095"/>
        <w:gridCol w:w="1281"/>
        <w:gridCol w:w="1989"/>
        <w:gridCol w:w="29"/>
        <w:gridCol w:w="993"/>
        <w:gridCol w:w="799"/>
        <w:gridCol w:w="476"/>
        <w:gridCol w:w="439"/>
        <w:gridCol w:w="917"/>
        <w:gridCol w:w="797"/>
        <w:gridCol w:w="433"/>
        <w:gridCol w:w="499"/>
        <w:gridCol w:w="272"/>
        <w:gridCol w:w="3261"/>
      </w:tblGrid>
      <w:tr w:rsidR="00A75406" w:rsidRPr="002601CB">
        <w:trPr>
          <w:trHeight w:val="9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>四川省西充中学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单位网址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http://www.scxz.net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邮政</w:t>
            </w:r>
            <w:r w:rsidRPr="002601CB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637200</w:t>
            </w:r>
          </w:p>
        </w:tc>
      </w:tr>
      <w:tr w:rsidR="00A75406" w:rsidRPr="002601CB">
        <w:trPr>
          <w:trHeight w:val="436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>程  亮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0817-8053266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D9100C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hyperlink r:id="rId5" w:history="1">
              <w:r w:rsidR="007A5354" w:rsidRPr="002601CB">
                <w:rPr>
                  <w:rFonts w:eastAsia="方正仿宋简体" w:hint="eastAsia"/>
                  <w:b/>
                  <w:color w:val="000000" w:themeColor="text1"/>
                  <w:kern w:val="0"/>
                  <w:sz w:val="24"/>
                </w:rPr>
                <w:t>2528976013@qq.com</w:t>
              </w:r>
            </w:hyperlink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通讯</w:t>
            </w:r>
            <w:r w:rsidRPr="002601CB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四川省西充县南台街道办安汉大道三段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66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号</w:t>
            </w:r>
          </w:p>
        </w:tc>
      </w:tr>
      <w:tr w:rsidR="00A75406" w:rsidRPr="002601CB">
        <w:trPr>
          <w:trHeight w:val="1499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单位简介</w:t>
            </w:r>
            <w:r w:rsidRPr="002601CB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3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楷体简体"/>
                <w:b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四川省西充中学创办于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1923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1999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年被评为四川省重点中学，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2002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年被批准为四川省示范性普通高中，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2006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年被评为国家级示范性普通高中，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2013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年复核确认为四川省一级示范性普通高中。学校占地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242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亩，建成了现代化的教学楼、科技楼、天象馆、运动场、办公大楼、学生公寓、学生食堂、校园网、塑胶运动场等基础设施。学校现有学生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6100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人；教职工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548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人，其中特级教师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人，正高级教师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人，高级教师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181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人，全国优秀教师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5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人，研究生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26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人，省、市、县学科带头人、骨干教师、优秀教师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余人。学校秉承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公、正、诚、朴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的校训，坚持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以德育人、科学强校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的办学思想和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求实重效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的办学特色，教学质量稳步提高，高考升学综合指标和学生竞赛获奖一直名列南充市前茅，校射箭队、武术队多荣获省冠军。近年来，学校先后荣获全国教育科研实验先进学校、全国养成教育实验学校、全国中小学信息技术创新与实践创新实验学校、省校风示范校、省现代教育技术示范学校、省阳光体育示范校、省招飞工作先进集体等多项殊荣。</w:t>
            </w:r>
          </w:p>
        </w:tc>
      </w:tr>
      <w:tr w:rsidR="00A75406" w:rsidRPr="002601CB">
        <w:trPr>
          <w:trHeight w:val="5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引进</w:t>
            </w:r>
          </w:p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职称职务要求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学历学位要求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需求</w:t>
            </w:r>
            <w:r w:rsidRPr="002601CB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引进</w:t>
            </w:r>
            <w:r w:rsidRPr="002601CB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提供薪酬、生活待遇</w:t>
            </w:r>
            <w:r w:rsidRPr="002601CB">
              <w:rPr>
                <w:rFonts w:eastAsia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或其他优惠条件</w:t>
            </w:r>
          </w:p>
        </w:tc>
      </w:tr>
      <w:tr w:rsidR="00A75406" w:rsidRPr="002601CB">
        <w:trPr>
          <w:trHeight w:val="26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高中物理教师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物理学、理论物理、粒子物理与原子核物理、原子与分子物理、等离子体物理、凝聚态物理、声学、光学、无线电物理、学科教学（物理）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高中教师资格证（物理）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高中化学教师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化学、无机化学、分析化学、有机化学、物理化学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含：化学物理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）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、高分子化学与物理、学科教学（化学）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高中教师资格证（化学）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高中生物教师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生物学、植物学、动物学、生理学、水生生物学、微生物学、神经生物学、遗传学、发育生物学、细胞生物学、生物化学与分子生物学、生物物理学、学科教学（生物）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高中教师资格证（生物）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高中数学教师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高中教师资格证（数学）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高中英语教师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英语语言文学、翻译硕士（英语笔译、英语口译）、学科教学（英语）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高中教师资格证（英语）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  <w:tr w:rsidR="00A75406" w:rsidRPr="002601CB">
        <w:trPr>
          <w:trHeight w:val="99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高中地理教师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地理学、自然地理学、人文地理学、地图学与地理信息系统、学科教学（地理）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高中教师资格证（地理）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</w:tbl>
    <w:p w:rsidR="00A75406" w:rsidRPr="002601CB" w:rsidRDefault="007A5354">
      <w:pPr>
        <w:pStyle w:val="a0"/>
        <w:spacing w:line="280" w:lineRule="exact"/>
        <w:rPr>
          <w:color w:val="000000" w:themeColor="text1"/>
        </w:rPr>
      </w:pPr>
      <w:r w:rsidRPr="002601CB">
        <w:rPr>
          <w:color w:val="000000" w:themeColor="text1"/>
        </w:rPr>
        <w:br w:type="page"/>
      </w:r>
    </w:p>
    <w:p w:rsidR="00A75406" w:rsidRPr="002601CB" w:rsidRDefault="007A5354">
      <w:pPr>
        <w:spacing w:line="600" w:lineRule="exact"/>
        <w:jc w:val="center"/>
        <w:rPr>
          <w:rFonts w:eastAsia="方正小标宋简体"/>
          <w:b/>
          <w:color w:val="000000" w:themeColor="text1"/>
          <w:kern w:val="0"/>
          <w:sz w:val="40"/>
          <w:szCs w:val="40"/>
        </w:rPr>
      </w:pPr>
      <w:r w:rsidRPr="002601CB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lastRenderedPageBreak/>
        <w:t>西充县“嘉陵江英才工程”2022年度引才需求信息表（二）</w:t>
      </w:r>
    </w:p>
    <w:p w:rsidR="00A75406" w:rsidRPr="002601CB" w:rsidRDefault="00A75406">
      <w:pPr>
        <w:spacing w:line="400" w:lineRule="exact"/>
        <w:rPr>
          <w:rFonts w:eastAsia="方正楷体简体"/>
          <w:b/>
          <w:color w:val="000000" w:themeColor="text1"/>
          <w:sz w:val="24"/>
        </w:rPr>
      </w:pPr>
    </w:p>
    <w:tbl>
      <w:tblPr>
        <w:tblW w:w="14021" w:type="dxa"/>
        <w:jc w:val="center"/>
        <w:tblLayout w:type="fixed"/>
        <w:tblLook w:val="04A0"/>
      </w:tblPr>
      <w:tblGrid>
        <w:gridCol w:w="741"/>
        <w:gridCol w:w="1095"/>
        <w:gridCol w:w="1281"/>
        <w:gridCol w:w="1989"/>
        <w:gridCol w:w="29"/>
        <w:gridCol w:w="832"/>
        <w:gridCol w:w="960"/>
        <w:gridCol w:w="78"/>
        <w:gridCol w:w="965"/>
        <w:gridCol w:w="789"/>
        <w:gridCol w:w="797"/>
        <w:gridCol w:w="433"/>
        <w:gridCol w:w="499"/>
        <w:gridCol w:w="272"/>
        <w:gridCol w:w="3261"/>
      </w:tblGrid>
      <w:tr w:rsidR="00A75406" w:rsidRPr="002601CB">
        <w:trPr>
          <w:trHeight w:val="9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西充县晋城中学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</w:t>
            </w:r>
          </w:p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邮政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637200</w:t>
            </w:r>
          </w:p>
        </w:tc>
      </w:tr>
      <w:tr w:rsidR="00A75406" w:rsidRPr="002601CB">
        <w:trPr>
          <w:trHeight w:val="57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李学均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15881731169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1018483720@qq.com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通讯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四川省西充县晋城大道一段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253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号</w:t>
            </w:r>
          </w:p>
        </w:tc>
      </w:tr>
      <w:tr w:rsidR="00A75406" w:rsidRPr="002601CB">
        <w:trPr>
          <w:trHeight w:val="866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单位简介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3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 xml:space="preserve">     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西充县晋城中学始创于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1923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年被批准为南充市示范高中，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2004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年被批准为四川省校风示范学校，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2006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年被批准为四川省实验示范校。学校占地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180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余亩，环境优美，设施一流，师资力量雄厚，现有专职教师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224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人，其中特级教师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人，高级教师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57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人，中级教师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84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人，省、市中青年骨干教师和学科带头人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32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人。学校坚持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科学民主，臻于至善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的管理方针，深入开展教研、教改，走名师立校、素质树人的道路，以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春风化雨，利己达人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的教风，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博学笃行，水滴石穿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的学风，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“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海纳百川，景行高山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”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的校风，培育八方学子。学校教风正、学风浓、校风纯，教学质量一直居于市级示范高中前列。</w:t>
            </w:r>
          </w:p>
        </w:tc>
      </w:tr>
      <w:tr w:rsidR="00A75406" w:rsidRPr="002601CB">
        <w:trPr>
          <w:trHeight w:val="48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职称职务要求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学历学位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需求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引进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提供薪酬、生活待遇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或其他优惠条件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高中数学教师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>具有高中数学教师资格证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  <w:tr w:rsidR="00A75406" w:rsidRPr="002601CB">
        <w:trPr>
          <w:trHeight w:val="176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高中政治教师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政治学、政治学理论、马克思主义基本原理、马克思主义发展史、马克思主义中国化研究、国外马克思主义研究、思想政治教育、学科教学（思政）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 xml:space="preserve">具有高中政治教师资格证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高中历史教师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史学理论及史学史、历史文献学、专门史、中国古代史、中国近代史、历史地理学、中国史、学科教学（历史）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 w:rsidP="002601CB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>具有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高中</w:t>
            </w:r>
            <w:r w:rsidRPr="002601CB">
              <w:rPr>
                <w:rFonts w:ascii="方正仿宋简体" w:eastAsia="方正仿宋简体" w:hint="eastAsia"/>
                <w:b/>
                <w:color w:val="000000" w:themeColor="text1"/>
                <w:kern w:val="0"/>
                <w:sz w:val="24"/>
              </w:rPr>
              <w:t>历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史教师资格证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按市县人才引进相关政策执行</w:t>
            </w:r>
          </w:p>
        </w:tc>
      </w:tr>
    </w:tbl>
    <w:p w:rsidR="00A75406" w:rsidRPr="002601CB" w:rsidRDefault="00A75406">
      <w:pPr>
        <w:spacing w:line="280" w:lineRule="exact"/>
        <w:rPr>
          <w:rFonts w:eastAsia="方正仿宋简体"/>
          <w:color w:val="000000" w:themeColor="text1"/>
        </w:rPr>
      </w:pPr>
    </w:p>
    <w:p w:rsidR="00A75406" w:rsidRPr="002601CB" w:rsidRDefault="007A5354">
      <w:pPr>
        <w:pStyle w:val="a0"/>
        <w:spacing w:line="280" w:lineRule="exact"/>
        <w:rPr>
          <w:color w:val="000000" w:themeColor="text1"/>
        </w:rPr>
      </w:pPr>
      <w:r w:rsidRPr="002601CB">
        <w:rPr>
          <w:color w:val="000000" w:themeColor="text1"/>
        </w:rPr>
        <w:br w:type="page"/>
      </w:r>
    </w:p>
    <w:p w:rsidR="00A75406" w:rsidRPr="002601CB" w:rsidRDefault="007A53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kern w:val="0"/>
          <w:sz w:val="44"/>
          <w:szCs w:val="44"/>
        </w:rPr>
      </w:pPr>
      <w:r w:rsidRPr="002601CB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lastRenderedPageBreak/>
        <w:t>西充县“嘉陵江英才工程”2022年度引才需求信息表（三）</w:t>
      </w:r>
    </w:p>
    <w:p w:rsidR="00A75406" w:rsidRPr="002601CB" w:rsidRDefault="00A75406">
      <w:pPr>
        <w:rPr>
          <w:rFonts w:ascii="方正楷体简体" w:eastAsia="方正楷体简体" w:hAnsi="方正楷体简体" w:cs="方正楷体简体"/>
          <w:b/>
          <w:bCs/>
          <w:color w:val="000000" w:themeColor="text1"/>
          <w:sz w:val="20"/>
          <w:szCs w:val="20"/>
        </w:rPr>
      </w:pPr>
    </w:p>
    <w:tbl>
      <w:tblPr>
        <w:tblW w:w="14240" w:type="dxa"/>
        <w:jc w:val="center"/>
        <w:tblLayout w:type="fixed"/>
        <w:tblLook w:val="04A0"/>
      </w:tblPr>
      <w:tblGrid>
        <w:gridCol w:w="1240"/>
        <w:gridCol w:w="1658"/>
        <w:gridCol w:w="622"/>
        <w:gridCol w:w="698"/>
        <w:gridCol w:w="721"/>
        <w:gridCol w:w="1298"/>
        <w:gridCol w:w="503"/>
        <w:gridCol w:w="347"/>
        <w:gridCol w:w="583"/>
        <w:gridCol w:w="976"/>
        <w:gridCol w:w="672"/>
        <w:gridCol w:w="157"/>
        <w:gridCol w:w="872"/>
        <w:gridCol w:w="333"/>
        <w:gridCol w:w="943"/>
        <w:gridCol w:w="2617"/>
      </w:tblGrid>
      <w:tr w:rsidR="00A75406" w:rsidRPr="002601CB">
        <w:trPr>
          <w:trHeight w:val="52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西充县人民医院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单位</w:t>
            </w:r>
          </w:p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www.xichongrmyy.com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邮政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637200</w:t>
            </w:r>
          </w:p>
        </w:tc>
      </w:tr>
      <w:tr w:rsidR="00A75406" w:rsidRPr="002601CB">
        <w:trPr>
          <w:trHeight w:val="5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联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系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姚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东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13890405331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306912092@qq.com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通讯</w:t>
            </w:r>
          </w:p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bookmarkStart w:id="0" w:name="OLE_LINK1"/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晋城镇安汉大道二段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98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号</w:t>
            </w:r>
            <w:bookmarkEnd w:id="0"/>
          </w:p>
        </w:tc>
      </w:tr>
      <w:tr w:rsidR="00A75406" w:rsidRPr="002601CB">
        <w:trPr>
          <w:trHeight w:val="1603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单位简介</w:t>
            </w:r>
          </w:p>
        </w:tc>
        <w:tc>
          <w:tcPr>
            <w:tcW w:w="13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textAlignment w:val="center"/>
              <w:rPr>
                <w:rFonts w:eastAsia="方正楷体简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 xml:space="preserve">   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西充县人民医院建于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1945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年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，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是全县唯一一所国家三级乙等综合医院、爱婴医院和省级文明单位。医院距南充市区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25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公里，占地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367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亩，编制床位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800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张，开放床位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1200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张，职工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1000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余人。拥有西门子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1.5T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磁共振、西门子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64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排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128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层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CT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、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DR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、全自动生化分析仪、层流手术净化系统等设备，开展了内、外、妇、产、儿、眼、耳鼻喉、麻醉、病理、放射、检验、营养、功能、药学、体检、康复医疗、社区卫生保健、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 xml:space="preserve">“120” 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急救等服务，肾透中心、新生儿病房、重症监护室、肿瘤科、高压氧、介入治疗室等也已投入使用，放射治疗科正在建设中。医院先后获中华医院管理协会理事单位、四川省县级医院管理优秀奖、四川省县级医院常务理事单位、四川省先进基层党组织等殊荣。</w:t>
            </w:r>
          </w:p>
        </w:tc>
      </w:tr>
      <w:tr w:rsidR="00A75406" w:rsidRPr="002601CB">
        <w:trPr>
          <w:trHeight w:val="49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引进岗位及拟任职务职位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职称职务要求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学历学位</w:t>
            </w:r>
          </w:p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工作经历要求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需求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引进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提供</w:t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事业平台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A75406" w:rsidRPr="002601CB">
        <w:trPr>
          <w:trHeight w:val="127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 xml:space="preserve">1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内科学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纳入事业单位编制管理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薪酬按国家规定执行，另发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20-25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万元安家费并享受研究生专项津贴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1000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元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/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月</w:t>
            </w:r>
          </w:p>
        </w:tc>
      </w:tr>
      <w:tr w:rsidR="00A75406" w:rsidRPr="002601CB">
        <w:trPr>
          <w:trHeight w:val="115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外科学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纳入事业单位编制管理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929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lastRenderedPageBreak/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妇产科学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纳入事业单位编制管理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薪酬按国家规定执行，另发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20-25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万元安家费并享受研究生专项津贴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1000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元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/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月</w:t>
            </w:r>
          </w:p>
        </w:tc>
      </w:tr>
      <w:tr w:rsidR="00A75406" w:rsidRPr="002601CB">
        <w:trPr>
          <w:trHeight w:val="834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眼科学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影像医学与核医学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</w:p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放射影像学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7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肿瘤学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861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临床病理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115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中医内科学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100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急诊医学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皮肤病与性病学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lastRenderedPageBreak/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新闻与传播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纳入事业单位编制管理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薪酬按国家规定执行，另发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20-25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万元安家费并享受研究生专项津贴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1000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元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/</w:t>
            </w: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月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法律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、</w:t>
            </w:r>
          </w:p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法律（法学）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会计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计算机应用技术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统计学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专业技术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临床医学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副高及以上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本科及以上学历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具有神经内科副主任、消化内科副主任医师资格证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A75406" w:rsidRPr="002601CB" w:rsidRDefault="007A5354">
      <w:pPr>
        <w:pStyle w:val="a0"/>
        <w:rPr>
          <w:color w:val="000000" w:themeColor="text1"/>
          <w:kern w:val="0"/>
        </w:rPr>
      </w:pPr>
      <w:r w:rsidRPr="002601CB">
        <w:rPr>
          <w:color w:val="000000" w:themeColor="text1"/>
          <w:kern w:val="0"/>
        </w:rPr>
        <w:br w:type="page"/>
      </w:r>
    </w:p>
    <w:p w:rsidR="00A75406" w:rsidRPr="002601CB" w:rsidRDefault="007A53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kern w:val="0"/>
          <w:sz w:val="44"/>
          <w:szCs w:val="44"/>
        </w:rPr>
      </w:pPr>
      <w:r w:rsidRPr="002601CB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lastRenderedPageBreak/>
        <w:t>西充县“嘉陵江英才工程”2022年度引才需求信息表（</w:t>
      </w:r>
      <w:r w:rsidR="00EF01B1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t>四</w:t>
      </w:r>
      <w:r w:rsidRPr="002601CB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t>）</w:t>
      </w:r>
    </w:p>
    <w:p w:rsidR="00A75406" w:rsidRPr="002601CB" w:rsidRDefault="00A75406">
      <w:pPr>
        <w:widowControl/>
        <w:spacing w:line="280" w:lineRule="exact"/>
        <w:jc w:val="left"/>
        <w:textAlignment w:val="center"/>
        <w:rPr>
          <w:rFonts w:ascii="方正楷体简体" w:eastAsia="方正楷体简体" w:hAnsi="方正楷体简体" w:cs="方正楷体简体"/>
          <w:b/>
          <w:color w:val="000000" w:themeColor="text1"/>
          <w:kern w:val="0"/>
          <w:sz w:val="22"/>
          <w:szCs w:val="22"/>
        </w:rPr>
      </w:pPr>
    </w:p>
    <w:tbl>
      <w:tblPr>
        <w:tblW w:w="14021" w:type="dxa"/>
        <w:jc w:val="center"/>
        <w:tblLayout w:type="fixed"/>
        <w:tblLook w:val="04A0"/>
      </w:tblPr>
      <w:tblGrid>
        <w:gridCol w:w="883"/>
        <w:gridCol w:w="1513"/>
        <w:gridCol w:w="1464"/>
        <w:gridCol w:w="1275"/>
        <w:gridCol w:w="1605"/>
        <w:gridCol w:w="930"/>
        <w:gridCol w:w="532"/>
        <w:gridCol w:w="1273"/>
        <w:gridCol w:w="1205"/>
        <w:gridCol w:w="1240"/>
        <w:gridCol w:w="2101"/>
      </w:tblGrid>
      <w:tr w:rsidR="00A75406" w:rsidRPr="002601CB">
        <w:trPr>
          <w:trHeight w:val="5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西充县政府投资审计中心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邮政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</w:tr>
      <w:tr w:rsidR="00A75406" w:rsidRPr="002601CB">
        <w:trPr>
          <w:trHeight w:val="541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贾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13419100455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通讯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南充市西充县安汉大道二段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206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号</w:t>
            </w:r>
          </w:p>
        </w:tc>
      </w:tr>
      <w:tr w:rsidR="00A75406" w:rsidRPr="002601CB">
        <w:trPr>
          <w:trHeight w:val="1682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单位简介</w:t>
            </w:r>
          </w:p>
        </w:tc>
        <w:tc>
          <w:tcPr>
            <w:tcW w:w="13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ind w:firstLineChars="200" w:firstLine="482"/>
              <w:textAlignment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kern w:val="0"/>
                <w:sz w:val="22"/>
                <w:szCs w:val="22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西充县审计局政府投资中心设事业编制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9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个，现有在编事业人员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6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人，空编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3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个。投资审计中心主要负责对政府投资建设项目预（概）算执行和结（决）算情况进行审计；依法对与政府投资建设项目有关单位的财政情况进行审计或调查；参与政府投资项目招标的审计监督；参与政府重大投资建设项目全过程跟踪审计和效益审计；组织、指导与政府投资项目有关的专项审计或审计调查；委托审计项目招标和对委托审计项目的管理；承办县政府和上级交办的其他任务。</w:t>
            </w:r>
          </w:p>
        </w:tc>
      </w:tr>
      <w:tr w:rsidR="00A75406" w:rsidRPr="002601CB">
        <w:trPr>
          <w:trHeight w:val="600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职务职称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学历学位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需求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引进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审计</w:t>
            </w:r>
            <w:bookmarkStart w:id="1" w:name="_GoBack"/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岗</w:t>
            </w:r>
            <w:bookmarkEnd w:id="1"/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审计、会计、会计学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按县上统一政策</w:t>
            </w:r>
          </w:p>
        </w:tc>
      </w:tr>
    </w:tbl>
    <w:p w:rsidR="00A75406" w:rsidRPr="002601CB" w:rsidRDefault="00A75406">
      <w:pPr>
        <w:pStyle w:val="a0"/>
        <w:rPr>
          <w:rFonts w:ascii="方正楷体简体" w:eastAsia="方正楷体简体" w:hAnsi="方正楷体简体" w:cs="方正楷体简体"/>
          <w:b/>
          <w:color w:val="000000" w:themeColor="text1"/>
          <w:kern w:val="0"/>
          <w:sz w:val="22"/>
          <w:szCs w:val="22"/>
        </w:rPr>
      </w:pPr>
    </w:p>
    <w:p w:rsidR="00A75406" w:rsidRPr="002601CB" w:rsidRDefault="007A5354">
      <w:pPr>
        <w:widowControl/>
        <w:jc w:val="left"/>
        <w:rPr>
          <w:rFonts w:ascii="方正楷体简体" w:eastAsia="方正楷体简体" w:hAnsi="方正楷体简体" w:cs="方正楷体简体"/>
          <w:b/>
          <w:color w:val="000000" w:themeColor="text1"/>
          <w:kern w:val="0"/>
          <w:sz w:val="22"/>
          <w:szCs w:val="22"/>
        </w:rPr>
      </w:pPr>
      <w:r w:rsidRPr="002601CB">
        <w:rPr>
          <w:rFonts w:ascii="方正楷体简体" w:eastAsia="方正楷体简体" w:hAnsi="方正楷体简体" w:cs="方正楷体简体"/>
          <w:b/>
          <w:color w:val="000000" w:themeColor="text1"/>
          <w:kern w:val="0"/>
          <w:sz w:val="22"/>
          <w:szCs w:val="22"/>
        </w:rPr>
        <w:br w:type="page"/>
      </w:r>
    </w:p>
    <w:p w:rsidR="00A75406" w:rsidRPr="002601CB" w:rsidRDefault="007A53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kern w:val="0"/>
          <w:sz w:val="44"/>
          <w:szCs w:val="44"/>
        </w:rPr>
      </w:pPr>
      <w:r w:rsidRPr="002601CB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lastRenderedPageBreak/>
        <w:t>西充县“嘉陵江英才工程”2022年度引才需求信息表（五）</w:t>
      </w:r>
    </w:p>
    <w:p w:rsidR="00A75406" w:rsidRPr="002601CB" w:rsidRDefault="00A75406">
      <w:pPr>
        <w:widowControl/>
        <w:spacing w:line="280" w:lineRule="exact"/>
        <w:jc w:val="left"/>
        <w:textAlignment w:val="center"/>
        <w:rPr>
          <w:rFonts w:ascii="方正楷体简体" w:eastAsia="方正楷体简体" w:hAnsi="方正楷体简体" w:cs="方正楷体简体"/>
          <w:b/>
          <w:color w:val="000000" w:themeColor="text1"/>
          <w:kern w:val="0"/>
          <w:sz w:val="22"/>
          <w:szCs w:val="22"/>
        </w:rPr>
      </w:pPr>
    </w:p>
    <w:tbl>
      <w:tblPr>
        <w:tblW w:w="14720" w:type="dxa"/>
        <w:jc w:val="center"/>
        <w:tblLayout w:type="fixed"/>
        <w:tblLook w:val="04A0"/>
      </w:tblPr>
      <w:tblGrid>
        <w:gridCol w:w="1240"/>
        <w:gridCol w:w="1104"/>
        <w:gridCol w:w="1559"/>
        <w:gridCol w:w="1036"/>
        <w:gridCol w:w="888"/>
        <w:gridCol w:w="913"/>
        <w:gridCol w:w="609"/>
        <w:gridCol w:w="321"/>
        <w:gridCol w:w="813"/>
        <w:gridCol w:w="1701"/>
        <w:gridCol w:w="1232"/>
        <w:gridCol w:w="992"/>
        <w:gridCol w:w="2312"/>
      </w:tblGrid>
      <w:tr w:rsidR="00A75406" w:rsidRPr="002601CB">
        <w:trPr>
          <w:trHeight w:val="5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西充县水产站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邮政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637200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联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系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庞燕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13696242788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453235147@qq.com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通讯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西充县晋城镇肃王路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36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号</w:t>
            </w:r>
          </w:p>
        </w:tc>
      </w:tr>
      <w:tr w:rsidR="00A75406" w:rsidRPr="002601CB">
        <w:trPr>
          <w:trHeight w:val="174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单位简介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(200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字左右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34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ind w:firstLineChars="200" w:firstLine="482"/>
              <w:textAlignment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kern w:val="0"/>
                <w:sz w:val="22"/>
                <w:szCs w:val="22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西充县水产站成立于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1981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年，负责全县水产养殖新技术、新品种的推广和指导，负责水生动物防疫检疫，负责水产品质量安全等工作，属县级财政独立预算的事业单位。</w:t>
            </w:r>
          </w:p>
        </w:tc>
      </w:tr>
      <w:tr w:rsidR="00A75406" w:rsidRPr="002601CB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引进岗位及拟任职务职位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职称职务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学历学位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工作经历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需求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引进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提供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事业平台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水产工作人员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水产、水产养殖、渔业资源、渔业发展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/>
                <w:b/>
                <w:color w:val="000000" w:themeColor="text1"/>
                <w:kern w:val="0"/>
                <w:sz w:val="24"/>
              </w:rPr>
              <w:t>硕士研究生及以上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学历且取得相应学位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A75406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按县上统一政策</w:t>
            </w:r>
          </w:p>
        </w:tc>
      </w:tr>
    </w:tbl>
    <w:p w:rsidR="00A75406" w:rsidRPr="002601CB" w:rsidRDefault="00A7540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kern w:val="0"/>
          <w:sz w:val="44"/>
          <w:szCs w:val="44"/>
        </w:rPr>
      </w:pPr>
    </w:p>
    <w:p w:rsidR="00A75406" w:rsidRPr="002601CB" w:rsidRDefault="007A5354">
      <w:pPr>
        <w:pStyle w:val="a0"/>
        <w:rPr>
          <w:color w:val="000000" w:themeColor="text1"/>
          <w:kern w:val="0"/>
        </w:rPr>
      </w:pPr>
      <w:r w:rsidRPr="002601CB">
        <w:rPr>
          <w:color w:val="000000" w:themeColor="text1"/>
          <w:kern w:val="0"/>
        </w:rPr>
        <w:br w:type="page"/>
      </w:r>
    </w:p>
    <w:p w:rsidR="00A75406" w:rsidRPr="002601CB" w:rsidRDefault="007A53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kern w:val="0"/>
          <w:sz w:val="44"/>
          <w:szCs w:val="44"/>
        </w:rPr>
      </w:pPr>
      <w:r w:rsidRPr="002601CB">
        <w:rPr>
          <w:rFonts w:ascii="方正小标宋简体" w:eastAsia="方正小标宋简体" w:hAnsi="方正小标宋简体" w:cs="方正小标宋简体" w:hint="eastAsia"/>
          <w:b/>
          <w:color w:val="000000" w:themeColor="text1"/>
          <w:kern w:val="0"/>
          <w:sz w:val="44"/>
          <w:szCs w:val="44"/>
        </w:rPr>
        <w:lastRenderedPageBreak/>
        <w:t>西充县“嘉陵江英才工程”2022年度引才需求信息表（六）</w:t>
      </w:r>
    </w:p>
    <w:p w:rsidR="00A75406" w:rsidRPr="002601CB" w:rsidRDefault="00A75406">
      <w:pPr>
        <w:widowControl/>
        <w:spacing w:line="280" w:lineRule="exact"/>
        <w:jc w:val="left"/>
        <w:textAlignment w:val="center"/>
        <w:rPr>
          <w:rFonts w:ascii="方正楷体简体" w:eastAsia="方正楷体简体" w:hAnsi="方正楷体简体" w:cs="方正楷体简体"/>
          <w:b/>
          <w:color w:val="000000" w:themeColor="text1"/>
          <w:kern w:val="0"/>
          <w:sz w:val="22"/>
          <w:szCs w:val="22"/>
        </w:rPr>
      </w:pPr>
    </w:p>
    <w:tbl>
      <w:tblPr>
        <w:tblW w:w="14240" w:type="dxa"/>
        <w:jc w:val="center"/>
        <w:tblLayout w:type="fixed"/>
        <w:tblLook w:val="04A0"/>
      </w:tblPr>
      <w:tblGrid>
        <w:gridCol w:w="813"/>
        <w:gridCol w:w="1650"/>
        <w:gridCol w:w="1057"/>
        <w:gridCol w:w="1419"/>
        <w:gridCol w:w="888"/>
        <w:gridCol w:w="913"/>
        <w:gridCol w:w="609"/>
        <w:gridCol w:w="321"/>
        <w:gridCol w:w="813"/>
        <w:gridCol w:w="992"/>
        <w:gridCol w:w="1205"/>
        <w:gridCol w:w="1240"/>
        <w:gridCol w:w="2320"/>
      </w:tblGrid>
      <w:tr w:rsidR="00A75406" w:rsidRPr="002601CB">
        <w:trPr>
          <w:trHeight w:val="76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四川思杰电子智能科技有限公司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民营企业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www.sjdz010.com</w:t>
            </w:r>
          </w:p>
          <w:p w:rsidR="00A75406" w:rsidRPr="002601CB" w:rsidRDefault="00A75406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邮政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637200</w:t>
            </w:r>
          </w:p>
        </w:tc>
      </w:tr>
      <w:tr w:rsidR="00A75406" w:rsidRPr="002601CB">
        <w:trPr>
          <w:trHeight w:val="39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联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系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高小奇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13601397807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919260205@qq.com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通讯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四川省南充市西充县多扶镇高端装备制造产业园，思杰电子</w:t>
            </w:r>
          </w:p>
        </w:tc>
      </w:tr>
      <w:tr w:rsidR="00A75406" w:rsidRPr="002601CB">
        <w:trPr>
          <w:trHeight w:val="143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单位简介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(200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字左右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34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80" w:lineRule="exact"/>
              <w:ind w:firstLineChars="200" w:firstLine="482"/>
              <w:textAlignment w:val="center"/>
              <w:rPr>
                <w:rFonts w:ascii="方正楷体简体" w:eastAsia="方正楷体简体" w:hAnsi="方正楷体简体" w:cs="方正楷体简体"/>
                <w:b/>
                <w:color w:val="000000" w:themeColor="text1"/>
                <w:kern w:val="0"/>
                <w:sz w:val="22"/>
                <w:szCs w:val="22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四川思杰电子智能科技有限公司是一家集智能交互软硬件系统研发、生产、销售为一体的高科技企业，公司拥有专业的设计研发团队、高效的生产集成团队、优质的安装施工和售后服务团队。公司主要产品有智能自助终端、信息发布终端、政务大厅、医院门诊智能化成套解决方案，公司产品长期服务于智慧政务、智慧医疗、智慧商业、智慧校园等智慧城市建设项目，公司一直以推动智能自助惠及人民，让生活更便捷为使命，秉承诚信、正念、厚德、利他的经营理念，以人为本，精准定位，不断推陈出新，为客户创造价值，为国家、为人民生活品质的提升贡献力量！</w:t>
            </w:r>
          </w:p>
        </w:tc>
      </w:tr>
      <w:tr w:rsidR="00A75406" w:rsidRPr="002601CB">
        <w:trPr>
          <w:trHeight w:val="76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引进岗位及拟任职务职位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职称职务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学历学位要求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工作经历</w:t>
            </w:r>
          </w:p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需求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引进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提供</w:t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br/>
            </w: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事业平台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黑体简体" w:hAnsi="方正黑体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黑体简体" w:hAnsi="方正黑体简体" w:hint="eastAsia"/>
                <w:b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A75406" w:rsidRPr="002601CB">
        <w:trPr>
          <w:trHeight w:val="105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高级设计工程师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设计相关专业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初级及以上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本科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2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年以上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需要熟练使用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CAD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等制图软件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柔性引进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公司设计主管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5-9K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，买社保公积金</w:t>
            </w:r>
          </w:p>
        </w:tc>
      </w:tr>
      <w:tr w:rsidR="00A75406" w:rsidRPr="002601CB">
        <w:trPr>
          <w:trHeight w:val="89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软件开发工程师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计算机相关专业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初级及以上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本科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2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年以上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需熟悉软件前端后端操作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柔性引进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公司研发主管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406" w:rsidRPr="002601CB" w:rsidRDefault="007A5354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/>
                <w:color w:val="000000" w:themeColor="text1"/>
                <w:kern w:val="0"/>
                <w:sz w:val="24"/>
              </w:rPr>
            </w:pP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5-9K</w:t>
            </w:r>
            <w:r w:rsidRPr="002601CB">
              <w:rPr>
                <w:rFonts w:eastAsia="方正仿宋简体" w:hint="eastAsia"/>
                <w:b/>
                <w:color w:val="000000" w:themeColor="text1"/>
                <w:kern w:val="0"/>
                <w:sz w:val="24"/>
              </w:rPr>
              <w:t>，买社保公积金</w:t>
            </w:r>
          </w:p>
        </w:tc>
      </w:tr>
    </w:tbl>
    <w:p w:rsidR="00A75406" w:rsidRPr="002601CB" w:rsidRDefault="00A75406">
      <w:pPr>
        <w:pStyle w:val="a0"/>
        <w:rPr>
          <w:rFonts w:ascii="方正楷体简体" w:eastAsia="方正楷体简体" w:hAnsi="方正楷体简体" w:cs="方正楷体简体"/>
          <w:b/>
          <w:color w:val="000000" w:themeColor="text1"/>
          <w:kern w:val="0"/>
          <w:sz w:val="22"/>
          <w:szCs w:val="22"/>
        </w:rPr>
      </w:pPr>
    </w:p>
    <w:sectPr w:rsidR="00A75406" w:rsidRPr="002601CB" w:rsidSect="00A7540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BF5696"/>
    <w:rsid w:val="002058BC"/>
    <w:rsid w:val="002601CB"/>
    <w:rsid w:val="00284F52"/>
    <w:rsid w:val="003315B5"/>
    <w:rsid w:val="0033592C"/>
    <w:rsid w:val="003A4B74"/>
    <w:rsid w:val="00462EBA"/>
    <w:rsid w:val="00654659"/>
    <w:rsid w:val="00657EA8"/>
    <w:rsid w:val="006C4F5E"/>
    <w:rsid w:val="007A5354"/>
    <w:rsid w:val="007B2F67"/>
    <w:rsid w:val="007C5C72"/>
    <w:rsid w:val="009D113A"/>
    <w:rsid w:val="009F06F7"/>
    <w:rsid w:val="00A75406"/>
    <w:rsid w:val="00AB17A9"/>
    <w:rsid w:val="00AD3536"/>
    <w:rsid w:val="00BA1907"/>
    <w:rsid w:val="00BC6465"/>
    <w:rsid w:val="00BE5560"/>
    <w:rsid w:val="00BF35F3"/>
    <w:rsid w:val="00D9100C"/>
    <w:rsid w:val="00EC57AB"/>
    <w:rsid w:val="00EF01B1"/>
    <w:rsid w:val="08EB3695"/>
    <w:rsid w:val="0DBB01DC"/>
    <w:rsid w:val="1537163B"/>
    <w:rsid w:val="15AF47B0"/>
    <w:rsid w:val="1BE0445E"/>
    <w:rsid w:val="1D1E1126"/>
    <w:rsid w:val="1E9F120B"/>
    <w:rsid w:val="26B808BB"/>
    <w:rsid w:val="27A57736"/>
    <w:rsid w:val="27E708FC"/>
    <w:rsid w:val="29A02C66"/>
    <w:rsid w:val="2A5228AC"/>
    <w:rsid w:val="2B09583C"/>
    <w:rsid w:val="31DD50C3"/>
    <w:rsid w:val="32B93604"/>
    <w:rsid w:val="32FA235E"/>
    <w:rsid w:val="35FB1E34"/>
    <w:rsid w:val="3D5C78D4"/>
    <w:rsid w:val="40177DBB"/>
    <w:rsid w:val="40B10CA6"/>
    <w:rsid w:val="433E4723"/>
    <w:rsid w:val="49715E53"/>
    <w:rsid w:val="49A35180"/>
    <w:rsid w:val="50325F2D"/>
    <w:rsid w:val="62BF5696"/>
    <w:rsid w:val="697427D3"/>
    <w:rsid w:val="6A032F0B"/>
    <w:rsid w:val="6B68712F"/>
    <w:rsid w:val="71BB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7540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rsid w:val="00A75406"/>
    <w:pPr>
      <w:snapToGrid w:val="0"/>
      <w:jc w:val="left"/>
    </w:pPr>
    <w:rPr>
      <w:sz w:val="18"/>
      <w:szCs w:val="18"/>
    </w:rPr>
  </w:style>
  <w:style w:type="paragraph" w:styleId="a4">
    <w:name w:val="footer"/>
    <w:basedOn w:val="a"/>
    <w:link w:val="Char"/>
    <w:rsid w:val="00A75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A75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qFormat/>
    <w:rsid w:val="00A75406"/>
    <w:rPr>
      <w:color w:val="0000FF"/>
      <w:u w:val="single"/>
    </w:rPr>
  </w:style>
  <w:style w:type="character" w:customStyle="1" w:styleId="font11">
    <w:name w:val="font11"/>
    <w:basedOn w:val="a1"/>
    <w:qFormat/>
    <w:rsid w:val="00A754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1"/>
    <w:link w:val="a5"/>
    <w:rsid w:val="00A75406"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A754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528976013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木沉香</dc:creator>
  <cp:lastModifiedBy>Administrator</cp:lastModifiedBy>
  <cp:revision>17</cp:revision>
  <cp:lastPrinted>2021-08-27T00:38:00Z</cp:lastPrinted>
  <dcterms:created xsi:type="dcterms:W3CDTF">2021-08-24T10:20:00Z</dcterms:created>
  <dcterms:modified xsi:type="dcterms:W3CDTF">2021-12-30T10:08:00Z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BD03D1BC59804F958B3FDA3C7707293B</vt:lpwstr>
  </property>
</Properties>
</file>