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rStyle w:val="5"/>
          <w:bdr w:val="none" w:color="auto" w:sz="0" w:space="0"/>
        </w:rPr>
        <w:t>平顶山市湛河区面向1999级、2000级未就业中师毕业生定向招聘中小学幼儿园教师报名表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807075" cy="6661785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6661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注：报考人员填写的各项信息必须真实有效，不符合应聘条件以及提供虚假材料的，一经发现并查实，取消应聘或聘用资格。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CA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2021-12-10T01:02:49Z</dcterms:created>
  <dc:creator>123</dc:creator>
  <cp:lastModifiedBy>123</cp:lastModifiedBy>
  <dcterms:modified xsi:type="dcterms:W3CDTF">2021-12-10T01:03:04Z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06936C936E7A453D8A73A8596B71A750</vt:lpwstr>
  </property>
</Properties>
</file>