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560" w:lineRule="exact"/>
        <w:jc w:val="both"/>
        <w:rPr>
          <w:rFonts w:ascii="Times New Roman" w:hAnsi="Times New Roman" w:eastAsia="方正小标宋_GBK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both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按照自治区疫情防控要求，在疫情防控期间，本人参加自治区202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下半年全国中小学教师资格（面试）考试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一、本人承诺考前14</w:t>
      </w:r>
      <w:r>
        <w:rPr>
          <w:rFonts w:hint="eastAsia" w:ascii="Times New Roman" w:hAnsi="Times New Roman" w:eastAsia="方正仿宋_GBK"/>
          <w:sz w:val="32"/>
          <w:szCs w:val="32"/>
        </w:rPr>
        <w:t>天未有中、高风险地区旅居史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并按属地疫情防控有关要求进行核酸检测并为阴性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jc w:val="both"/>
        <w:rPr>
          <w:rFonts w:ascii="Times New Roman" w:hAnsi="Times New Roman" w:eastAsia="方正仿宋_GBK"/>
        </w:rPr>
      </w:pPr>
    </w:p>
    <w:p>
      <w:pPr>
        <w:spacing w:line="560" w:lineRule="exact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800" w:firstLineChars="15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72B6"/>
    <w:rsid w:val="3D2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2021-12-08T03:28:00Z</dcterms:created>
  <dc:creator>NTKO</dc:creator>
  <cp:lastModifiedBy>NTKO</cp:lastModifiedBy>
  <dcterms:modified xsi:type="dcterms:W3CDTF">2021-12-08T03:28:20Z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