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方正小标宋_GBK" w:hAnsi="方正小标宋_GBK" w:eastAsia="方正小标宋_GBK" w:cs="方正小标宋_GBK"/>
          <w:i w:val="0"/>
          <w:caps w:val="0"/>
          <w:color w:val="000000"/>
          <w:spacing w:val="0"/>
          <w:sz w:val="44"/>
          <w:szCs w:val="44"/>
          <w:shd w:val="clear" w:fill="FFFFFF"/>
          <w:lang w:eastAsia="zh-CN"/>
        </w:rPr>
      </w:pPr>
      <w:r>
        <w:rPr>
          <w:rFonts w:hint="eastAsia" w:ascii="方正小标宋_GBK" w:hAnsi="方正小标宋_GBK" w:eastAsia="方正小标宋_GBK" w:cs="方正小标宋_GBK"/>
          <w:i w:val="0"/>
          <w:caps w:val="0"/>
          <w:color w:val="000000"/>
          <w:spacing w:val="0"/>
          <w:sz w:val="44"/>
          <w:szCs w:val="44"/>
          <w:shd w:val="clear" w:fill="FFFFFF"/>
          <w:lang w:eastAsia="zh-CN"/>
        </w:rPr>
        <w:t>周口市传染病医院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方正小标宋_GBK" w:hAnsi="方正小标宋_GBK" w:eastAsia="方正小标宋_GBK" w:cs="方正小标宋_GBK"/>
          <w:i w:val="0"/>
          <w:caps w:val="0"/>
          <w:color w:val="000000"/>
          <w:spacing w:val="0"/>
          <w:sz w:val="44"/>
          <w:szCs w:val="44"/>
          <w:shd w:val="clear" w:fill="FFFFFF"/>
          <w:lang w:eastAsia="zh-CN"/>
        </w:rPr>
      </w:pPr>
      <w:r>
        <w:rPr>
          <w:rFonts w:hint="eastAsia" w:ascii="方正小标宋_GBK" w:hAnsi="方正小标宋_GBK" w:eastAsia="方正小标宋_GBK" w:cs="方正小标宋_GBK"/>
          <w:i w:val="0"/>
          <w:caps w:val="0"/>
          <w:color w:val="000000"/>
          <w:spacing w:val="0"/>
          <w:sz w:val="44"/>
          <w:szCs w:val="44"/>
          <w:shd w:val="clear" w:fill="FFFFFF"/>
          <w:lang w:val="en-US" w:eastAsia="zh-CN"/>
        </w:rPr>
        <w:t>2021年高层次人才引进</w:t>
      </w:r>
      <w:r>
        <w:rPr>
          <w:rFonts w:hint="eastAsia" w:ascii="方正小标宋_GBK" w:hAnsi="方正小标宋_GBK" w:eastAsia="方正小标宋_GBK" w:cs="方正小标宋_GBK"/>
          <w:i w:val="0"/>
          <w:caps w:val="0"/>
          <w:color w:val="000000"/>
          <w:spacing w:val="0"/>
          <w:sz w:val="44"/>
          <w:szCs w:val="44"/>
          <w:shd w:val="clear" w:fill="FFFFFF"/>
          <w:lang w:eastAsia="zh-CN"/>
        </w:rPr>
        <w:t>公告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方正小标宋_GBK" w:hAnsi="方正小标宋_GBK" w:eastAsia="方正小标宋_GBK" w:cs="方正小标宋_GBK"/>
          <w:i w:val="0"/>
          <w:caps w:val="0"/>
          <w:color w:val="000000"/>
          <w:spacing w:val="0"/>
          <w:sz w:val="44"/>
          <w:szCs w:val="44"/>
          <w:shd w:val="clear" w:fill="FFFFFF"/>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60" w:lineRule="exact"/>
        <w:ind w:left="0" w:right="0" w:firstLine="640" w:firstLineChars="200"/>
        <w:textAlignment w:val="auto"/>
        <w:rPr>
          <w:rFonts w:hint="eastAsia" w:ascii="仿宋_GB2312" w:hAnsi="仿宋_GB2312" w:eastAsia="仿宋_GB2312" w:cs="仿宋_GB2312"/>
          <w:i w:val="0"/>
          <w:caps w:val="0"/>
          <w:color w:val="000000"/>
          <w:spacing w:val="0"/>
          <w:sz w:val="32"/>
          <w:szCs w:val="32"/>
          <w:shd w:val="clear" w:fill="FFFFFF"/>
        </w:rPr>
      </w:pPr>
      <w:r>
        <w:rPr>
          <w:rFonts w:hint="eastAsia" w:ascii="仿宋_GB2312" w:hAnsi="仿宋_GB2312" w:eastAsia="仿宋_GB2312" w:cs="仿宋_GB2312"/>
          <w:i w:val="0"/>
          <w:caps w:val="0"/>
          <w:color w:val="000000"/>
          <w:spacing w:val="0"/>
          <w:sz w:val="32"/>
          <w:szCs w:val="32"/>
          <w:shd w:val="clear" w:fill="FFFFFF"/>
          <w:lang w:val="en-US" w:eastAsia="zh-CN"/>
        </w:rPr>
        <w:t>根据</w:t>
      </w:r>
      <w:r>
        <w:rPr>
          <w:rFonts w:hint="eastAsia" w:ascii="仿宋_GB2312" w:hAnsi="仿宋_GB2312" w:eastAsia="仿宋_GB2312" w:cs="仿宋_GB2312"/>
          <w:i w:val="0"/>
          <w:caps w:val="0"/>
          <w:color w:val="000000"/>
          <w:spacing w:val="0"/>
          <w:sz w:val="32"/>
          <w:szCs w:val="32"/>
          <w:shd w:val="clear" w:fill="FFFFFF"/>
        </w:rPr>
        <w:t>周口市</w:t>
      </w:r>
      <w:r>
        <w:rPr>
          <w:rFonts w:hint="eastAsia" w:ascii="仿宋_GB2312" w:hAnsi="仿宋_GB2312" w:eastAsia="仿宋_GB2312" w:cs="仿宋_GB2312"/>
          <w:i w:val="0"/>
          <w:caps w:val="0"/>
          <w:color w:val="000000"/>
          <w:spacing w:val="0"/>
          <w:sz w:val="32"/>
          <w:szCs w:val="32"/>
          <w:shd w:val="clear" w:fill="FFFFFF"/>
          <w:lang w:eastAsia="zh-CN"/>
        </w:rPr>
        <w:t>传染病医院</w:t>
      </w:r>
      <w:r>
        <w:rPr>
          <w:rFonts w:hint="eastAsia" w:ascii="仿宋_GB2312" w:hAnsi="仿宋_GB2312" w:eastAsia="仿宋_GB2312" w:cs="仿宋_GB2312"/>
          <w:i w:val="0"/>
          <w:caps w:val="0"/>
          <w:color w:val="000000"/>
          <w:spacing w:val="0"/>
          <w:sz w:val="32"/>
          <w:szCs w:val="32"/>
          <w:shd w:val="clear" w:fill="FFFFFF"/>
        </w:rPr>
        <w:t>人才需求实际，现公开引进高层次人才</w:t>
      </w:r>
      <w:r>
        <w:rPr>
          <w:rFonts w:hint="eastAsia" w:ascii="仿宋_GB2312" w:hAnsi="仿宋_GB2312" w:eastAsia="仿宋_GB2312" w:cs="仿宋_GB2312"/>
          <w:i w:val="0"/>
          <w:caps w:val="0"/>
          <w:color w:val="000000"/>
          <w:spacing w:val="0"/>
          <w:sz w:val="32"/>
          <w:szCs w:val="32"/>
          <w:shd w:val="clear" w:fill="FFFFFF"/>
          <w:lang w:val="en-US" w:eastAsia="zh-CN"/>
        </w:rPr>
        <w:t>9</w:t>
      </w:r>
      <w:r>
        <w:rPr>
          <w:rFonts w:hint="eastAsia" w:ascii="仿宋_GB2312" w:hAnsi="仿宋_GB2312" w:eastAsia="仿宋_GB2312" w:cs="仿宋_GB2312"/>
          <w:i w:val="0"/>
          <w:caps w:val="0"/>
          <w:color w:val="000000"/>
          <w:spacing w:val="0"/>
          <w:sz w:val="32"/>
          <w:szCs w:val="32"/>
          <w:shd w:val="clear" w:fill="FFFFFF"/>
        </w:rPr>
        <w:t>名，特公告如下：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60" w:lineRule="exact"/>
        <w:ind w:left="0" w:right="0" w:firstLine="640" w:firstLineChars="200"/>
        <w:textAlignment w:val="auto"/>
        <w:rPr>
          <w:rFonts w:hint="eastAsia" w:ascii="黑体" w:hAnsi="黑体" w:eastAsia="黑体" w:cs="黑体"/>
          <w:i w:val="0"/>
          <w:caps w:val="0"/>
          <w:color w:val="000000"/>
          <w:spacing w:val="0"/>
          <w:sz w:val="32"/>
          <w:szCs w:val="32"/>
          <w:shd w:val="clear" w:fill="FFFFFF"/>
          <w:lang w:eastAsia="zh-CN"/>
        </w:rPr>
      </w:pPr>
      <w:r>
        <w:rPr>
          <w:rFonts w:hint="eastAsia" w:ascii="黑体" w:hAnsi="黑体" w:eastAsia="黑体" w:cs="黑体"/>
          <w:i w:val="0"/>
          <w:caps w:val="0"/>
          <w:color w:val="000000"/>
          <w:spacing w:val="0"/>
          <w:sz w:val="32"/>
          <w:szCs w:val="32"/>
          <w:shd w:val="clear" w:fill="FFFFFF"/>
          <w:lang w:eastAsia="zh-CN"/>
        </w:rPr>
        <w:t>一、医院简介</w:t>
      </w:r>
    </w:p>
    <w:p>
      <w:pPr>
        <w:keepNext w:val="0"/>
        <w:keepLines w:val="0"/>
        <w:pageBreakBefore w:val="0"/>
        <w:shd w:val="clear" w:color="auto" w:fill="FFFFFF"/>
        <w:kinsoku/>
        <w:wordWrap/>
        <w:overflowPunct/>
        <w:topLinePunct w:val="0"/>
        <w:autoSpaceDE/>
        <w:autoSpaceDN/>
        <w:bidi w:val="0"/>
        <w:adjustRightInd/>
        <w:snapToGrid w:val="0"/>
        <w:spacing w:line="660" w:lineRule="exact"/>
        <w:ind w:firstLine="640"/>
        <w:textAlignment w:val="auto"/>
        <w:rPr>
          <w:rFonts w:hint="eastAsia" w:ascii="仿宋_GB2312" w:hAnsi="仿宋_GB2312" w:eastAsia="仿宋_GB2312" w:cs="仿宋_GB2312"/>
          <w:i w:val="0"/>
          <w:caps w:val="0"/>
          <w:color w:val="000000"/>
          <w:spacing w:val="0"/>
          <w:sz w:val="32"/>
          <w:szCs w:val="32"/>
          <w:shd w:val="clear" w:fill="FFFFFF"/>
        </w:rPr>
      </w:pPr>
      <w:r>
        <w:rPr>
          <w:rFonts w:hint="eastAsia" w:ascii="仿宋_GB2312" w:hAnsi="仿宋_GB2312" w:eastAsia="仿宋_GB2312" w:cs="仿宋_GB2312"/>
          <w:i w:val="0"/>
          <w:caps w:val="0"/>
          <w:color w:val="000000"/>
          <w:spacing w:val="0"/>
          <w:sz w:val="32"/>
          <w:szCs w:val="32"/>
          <w:shd w:val="clear" w:fill="FFFFFF"/>
        </w:rPr>
        <w:t>周口市传染病医院，即周口市第五人民医院、周口市结核病防治所。是2003年“非典”之后,为完善城市功能，预防和治疗传染性疾病，保障全市人民的身体健康，根据国家《突发公共卫生事件应急条例》和省《关于加强非典救治传染病医院和传染科建设的意见》以及市政府[2003]11号常务会议精神，经编委会研究，而组建的一所市级传染病医院。目前是全市唯一一家集医疗、预防、科研为一体的传染病医院。现占地面积</w:t>
      </w:r>
      <w:r>
        <w:rPr>
          <w:rFonts w:hint="eastAsia" w:ascii="仿宋_GB2312" w:hAnsi="仿宋_GB2312" w:eastAsia="仿宋_GB2312" w:cs="仿宋_GB2312"/>
          <w:i w:val="0"/>
          <w:caps w:val="0"/>
          <w:color w:val="000000"/>
          <w:spacing w:val="0"/>
          <w:sz w:val="32"/>
          <w:szCs w:val="32"/>
          <w:shd w:val="clear" w:fill="FFFFFF"/>
          <w:lang w:val="en-US" w:eastAsia="zh-CN"/>
        </w:rPr>
        <w:t>98</w:t>
      </w:r>
      <w:r>
        <w:rPr>
          <w:rFonts w:hint="eastAsia" w:ascii="仿宋_GB2312" w:hAnsi="仿宋_GB2312" w:eastAsia="仿宋_GB2312" w:cs="仿宋_GB2312"/>
          <w:i w:val="0"/>
          <w:caps w:val="0"/>
          <w:color w:val="000000"/>
          <w:spacing w:val="0"/>
          <w:sz w:val="32"/>
          <w:szCs w:val="32"/>
          <w:shd w:val="clear" w:fill="FFFFFF"/>
        </w:rPr>
        <w:t>亩，总建筑面积约2.1万平方米，开设8个病区，2</w:t>
      </w:r>
      <w:r>
        <w:rPr>
          <w:rFonts w:hint="eastAsia" w:ascii="仿宋_GB2312" w:hAnsi="仿宋_GB2312" w:eastAsia="仿宋_GB2312" w:cs="仿宋_GB2312"/>
          <w:i w:val="0"/>
          <w:caps w:val="0"/>
          <w:color w:val="000000"/>
          <w:spacing w:val="0"/>
          <w:sz w:val="32"/>
          <w:szCs w:val="32"/>
          <w:shd w:val="clear" w:fill="FFFFFF"/>
          <w:lang w:val="en-US" w:eastAsia="zh-CN"/>
        </w:rPr>
        <w:t>79</w:t>
      </w:r>
      <w:r>
        <w:rPr>
          <w:rFonts w:hint="eastAsia" w:ascii="仿宋_GB2312" w:hAnsi="仿宋_GB2312" w:eastAsia="仿宋_GB2312" w:cs="仿宋_GB2312"/>
          <w:i w:val="0"/>
          <w:caps w:val="0"/>
          <w:color w:val="000000"/>
          <w:spacing w:val="0"/>
          <w:sz w:val="32"/>
          <w:szCs w:val="32"/>
          <w:shd w:val="clear" w:fill="FFFFFF"/>
        </w:rPr>
        <w:t>张床位。</w:t>
      </w:r>
    </w:p>
    <w:p>
      <w:pPr>
        <w:keepNext w:val="0"/>
        <w:keepLines w:val="0"/>
        <w:pageBreakBefore w:val="0"/>
        <w:shd w:val="clear" w:color="auto" w:fill="FFFFFF"/>
        <w:kinsoku/>
        <w:wordWrap/>
        <w:overflowPunct/>
        <w:topLinePunct w:val="0"/>
        <w:autoSpaceDE/>
        <w:autoSpaceDN/>
        <w:bidi w:val="0"/>
        <w:adjustRightInd/>
        <w:snapToGrid w:val="0"/>
        <w:spacing w:line="660" w:lineRule="exact"/>
        <w:ind w:firstLine="640"/>
        <w:textAlignment w:val="auto"/>
        <w:rPr>
          <w:rFonts w:hint="eastAsia" w:ascii="仿宋_GB2312" w:hAnsi="仿宋_GB2312" w:eastAsia="仿宋_GB2312" w:cs="仿宋_GB2312"/>
          <w:i w:val="0"/>
          <w:caps w:val="0"/>
          <w:color w:val="000000"/>
          <w:spacing w:val="0"/>
          <w:sz w:val="32"/>
          <w:szCs w:val="32"/>
          <w:shd w:val="clear" w:fill="FFFFFF"/>
        </w:rPr>
      </w:pPr>
      <w:r>
        <w:rPr>
          <w:rFonts w:hint="eastAsia" w:ascii="仿宋_GB2312" w:hAnsi="仿宋_GB2312" w:eastAsia="仿宋_GB2312" w:cs="仿宋_GB2312"/>
          <w:color w:val="000000"/>
          <w:kern w:val="0"/>
          <w:sz w:val="32"/>
          <w:szCs w:val="32"/>
        </w:rPr>
        <w:t>2020年</w:t>
      </w:r>
      <w:r>
        <w:rPr>
          <w:rFonts w:hint="eastAsia" w:ascii="仿宋_GB2312" w:hAnsi="仿宋_GB2312" w:eastAsia="仿宋_GB2312" w:cs="仿宋_GB2312"/>
          <w:color w:val="000000"/>
          <w:kern w:val="0"/>
          <w:sz w:val="32"/>
          <w:szCs w:val="32"/>
          <w:lang w:eastAsia="zh-CN"/>
        </w:rPr>
        <w:t>因在新冠疫情防控工作中做出突出贡献，</w:t>
      </w:r>
      <w:r>
        <w:rPr>
          <w:rFonts w:hint="eastAsia" w:ascii="仿宋_GB2312" w:hAnsi="仿宋_GB2312" w:eastAsia="仿宋_GB2312" w:cs="仿宋_GB2312"/>
          <w:color w:val="000000"/>
          <w:sz w:val="32"/>
          <w:szCs w:val="32"/>
        </w:rPr>
        <w:t>4月，被省总工会授予河南省总工会工人先锋号；6月，被周口市直机关工委授予疫情防控和复工复产工作先进基层党组织；</w:t>
      </w:r>
      <w:r>
        <w:rPr>
          <w:rFonts w:hint="eastAsia" w:ascii="仿宋_GB2312" w:hAnsi="仿宋_GB2312" w:eastAsia="仿宋_GB2312" w:cs="仿宋_GB2312"/>
          <w:color w:val="000000"/>
          <w:kern w:val="0"/>
          <w:sz w:val="32"/>
          <w:szCs w:val="32"/>
        </w:rPr>
        <w:t>10月，被中共河南省委授予河南省先进基层党组织</w:t>
      </w:r>
      <w:r>
        <w:rPr>
          <w:rFonts w:hint="eastAsia" w:ascii="仿宋_GB2312" w:hAnsi="仿宋_GB2312" w:eastAsia="仿宋_GB2312" w:cs="仿宋_GB2312"/>
          <w:color w:val="000000"/>
          <w:sz w:val="32"/>
          <w:szCs w:val="32"/>
        </w:rPr>
        <w:t>；被河南省人民政府授予河南省抗击新冠肺炎疫情先进集体。另外，我院多人次获得省、市级先进表彰。其中，41人被市委组织部和市人社局记功表彰。</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firstLine="640" w:firstLineChars="200"/>
        <w:rPr>
          <w:rFonts w:hint="eastAsia" w:ascii="黑体" w:hAnsi="黑体" w:eastAsia="黑体" w:cs="黑体"/>
          <w:i w:val="0"/>
          <w:caps w:val="0"/>
          <w:color w:val="000000"/>
          <w:spacing w:val="0"/>
          <w:kern w:val="0"/>
          <w:sz w:val="32"/>
          <w:szCs w:val="32"/>
          <w:shd w:val="clear" w:fill="FFFFFF"/>
          <w:lang w:val="en-US" w:eastAsia="zh-CN" w:bidi="ar"/>
        </w:rPr>
      </w:pPr>
      <w:r>
        <w:rPr>
          <w:rFonts w:hint="eastAsia" w:ascii="黑体" w:hAnsi="黑体" w:eastAsia="黑体" w:cs="黑体"/>
          <w:i w:val="0"/>
          <w:caps w:val="0"/>
          <w:color w:val="000000"/>
          <w:spacing w:val="0"/>
          <w:kern w:val="0"/>
          <w:sz w:val="32"/>
          <w:szCs w:val="32"/>
          <w:shd w:val="clear" w:fill="FFFFFF"/>
          <w:lang w:val="en-US" w:eastAsia="zh-CN" w:bidi="ar"/>
        </w:rPr>
        <w:t>二、招聘岗位、引进人数及要求</w:t>
      </w:r>
    </w:p>
    <w:tbl>
      <w:tblPr>
        <w:tblStyle w:val="4"/>
        <w:tblW w:w="10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545"/>
        <w:gridCol w:w="1544"/>
        <w:gridCol w:w="1501"/>
        <w:gridCol w:w="1341"/>
        <w:gridCol w:w="1341"/>
        <w:gridCol w:w="1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t>岗位</w:t>
            </w:r>
          </w:p>
        </w:tc>
        <w:tc>
          <w:tcPr>
            <w:tcW w:w="1545" w:type="dxa"/>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t>引进人数</w:t>
            </w:r>
          </w:p>
        </w:tc>
        <w:tc>
          <w:tcPr>
            <w:tcW w:w="1544" w:type="dxa"/>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t>学历要求</w:t>
            </w:r>
          </w:p>
        </w:tc>
        <w:tc>
          <w:tcPr>
            <w:tcW w:w="1501" w:type="dxa"/>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t>职称要求</w:t>
            </w:r>
          </w:p>
        </w:tc>
        <w:tc>
          <w:tcPr>
            <w:tcW w:w="1341" w:type="dxa"/>
          </w:tcPr>
          <w:p>
            <w:pPr>
              <w:pStyle w:val="2"/>
              <w:keepNext w:val="0"/>
              <w:keepLines w:val="0"/>
              <w:widowControl/>
              <w:numPr>
                <w:ilvl w:val="0"/>
                <w:numId w:val="0"/>
              </w:numPr>
              <w:suppressLineNumbers w:val="0"/>
              <w:spacing w:before="0" w:beforeAutospacing="0" w:after="0" w:afterAutospacing="0"/>
              <w:ind w:right="0" w:rightChars="0"/>
              <w:jc w:val="center"/>
              <w:rPr>
                <w:rFonts w:hint="default" w:ascii="仿宋_GB2312" w:hAnsi="仿宋_GB2312" w:eastAsia="仿宋_GB2312" w:cs="仿宋_GB2312"/>
                <w:i w:val="0"/>
                <w:caps w:val="0"/>
                <w:color w:val="000000"/>
                <w:spacing w:val="0"/>
                <w:kern w:val="0"/>
                <w:sz w:val="32"/>
                <w:szCs w:val="32"/>
                <w:shd w:val="clear" w:fill="FFFFFF"/>
                <w:vertAlign w:val="baseline"/>
                <w:lang w:val="en" w:eastAsia="zh-CN" w:bidi="ar"/>
              </w:rPr>
            </w:pPr>
            <w:r>
              <w:rPr>
                <w:rFonts w:hint="default" w:ascii="仿宋_GB2312" w:hAnsi="仿宋_GB2312" w:eastAsia="仿宋_GB2312" w:cs="仿宋_GB2312"/>
                <w:i w:val="0"/>
                <w:caps w:val="0"/>
                <w:color w:val="000000"/>
                <w:spacing w:val="0"/>
                <w:kern w:val="0"/>
                <w:sz w:val="32"/>
                <w:szCs w:val="32"/>
                <w:shd w:val="clear" w:fill="FFFFFF"/>
                <w:vertAlign w:val="baseline"/>
                <w:lang w:val="en" w:eastAsia="zh-CN" w:bidi="ar"/>
              </w:rPr>
              <w:t>专业</w:t>
            </w:r>
          </w:p>
        </w:tc>
        <w:tc>
          <w:tcPr>
            <w:tcW w:w="1341" w:type="dxa"/>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t>年龄</w:t>
            </w:r>
          </w:p>
        </w:tc>
        <w:tc>
          <w:tcPr>
            <w:tcW w:w="1937" w:type="dxa"/>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8" w:hRule="atLeast"/>
          <w:jc w:val="center"/>
        </w:trPr>
        <w:tc>
          <w:tcPr>
            <w:tcW w:w="1271" w:type="dxa"/>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t>专业技术岗</w:t>
            </w:r>
          </w:p>
        </w:tc>
        <w:tc>
          <w:tcPr>
            <w:tcW w:w="1545" w:type="dxa"/>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t>2</w:t>
            </w:r>
          </w:p>
        </w:tc>
        <w:tc>
          <w:tcPr>
            <w:tcW w:w="1544" w:type="dxa"/>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t>硕士研究生</w:t>
            </w:r>
          </w:p>
        </w:tc>
        <w:tc>
          <w:tcPr>
            <w:tcW w:w="1501" w:type="dxa"/>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t>执业医师及以上</w:t>
            </w:r>
          </w:p>
        </w:tc>
        <w:tc>
          <w:tcPr>
            <w:tcW w:w="1341" w:type="dxa"/>
          </w:tcPr>
          <w:p>
            <w:pPr>
              <w:pStyle w:val="2"/>
              <w:keepNext w:val="0"/>
              <w:keepLines w:val="0"/>
              <w:widowControl/>
              <w:numPr>
                <w:ilvl w:val="0"/>
                <w:numId w:val="0"/>
              </w:numPr>
              <w:suppressLineNumbers w:val="0"/>
              <w:spacing w:before="0" w:beforeAutospacing="0" w:after="0" w:afterAutospacing="0"/>
              <w:ind w:right="0" w:rightChars="0"/>
              <w:jc w:val="center"/>
              <w:rPr>
                <w:rFonts w:hint="default" w:ascii="仿宋_GB2312" w:hAnsi="仿宋_GB2312" w:eastAsia="仿宋_GB2312" w:cs="仿宋_GB2312"/>
                <w:i w:val="0"/>
                <w:caps w:val="0"/>
                <w:color w:val="000000"/>
                <w:spacing w:val="0"/>
                <w:kern w:val="0"/>
                <w:sz w:val="32"/>
                <w:szCs w:val="32"/>
                <w:shd w:val="clear" w:fill="FFFFFF"/>
                <w:vertAlign w:val="baseline"/>
                <w:lang w:val="en" w:eastAsia="zh-CN" w:bidi="ar"/>
              </w:rPr>
            </w:pPr>
            <w:r>
              <w:rPr>
                <w:rFonts w:hint="default" w:ascii="仿宋_GB2312" w:hAnsi="仿宋_GB2312" w:eastAsia="仿宋_GB2312" w:cs="仿宋_GB2312"/>
                <w:i w:val="0"/>
                <w:caps w:val="0"/>
                <w:color w:val="000000"/>
                <w:spacing w:val="0"/>
                <w:kern w:val="0"/>
                <w:sz w:val="32"/>
                <w:szCs w:val="32"/>
                <w:shd w:val="clear" w:fill="FFFFFF"/>
                <w:vertAlign w:val="baseline"/>
                <w:lang w:val="en" w:eastAsia="zh-CN" w:bidi="ar"/>
              </w:rPr>
              <w:t>临床医学</w:t>
            </w:r>
          </w:p>
        </w:tc>
        <w:tc>
          <w:tcPr>
            <w:tcW w:w="1341" w:type="dxa"/>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t>35岁及以下</w:t>
            </w:r>
          </w:p>
        </w:tc>
        <w:tc>
          <w:tcPr>
            <w:tcW w:w="1937" w:type="dxa"/>
            <w:vMerge w:val="restart"/>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p>
          <w:p>
            <w:pPr>
              <w:pStyle w:val="2"/>
              <w:keepNext w:val="0"/>
              <w:keepLines w:val="0"/>
              <w:widowControl/>
              <w:numPr>
                <w:ilvl w:val="0"/>
                <w:numId w:val="0"/>
              </w:numPr>
              <w:suppressLineNumbers w:val="0"/>
              <w:spacing w:before="0" w:beforeAutospacing="0" w:after="0" w:afterAutospacing="0"/>
              <w:ind w:right="0" w:right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3" w:hRule="atLeast"/>
          <w:jc w:val="center"/>
        </w:trPr>
        <w:tc>
          <w:tcPr>
            <w:tcW w:w="1271" w:type="dxa"/>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t>专业技术岗</w:t>
            </w:r>
          </w:p>
        </w:tc>
        <w:tc>
          <w:tcPr>
            <w:tcW w:w="1545" w:type="dxa"/>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t>6</w:t>
            </w:r>
          </w:p>
        </w:tc>
        <w:tc>
          <w:tcPr>
            <w:tcW w:w="1544" w:type="dxa"/>
            <w:vAlign w:val="center"/>
          </w:tcPr>
          <w:p>
            <w:pPr>
              <w:pStyle w:val="2"/>
              <w:keepNext w:val="0"/>
              <w:keepLines w:val="0"/>
              <w:widowControl/>
              <w:numPr>
                <w:ilvl w:val="0"/>
                <w:numId w:val="0"/>
              </w:numPr>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t>本科</w:t>
            </w:r>
          </w:p>
        </w:tc>
        <w:tc>
          <w:tcPr>
            <w:tcW w:w="1501" w:type="dxa"/>
            <w:vAlign w:val="top"/>
          </w:tcPr>
          <w:p>
            <w:pPr>
              <w:pStyle w:val="2"/>
              <w:keepNext w:val="0"/>
              <w:keepLines w:val="0"/>
              <w:widowControl/>
              <w:numPr>
                <w:ilvl w:val="0"/>
                <w:numId w:val="0"/>
              </w:numPr>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t>副主任医师及以上</w:t>
            </w:r>
          </w:p>
        </w:tc>
        <w:tc>
          <w:tcPr>
            <w:tcW w:w="1341" w:type="dxa"/>
            <w:vAlign w:val="top"/>
          </w:tcPr>
          <w:p>
            <w:pPr>
              <w:pStyle w:val="2"/>
              <w:keepNext w:val="0"/>
              <w:keepLines w:val="0"/>
              <w:widowControl/>
              <w:numPr>
                <w:ilvl w:val="0"/>
                <w:numId w:val="0"/>
              </w:numPr>
              <w:suppressLineNumbers w:val="0"/>
              <w:spacing w:before="0" w:beforeAutospacing="0" w:after="0" w:afterAutospacing="0"/>
              <w:ind w:left="0" w:leftChars="0" w:right="0" w:rightChars="0" w:firstLine="0" w:firstLineChars="0"/>
              <w:jc w:val="center"/>
              <w:rPr>
                <w:rFonts w:hint="default" w:ascii="仿宋_GB2312" w:hAnsi="仿宋_GB2312" w:eastAsia="仿宋_GB2312" w:cs="仿宋_GB2312"/>
                <w:i w:val="0"/>
                <w:caps w:val="0"/>
                <w:color w:val="000000"/>
                <w:spacing w:val="0"/>
                <w:kern w:val="0"/>
                <w:sz w:val="32"/>
                <w:szCs w:val="32"/>
                <w:shd w:val="clear" w:fill="FFFFFF"/>
                <w:vertAlign w:val="baseline"/>
                <w:lang w:val="en" w:eastAsia="zh-CN" w:bidi="ar"/>
              </w:rPr>
            </w:pPr>
            <w:r>
              <w:rPr>
                <w:rFonts w:hint="default" w:ascii="仿宋_GB2312" w:hAnsi="仿宋_GB2312" w:eastAsia="仿宋_GB2312" w:cs="仿宋_GB2312"/>
                <w:i w:val="0"/>
                <w:caps w:val="0"/>
                <w:color w:val="000000"/>
                <w:spacing w:val="0"/>
                <w:kern w:val="0"/>
                <w:sz w:val="32"/>
                <w:szCs w:val="32"/>
                <w:shd w:val="clear" w:fill="FFFFFF"/>
                <w:vertAlign w:val="baseline"/>
                <w:lang w:val="en" w:eastAsia="zh-CN" w:bidi="ar"/>
              </w:rPr>
              <w:t>临床医学</w:t>
            </w:r>
          </w:p>
        </w:tc>
        <w:tc>
          <w:tcPr>
            <w:tcW w:w="1341" w:type="dxa"/>
            <w:vAlign w:val="top"/>
          </w:tcPr>
          <w:p>
            <w:pPr>
              <w:pStyle w:val="2"/>
              <w:keepNext w:val="0"/>
              <w:keepLines w:val="0"/>
              <w:widowControl/>
              <w:numPr>
                <w:ilvl w:val="0"/>
                <w:numId w:val="0"/>
              </w:numPr>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t>45岁及以下</w:t>
            </w:r>
          </w:p>
        </w:tc>
        <w:tc>
          <w:tcPr>
            <w:tcW w:w="1937" w:type="dxa"/>
            <w:vMerge w:val="continue"/>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t>专业技术岗</w:t>
            </w:r>
          </w:p>
        </w:tc>
        <w:tc>
          <w:tcPr>
            <w:tcW w:w="1545" w:type="dxa"/>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t>1</w:t>
            </w:r>
          </w:p>
        </w:tc>
        <w:tc>
          <w:tcPr>
            <w:tcW w:w="1544" w:type="dxa"/>
            <w:vAlign w:val="center"/>
          </w:tcPr>
          <w:p>
            <w:pPr>
              <w:pStyle w:val="2"/>
              <w:keepNext w:val="0"/>
              <w:keepLines w:val="0"/>
              <w:widowControl/>
              <w:numPr>
                <w:ilvl w:val="0"/>
                <w:numId w:val="0"/>
              </w:numPr>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t>本科</w:t>
            </w:r>
          </w:p>
        </w:tc>
        <w:tc>
          <w:tcPr>
            <w:tcW w:w="1501" w:type="dxa"/>
            <w:vAlign w:val="top"/>
          </w:tcPr>
          <w:p>
            <w:pPr>
              <w:pStyle w:val="2"/>
              <w:keepNext w:val="0"/>
              <w:keepLines w:val="0"/>
              <w:widowControl/>
              <w:numPr>
                <w:ilvl w:val="0"/>
                <w:numId w:val="0"/>
              </w:numPr>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t>副主任技师及以上</w:t>
            </w:r>
          </w:p>
        </w:tc>
        <w:tc>
          <w:tcPr>
            <w:tcW w:w="1341" w:type="dxa"/>
            <w:vAlign w:val="top"/>
          </w:tcPr>
          <w:p>
            <w:pPr>
              <w:pStyle w:val="2"/>
              <w:keepNext w:val="0"/>
              <w:keepLines w:val="0"/>
              <w:widowControl/>
              <w:numPr>
                <w:ilvl w:val="0"/>
                <w:numId w:val="0"/>
              </w:numPr>
              <w:suppressLineNumbers w:val="0"/>
              <w:spacing w:before="0" w:beforeAutospacing="0" w:after="0" w:afterAutospacing="0"/>
              <w:ind w:left="0" w:leftChars="0" w:right="0" w:rightChars="0" w:firstLine="0" w:firstLineChars="0"/>
              <w:jc w:val="center"/>
              <w:rPr>
                <w:rFonts w:hint="default" w:ascii="仿宋_GB2312" w:hAnsi="仿宋_GB2312" w:eastAsia="仿宋_GB2312" w:cs="仿宋_GB2312"/>
                <w:i w:val="0"/>
                <w:caps w:val="0"/>
                <w:color w:val="000000"/>
                <w:spacing w:val="0"/>
                <w:kern w:val="0"/>
                <w:sz w:val="32"/>
                <w:szCs w:val="32"/>
                <w:shd w:val="clear" w:fill="FFFFFF"/>
                <w:vertAlign w:val="baseline"/>
                <w:lang w:val="en" w:eastAsia="zh-CN" w:bidi="ar"/>
              </w:rPr>
            </w:pPr>
            <w:r>
              <w:rPr>
                <w:rFonts w:hint="default" w:ascii="仿宋_GB2312" w:hAnsi="仿宋_GB2312" w:eastAsia="仿宋_GB2312" w:cs="仿宋_GB2312"/>
                <w:i w:val="0"/>
                <w:caps w:val="0"/>
                <w:color w:val="000000"/>
                <w:spacing w:val="0"/>
                <w:kern w:val="0"/>
                <w:sz w:val="32"/>
                <w:szCs w:val="32"/>
                <w:shd w:val="clear" w:fill="FFFFFF"/>
                <w:vertAlign w:val="baseline"/>
                <w:lang w:val="en" w:eastAsia="zh-CN" w:bidi="ar"/>
              </w:rPr>
              <w:t>临床检验</w:t>
            </w:r>
          </w:p>
        </w:tc>
        <w:tc>
          <w:tcPr>
            <w:tcW w:w="1341" w:type="dxa"/>
            <w:vAlign w:val="top"/>
          </w:tcPr>
          <w:p>
            <w:pPr>
              <w:pStyle w:val="2"/>
              <w:keepNext w:val="0"/>
              <w:keepLines w:val="0"/>
              <w:widowControl/>
              <w:numPr>
                <w:ilvl w:val="0"/>
                <w:numId w:val="0"/>
              </w:numPr>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t>45岁及以下</w:t>
            </w:r>
          </w:p>
        </w:tc>
        <w:tc>
          <w:tcPr>
            <w:tcW w:w="1937" w:type="dxa"/>
            <w:vMerge w:val="continue"/>
          </w:tcPr>
          <w:p>
            <w:pPr>
              <w:pStyle w:val="2"/>
              <w:keepNext w:val="0"/>
              <w:keepLines w:val="0"/>
              <w:widowControl/>
              <w:numPr>
                <w:ilvl w:val="0"/>
                <w:numId w:val="0"/>
              </w:numPr>
              <w:suppressLineNumbers w:val="0"/>
              <w:spacing w:before="0" w:beforeAutospacing="0" w:after="0" w:afterAutospacing="0"/>
              <w:ind w:right="0" w:rightChars="0"/>
              <w:jc w:val="center"/>
              <w:rPr>
                <w:rFonts w:hint="eastAsia" w:ascii="仿宋_GB2312" w:hAnsi="仿宋_GB2312" w:eastAsia="仿宋_GB2312" w:cs="仿宋_GB2312"/>
                <w:i w:val="0"/>
                <w:caps w:val="0"/>
                <w:color w:val="000000"/>
                <w:spacing w:val="0"/>
                <w:kern w:val="0"/>
                <w:sz w:val="32"/>
                <w:szCs w:val="32"/>
                <w:shd w:val="clear" w:fill="FFFFFF"/>
                <w:vertAlign w:val="baseline"/>
                <w:lang w:val="en-US" w:eastAsia="zh-CN" w:bidi="ar"/>
              </w:rPr>
            </w:pPr>
          </w:p>
        </w:tc>
      </w:tr>
    </w:tbl>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right="0" w:rightChars="0" w:firstLine="640" w:firstLineChars="200"/>
        <w:jc w:val="left"/>
        <w:rPr>
          <w:rFonts w:hint="eastAsia" w:ascii="黑体" w:hAnsi="黑体" w:eastAsia="黑体" w:cs="黑体"/>
          <w:i w:val="0"/>
          <w:caps w:val="0"/>
          <w:color w:val="000000"/>
          <w:spacing w:val="0"/>
          <w:kern w:val="0"/>
          <w:sz w:val="32"/>
          <w:szCs w:val="32"/>
          <w:shd w:val="clear" w:fill="FFFFFF"/>
          <w:lang w:val="en-US" w:eastAsia="zh-CN" w:bidi="ar"/>
        </w:rPr>
      </w:pPr>
      <w:r>
        <w:rPr>
          <w:rFonts w:hint="eastAsia" w:ascii="黑体" w:hAnsi="黑体" w:eastAsia="黑体" w:cs="黑体"/>
          <w:i w:val="0"/>
          <w:caps w:val="0"/>
          <w:color w:val="000000"/>
          <w:spacing w:val="0"/>
          <w:kern w:val="0"/>
          <w:sz w:val="32"/>
          <w:szCs w:val="32"/>
          <w:shd w:val="clear" w:fill="FFFFFF"/>
          <w:lang w:val="en-US" w:eastAsia="zh-CN" w:bidi="ar"/>
        </w:rPr>
        <w:t>三、招聘人员资格条件</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640" w:leftChars="0" w:right="0" w:rightChars="0"/>
        <w:jc w:val="left"/>
        <w:rPr>
          <w:rFonts w:hint="eastAsia" w:ascii="楷体" w:hAnsi="楷体" w:eastAsia="楷体" w:cs="楷体"/>
          <w:b/>
          <w:bCs/>
          <w:i w:val="0"/>
          <w:caps w:val="0"/>
          <w:color w:val="000000"/>
          <w:spacing w:val="0"/>
          <w:sz w:val="32"/>
          <w:szCs w:val="32"/>
        </w:rPr>
      </w:pPr>
      <w:r>
        <w:rPr>
          <w:rFonts w:hint="eastAsia" w:ascii="楷体" w:hAnsi="楷体" w:eastAsia="楷体" w:cs="楷体"/>
          <w:b/>
          <w:bCs/>
          <w:i w:val="0"/>
          <w:caps w:val="0"/>
          <w:color w:val="000000"/>
          <w:spacing w:val="0"/>
          <w:kern w:val="0"/>
          <w:sz w:val="32"/>
          <w:szCs w:val="32"/>
          <w:shd w:val="clear" w:fill="FFFFFF"/>
          <w:lang w:val="en-US" w:eastAsia="zh-CN" w:bidi="ar"/>
        </w:rPr>
        <w:t>（一）应聘人员应具备以下基本条件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1．具有中华人民共和国国籍；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2．遵守宪法和法律；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3．具有良好的品行；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4．具备岗位所需的专业知识或技能；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5．适应岗位要求的身体条件；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6．岗位所需的专业和其他条件。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仿宋_GB2312" w:hAnsi="仿宋_GB2312" w:eastAsia="仿宋_GB2312" w:cs="仿宋_GB2312"/>
          <w:b/>
          <w:bCs/>
          <w:i w:val="0"/>
          <w:caps w:val="0"/>
          <w:color w:val="000000"/>
          <w:spacing w:val="0"/>
          <w:sz w:val="32"/>
          <w:szCs w:val="32"/>
        </w:rPr>
      </w:pPr>
      <w:r>
        <w:rPr>
          <w:rFonts w:hint="eastAsia" w:ascii="楷体" w:hAnsi="楷体" w:eastAsia="楷体" w:cs="楷体"/>
          <w:b/>
          <w:bCs/>
          <w:i w:val="0"/>
          <w:caps w:val="0"/>
          <w:color w:val="000000"/>
          <w:spacing w:val="0"/>
          <w:kern w:val="0"/>
          <w:sz w:val="32"/>
          <w:szCs w:val="32"/>
          <w:shd w:val="clear" w:fill="FFFFFF"/>
          <w:lang w:val="en-US" w:eastAsia="zh-CN" w:bidi="ar"/>
        </w:rPr>
        <w:t>（二）有下列情形之一的不得应聘</w:t>
      </w:r>
    </w:p>
    <w:p>
      <w:pPr>
        <w:pStyle w:val="2"/>
        <w:shd w:val="clear" w:color="auto" w:fill="FFFFFF"/>
        <w:wordWrap/>
        <w:adjustRightInd/>
        <w:snapToGrid/>
        <w:spacing w:before="0" w:beforeAutospacing="0" w:after="0" w:afterAutospacing="0" w:line="520" w:lineRule="exact"/>
        <w:ind w:firstLine="640" w:firstLineChars="200"/>
        <w:textAlignment w:val="auto"/>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周口市及所属县市区机关事业单位在编在岗工作人员；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2.曾因违法犯罪受过刑事处罚，或刑事处罚期限未满，或涉嫌违法犯罪正在接受调查的人员;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3.尚未解除党纪、政纪处分或正在接受纪律审查的人员;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4.5年内曾在公务员招录、事业单位公开招聘考试中被认定有舞弊等严重违反招聘纪律行为的人员；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5.国家和我省另有规定不得应聘到事业单位的人员。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黑体" w:hAnsi="黑体" w:eastAsia="黑体" w:cs="黑体"/>
          <w:i w:val="0"/>
          <w:caps w:val="0"/>
          <w:color w:val="000000"/>
          <w:spacing w:val="0"/>
          <w:sz w:val="32"/>
          <w:szCs w:val="32"/>
        </w:rPr>
      </w:pPr>
      <w:r>
        <w:rPr>
          <w:rFonts w:hint="eastAsia" w:ascii="黑体" w:hAnsi="黑体" w:eastAsia="黑体" w:cs="黑体"/>
          <w:i w:val="0"/>
          <w:caps w:val="0"/>
          <w:color w:val="000000"/>
          <w:spacing w:val="0"/>
          <w:kern w:val="0"/>
          <w:sz w:val="32"/>
          <w:szCs w:val="32"/>
          <w:shd w:val="clear" w:fill="FFFFFF"/>
          <w:lang w:val="en-US" w:eastAsia="zh-CN" w:bidi="ar"/>
        </w:rPr>
        <w:t>四、公告招聘信息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0" w:right="0" w:firstLine="640"/>
        <w:jc w:val="left"/>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招聘公告在周口人亊考试网、中国河南招才引智创新发展大会官网公开发布。</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640" w:leftChars="0" w:right="0" w:rightChars="0"/>
        <w:jc w:val="left"/>
        <w:rPr>
          <w:rFonts w:hint="eastAsia" w:ascii="黑体" w:hAnsi="黑体" w:eastAsia="黑体" w:cs="黑体"/>
          <w:i w:val="0"/>
          <w:caps w:val="0"/>
          <w:color w:val="000000"/>
          <w:spacing w:val="0"/>
          <w:kern w:val="0"/>
          <w:sz w:val="32"/>
          <w:szCs w:val="32"/>
          <w:shd w:val="clear" w:fill="FFFFFF"/>
          <w:lang w:val="en-US" w:eastAsia="zh-CN" w:bidi="ar"/>
        </w:rPr>
      </w:pPr>
      <w:r>
        <w:rPr>
          <w:rFonts w:hint="eastAsia" w:ascii="黑体" w:hAnsi="黑体" w:eastAsia="黑体" w:cs="黑体"/>
          <w:i w:val="0"/>
          <w:caps w:val="0"/>
          <w:color w:val="000000"/>
          <w:spacing w:val="0"/>
          <w:kern w:val="0"/>
          <w:sz w:val="32"/>
          <w:szCs w:val="32"/>
          <w:shd w:val="clear" w:fill="FFFFFF"/>
          <w:lang w:val="en-US" w:eastAsia="zh-CN" w:bidi="ar"/>
        </w:rPr>
        <w:t>五、报名方式及准备材料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kern w:val="0"/>
          <w:sz w:val="32"/>
          <w:szCs w:val="32"/>
          <w:lang w:val="en-US" w:eastAsia="zh-CN" w:bidi="ar"/>
        </w:rPr>
      </w:pPr>
      <w:r>
        <w:rPr>
          <w:rFonts w:hint="eastAsia" w:ascii="仿宋_GB2312" w:hAnsi="仿宋_GB2312" w:eastAsia="仿宋_GB2312" w:cs="仿宋_GB2312"/>
          <w:i w:val="0"/>
          <w:caps w:val="0"/>
          <w:color w:val="auto"/>
          <w:spacing w:val="0"/>
          <w:kern w:val="0"/>
          <w:sz w:val="32"/>
          <w:szCs w:val="32"/>
          <w:lang w:val="en-US" w:eastAsia="zh-CN" w:bidi="ar"/>
        </w:rPr>
        <w:t>以现场报名和电子邮件报名两种方式进行。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auto"/>
          <w:spacing w:val="0"/>
          <w:kern w:val="0"/>
          <w:sz w:val="32"/>
          <w:szCs w:val="32"/>
          <w:lang w:val="en-US" w:eastAsia="zh-CN" w:bidi="ar"/>
        </w:rPr>
      </w:pPr>
      <w:r>
        <w:rPr>
          <w:rFonts w:hint="eastAsia" w:ascii="仿宋_GB2312" w:hAnsi="仿宋_GB2312" w:eastAsia="仿宋_GB2312" w:cs="仿宋_GB2312"/>
          <w:i w:val="0"/>
          <w:caps w:val="0"/>
          <w:color w:val="auto"/>
          <w:spacing w:val="0"/>
          <w:kern w:val="0"/>
          <w:sz w:val="32"/>
          <w:szCs w:val="32"/>
          <w:lang w:val="en-US" w:eastAsia="zh-CN" w:bidi="ar"/>
        </w:rPr>
        <w:t>现场报名：携带报名登记表，个人简历、身份证、毕业证、学位证、教育部学历证书电子注册备案表、资格证书、荣誉奖项等原件及复印件到第四届中国</w:t>
      </w:r>
      <w:r>
        <w:rPr>
          <w:rFonts w:hint="eastAsia" w:ascii="仿宋_GB2312" w:hAnsi="仿宋_GB2312" w:eastAsia="仿宋_GB2312" w:cs="仿宋_GB2312"/>
          <w:color w:val="000000"/>
          <w:sz w:val="32"/>
          <w:szCs w:val="32"/>
          <w:lang w:val="en-US" w:eastAsia="zh-CN"/>
        </w:rPr>
        <w:t>·河南招才引智创新发展大会</w:t>
      </w:r>
      <w:r>
        <w:rPr>
          <w:rFonts w:hint="eastAsia" w:ascii="仿宋_GB2312" w:hAnsi="仿宋_GB2312" w:eastAsia="仿宋_GB2312" w:cs="仿宋_GB2312"/>
          <w:i w:val="0"/>
          <w:caps w:val="0"/>
          <w:color w:val="auto"/>
          <w:spacing w:val="0"/>
          <w:kern w:val="0"/>
          <w:sz w:val="32"/>
          <w:szCs w:val="32"/>
          <w:lang w:val="en-US" w:eastAsia="zh-CN" w:bidi="ar"/>
        </w:rPr>
        <w:t>周口市传染病医院展位报名。</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right="0" w:rightChars="0" w:firstLine="640" w:firstLineChars="200"/>
        <w:jc w:val="left"/>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caps w:val="0"/>
          <w:color w:val="000000"/>
          <w:spacing w:val="0"/>
          <w:sz w:val="32"/>
          <w:szCs w:val="32"/>
          <w:shd w:val="clear" w:fill="FFFFFF"/>
          <w:lang w:eastAsia="zh-CN"/>
        </w:rPr>
        <w:t>网上报名：</w:t>
      </w:r>
      <w:r>
        <w:rPr>
          <w:rFonts w:hint="eastAsia" w:ascii="仿宋_GB2312" w:hAnsi="仿宋_GB2312" w:eastAsia="仿宋_GB2312" w:cs="仿宋_GB2312"/>
          <w:i w:val="0"/>
          <w:caps w:val="0"/>
          <w:color w:val="000000"/>
          <w:spacing w:val="0"/>
          <w:kern w:val="0"/>
          <w:sz w:val="32"/>
          <w:szCs w:val="32"/>
          <w:shd w:val="clear" w:fill="FFFFFF"/>
          <w:lang w:val="en-US" w:eastAsia="zh-CN" w:bidi="ar"/>
        </w:rPr>
        <w:t>需把</w:t>
      </w:r>
      <w:r>
        <w:rPr>
          <w:rFonts w:hint="eastAsia" w:ascii="仿宋_GB2312" w:hAnsi="仿宋_GB2312" w:eastAsia="仿宋_GB2312" w:cs="仿宋_GB2312"/>
          <w:i w:val="0"/>
          <w:caps w:val="0"/>
          <w:color w:val="auto"/>
          <w:spacing w:val="0"/>
          <w:kern w:val="0"/>
          <w:sz w:val="32"/>
          <w:szCs w:val="32"/>
          <w:lang w:val="en-US" w:eastAsia="zh-CN" w:bidi="ar"/>
        </w:rPr>
        <w:t>报名登记表，个人简历、身份证、毕业证、学位证、教育部学历证书电子注册备案表、资格证书、荣誉奖项等原件扫描</w:t>
      </w:r>
      <w:r>
        <w:rPr>
          <w:rFonts w:hint="eastAsia" w:ascii="仿宋_GB2312" w:hAnsi="仿宋_GB2312" w:eastAsia="仿宋_GB2312" w:cs="仿宋_GB2312"/>
          <w:i w:val="0"/>
          <w:caps w:val="0"/>
          <w:color w:val="000000"/>
          <w:spacing w:val="0"/>
          <w:sz w:val="32"/>
          <w:szCs w:val="32"/>
          <w:shd w:val="clear" w:fill="FFFFFF"/>
          <w:lang w:eastAsia="zh-CN"/>
        </w:rPr>
        <w:t>，对职称有要求的需提供医师资格证、执业证、职称证原件</w:t>
      </w:r>
      <w:r>
        <w:rPr>
          <w:rFonts w:hint="eastAsia" w:ascii="仿宋_GB2312" w:hAnsi="仿宋_GB2312" w:eastAsia="仿宋_GB2312" w:cs="仿宋_GB2312"/>
          <w:i w:val="0"/>
          <w:caps w:val="0"/>
          <w:color w:val="000000"/>
          <w:spacing w:val="0"/>
          <w:kern w:val="0"/>
          <w:sz w:val="32"/>
          <w:szCs w:val="32"/>
          <w:shd w:val="clear" w:fill="FFFFFF"/>
          <w:lang w:val="en-US" w:eastAsia="zh-CN" w:bidi="ar"/>
        </w:rPr>
        <w:t>扫描件打包发送至451496398@qq.com。</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right="0" w:rightChars="0" w:firstLine="640" w:firstLineChars="200"/>
        <w:jc w:val="left"/>
        <w:rPr>
          <w:rFonts w:hint="eastAsia" w:ascii="仿宋_GB2312" w:hAnsi="仿宋_GB2312" w:eastAsia="仿宋_GB2312" w:cs="仿宋_GB2312"/>
          <w:i w:val="0"/>
          <w:caps w:val="0"/>
          <w:color w:val="000000"/>
          <w:spacing w:val="0"/>
          <w:sz w:val="32"/>
          <w:szCs w:val="32"/>
          <w:shd w:val="clear" w:fill="FFFFFF"/>
          <w:lang w:val="en-US"/>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报名截止时间：2021年10月24日17时。</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left="640" w:leftChars="0" w:right="0" w:rightChars="0"/>
        <w:jc w:val="left"/>
        <w:rPr>
          <w:rFonts w:hint="eastAsia" w:ascii="黑体" w:hAnsi="黑体" w:eastAsia="黑体" w:cs="黑体"/>
          <w:i w:val="0"/>
          <w:caps w:val="0"/>
          <w:color w:val="000000"/>
          <w:spacing w:val="0"/>
          <w:sz w:val="32"/>
          <w:szCs w:val="32"/>
          <w:shd w:val="clear" w:fill="FFFFFF"/>
          <w:lang w:eastAsia="zh-CN"/>
        </w:rPr>
      </w:pPr>
      <w:r>
        <w:rPr>
          <w:rFonts w:hint="eastAsia" w:ascii="黑体" w:hAnsi="黑体" w:eastAsia="黑体" w:cs="黑体"/>
          <w:i w:val="0"/>
          <w:caps w:val="0"/>
          <w:color w:val="000000"/>
          <w:spacing w:val="0"/>
          <w:sz w:val="32"/>
          <w:szCs w:val="32"/>
          <w:shd w:val="clear" w:fill="FFFFFF"/>
          <w:lang w:eastAsia="zh-CN"/>
        </w:rPr>
        <w:t>六、</w:t>
      </w:r>
      <w:r>
        <w:rPr>
          <w:rFonts w:hint="eastAsia" w:ascii="黑体" w:hAnsi="黑体" w:eastAsia="黑体" w:cs="黑体"/>
          <w:i w:val="0"/>
          <w:caps w:val="0"/>
          <w:color w:val="000000"/>
          <w:spacing w:val="0"/>
          <w:sz w:val="32"/>
          <w:szCs w:val="32"/>
          <w:shd w:val="clear" w:fill="FFFFFF"/>
          <w:lang w:val="en-US" w:eastAsia="zh-CN"/>
        </w:rPr>
        <w:t>综合测评、</w:t>
      </w:r>
      <w:r>
        <w:rPr>
          <w:rFonts w:hint="eastAsia" w:ascii="黑体" w:hAnsi="黑体" w:eastAsia="黑体" w:cs="黑体"/>
          <w:i w:val="0"/>
          <w:caps w:val="0"/>
          <w:color w:val="000000"/>
          <w:spacing w:val="0"/>
          <w:sz w:val="32"/>
          <w:szCs w:val="32"/>
          <w:shd w:val="clear" w:fill="FFFFFF"/>
          <w:lang w:eastAsia="zh-CN"/>
        </w:rPr>
        <w:t>体检、考察</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right="0" w:rightChars="0" w:firstLine="640" w:firstLineChars="200"/>
        <w:jc w:val="left"/>
        <w:rPr>
          <w:rFonts w:hint="eastAsia" w:ascii="仿宋_GB2312" w:hAnsi="仿宋_GB2312" w:eastAsia="仿宋_GB2312" w:cs="仿宋_GB2312"/>
          <w:i w:val="0"/>
          <w:caps w:val="0"/>
          <w:color w:val="000000"/>
          <w:spacing w:val="0"/>
          <w:sz w:val="32"/>
          <w:szCs w:val="32"/>
          <w:shd w:val="clear" w:fill="FFFFFF"/>
          <w:lang w:eastAsia="zh-CN"/>
        </w:rPr>
      </w:pPr>
      <w:r>
        <w:rPr>
          <w:rFonts w:hint="eastAsia" w:ascii="仿宋_GB2312" w:hAnsi="仿宋_GB2312" w:eastAsia="仿宋_GB2312" w:cs="仿宋_GB2312"/>
          <w:i w:val="0"/>
          <w:caps w:val="0"/>
          <w:color w:val="000000"/>
          <w:spacing w:val="0"/>
          <w:sz w:val="32"/>
          <w:szCs w:val="32"/>
          <w:shd w:val="clear" w:fill="FFFFFF"/>
          <w:lang w:eastAsia="zh-CN"/>
        </w:rPr>
        <w:t>由医院组织专家组对通过初筛人员进行综合测评，通过综合测评的人员进入体检、考察环节，具体时间另行通知。</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right="0" w:rightChars="0" w:firstLine="640" w:firstLineChars="200"/>
        <w:jc w:val="left"/>
        <w:rPr>
          <w:rFonts w:hint="eastAsia" w:ascii="黑体" w:hAnsi="黑体" w:eastAsia="黑体" w:cs="黑体"/>
          <w:i w:val="0"/>
          <w:caps w:val="0"/>
          <w:color w:val="000000"/>
          <w:spacing w:val="0"/>
          <w:kern w:val="0"/>
          <w:sz w:val="32"/>
          <w:szCs w:val="32"/>
          <w:shd w:val="clear" w:fill="FFFFFF"/>
          <w:lang w:val="en-US" w:eastAsia="zh-CN" w:bidi="ar"/>
        </w:rPr>
      </w:pPr>
      <w:r>
        <w:rPr>
          <w:rFonts w:hint="eastAsia" w:ascii="黑体" w:hAnsi="黑体" w:eastAsia="黑体" w:cs="黑体"/>
          <w:i w:val="0"/>
          <w:caps w:val="0"/>
          <w:color w:val="000000"/>
          <w:spacing w:val="0"/>
          <w:kern w:val="0"/>
          <w:sz w:val="32"/>
          <w:szCs w:val="32"/>
          <w:shd w:val="clear" w:fill="FFFFFF"/>
          <w:lang w:val="en-US" w:eastAsia="zh-CN" w:bidi="ar"/>
        </w:rPr>
        <w:t>七、公示聘用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645"/>
        <w:jc w:val="both"/>
        <w:rPr>
          <w:rFonts w:hint="eastAsia" w:ascii="仿宋_GB2312" w:hAnsi="仿宋_GB2312" w:eastAsia="仿宋_GB2312" w:cs="仿宋_GB2312"/>
          <w:i w:val="0"/>
          <w:caps w:val="0"/>
          <w:color w:val="222222"/>
          <w:spacing w:val="0"/>
          <w:sz w:val="31"/>
          <w:szCs w:val="31"/>
          <w:shd w:val="clear" w:fill="FFFFFF"/>
          <w:lang w:eastAsia="zh-CN"/>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体检、考察合格的人员，面向社会公示，公示期满无异议的，按照有关规定办理聘用手续，</w:t>
      </w:r>
      <w:r>
        <w:rPr>
          <w:rFonts w:hint="eastAsia" w:ascii="仿宋_GB2312" w:hAnsi="仿宋_GB2312" w:eastAsia="仿宋_GB2312" w:cs="仿宋_GB2312"/>
          <w:i w:val="0"/>
          <w:caps w:val="0"/>
          <w:color w:val="222222"/>
          <w:spacing w:val="0"/>
          <w:sz w:val="31"/>
          <w:szCs w:val="31"/>
          <w:shd w:val="clear" w:fill="FFFFFF"/>
          <w:lang w:eastAsia="zh-CN"/>
        </w:rPr>
        <w:t>签订聘用合同，聘期最低五年（含试用期</w:t>
      </w:r>
      <w:r>
        <w:rPr>
          <w:rFonts w:hint="eastAsia" w:ascii="仿宋_GB2312" w:hAnsi="仿宋_GB2312" w:eastAsia="仿宋_GB2312" w:cs="仿宋_GB2312"/>
          <w:i w:val="0"/>
          <w:caps w:val="0"/>
          <w:color w:val="222222"/>
          <w:spacing w:val="0"/>
          <w:sz w:val="31"/>
          <w:szCs w:val="31"/>
          <w:shd w:val="clear" w:fill="FFFFFF"/>
          <w:lang w:val="en-US" w:eastAsia="zh-CN"/>
        </w:rPr>
        <w:t>12个月</w:t>
      </w:r>
      <w:r>
        <w:rPr>
          <w:rFonts w:hint="eastAsia" w:ascii="仿宋_GB2312" w:hAnsi="仿宋_GB2312" w:eastAsia="仿宋_GB2312" w:cs="仿宋_GB2312"/>
          <w:i w:val="0"/>
          <w:caps w:val="0"/>
          <w:color w:val="222222"/>
          <w:spacing w:val="0"/>
          <w:sz w:val="31"/>
          <w:szCs w:val="31"/>
          <w:shd w:val="clear"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right="0" w:firstLine="640" w:firstLineChars="200"/>
        <w:jc w:val="both"/>
        <w:rPr>
          <w:rFonts w:hint="eastAsia" w:ascii="黑体" w:hAnsi="黑体" w:eastAsia="黑体" w:cs="黑体"/>
          <w:i w:val="0"/>
          <w:caps w:val="0"/>
          <w:color w:val="000000"/>
          <w:spacing w:val="0"/>
          <w:sz w:val="32"/>
          <w:szCs w:val="32"/>
          <w:shd w:val="clear" w:fill="FFFFFF"/>
          <w:lang w:val="en-US" w:eastAsia="zh-CN"/>
        </w:rPr>
      </w:pPr>
      <w:r>
        <w:rPr>
          <w:rFonts w:hint="eastAsia" w:ascii="黑体" w:hAnsi="黑体" w:eastAsia="黑体" w:cs="黑体"/>
          <w:i w:val="0"/>
          <w:caps w:val="0"/>
          <w:color w:val="000000"/>
          <w:spacing w:val="0"/>
          <w:sz w:val="32"/>
          <w:szCs w:val="32"/>
          <w:shd w:val="clear" w:fill="FFFFFF"/>
          <w:lang w:val="en-US" w:eastAsia="zh-CN"/>
        </w:rPr>
        <w:t>八、联系方式</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8" w:lineRule="atLeast"/>
        <w:ind w:right="0" w:rightChars="0" w:firstLine="320" w:firstLineChars="100"/>
        <w:jc w:val="left"/>
        <w:rPr>
          <w:rFonts w:hint="eastAsia" w:ascii="仿宋_GB2312" w:hAnsi="仿宋_GB2312" w:eastAsia="仿宋_GB2312" w:cs="仿宋_GB2312"/>
          <w:i w:val="0"/>
          <w:caps w:val="0"/>
          <w:color w:val="000000"/>
          <w:spacing w:val="0"/>
          <w:sz w:val="32"/>
          <w:szCs w:val="32"/>
          <w:shd w:val="clear" w:fill="FFFFFF"/>
          <w:lang w:eastAsia="zh-CN"/>
        </w:rPr>
      </w:pPr>
      <w:r>
        <w:rPr>
          <w:rFonts w:hint="eastAsia" w:ascii="仿宋" w:hAnsi="仿宋" w:eastAsia="仿宋" w:cs="仿宋"/>
          <w:i w:val="0"/>
          <w:caps w:val="0"/>
          <w:color w:val="000000"/>
          <w:spacing w:val="0"/>
          <w:sz w:val="32"/>
          <w:szCs w:val="32"/>
          <w:shd w:val="clear" w:fill="FFFFFF"/>
        </w:rPr>
        <w:t> </w:t>
      </w:r>
      <w:r>
        <w:rPr>
          <w:rFonts w:hint="eastAsia" w:ascii="仿宋_GB2312" w:hAnsi="仿宋_GB2312" w:eastAsia="仿宋_GB2312" w:cs="仿宋_GB2312"/>
          <w:i w:val="0"/>
          <w:caps w:val="0"/>
          <w:color w:val="000000"/>
          <w:spacing w:val="0"/>
          <w:sz w:val="32"/>
          <w:szCs w:val="32"/>
          <w:shd w:val="clear" w:fill="FFFFFF"/>
        </w:rPr>
        <w:t>联系人：</w:t>
      </w:r>
      <w:r>
        <w:rPr>
          <w:rFonts w:hint="eastAsia" w:ascii="仿宋_GB2312" w:hAnsi="仿宋_GB2312" w:eastAsia="仿宋_GB2312" w:cs="仿宋_GB2312"/>
          <w:i w:val="0"/>
          <w:caps w:val="0"/>
          <w:color w:val="000000"/>
          <w:spacing w:val="0"/>
          <w:sz w:val="32"/>
          <w:szCs w:val="32"/>
          <w:shd w:val="clear" w:fill="FFFFFF"/>
          <w:lang w:eastAsia="zh-CN"/>
        </w:rPr>
        <w:t>郭科长</w:t>
      </w:r>
    </w:p>
    <w:p>
      <w:pPr>
        <w:rPr>
          <w:rFonts w:hint="default"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rPr>
        <w:t> </w:t>
      </w:r>
      <w:r>
        <w:rPr>
          <w:rFonts w:hint="eastAsia" w:ascii="仿宋_GB2312" w:hAnsi="仿宋_GB2312" w:eastAsia="仿宋_GB2312" w:cs="仿宋_GB2312"/>
          <w:i w:val="0"/>
          <w:caps w:val="0"/>
          <w:color w:val="000000"/>
          <w:spacing w:val="0"/>
          <w:sz w:val="32"/>
          <w:szCs w:val="32"/>
          <w:shd w:val="clear" w:fill="FFFFFF"/>
          <w:lang w:val="en-US" w:eastAsia="zh-CN"/>
        </w:rPr>
        <w:t xml:space="preserve">  </w:t>
      </w:r>
      <w:r>
        <w:rPr>
          <w:rFonts w:hint="eastAsia" w:ascii="仿宋_GB2312" w:hAnsi="仿宋_GB2312" w:eastAsia="仿宋_GB2312" w:cs="仿宋_GB2312"/>
          <w:i w:val="0"/>
          <w:caps w:val="0"/>
          <w:color w:val="000000"/>
          <w:spacing w:val="0"/>
          <w:sz w:val="32"/>
          <w:szCs w:val="32"/>
          <w:shd w:val="clear" w:fill="FFFFFF"/>
        </w:rPr>
        <w:t>联系电话：</w:t>
      </w:r>
      <w:r>
        <w:rPr>
          <w:rFonts w:hint="eastAsia" w:ascii="仿宋_GB2312" w:hAnsi="仿宋_GB2312" w:eastAsia="仿宋_GB2312" w:cs="仿宋_GB2312"/>
          <w:i w:val="0"/>
          <w:caps w:val="0"/>
          <w:color w:val="000000"/>
          <w:spacing w:val="0"/>
          <w:sz w:val="32"/>
          <w:szCs w:val="32"/>
          <w:shd w:val="clear" w:fill="FFFFFF"/>
          <w:lang w:val="en-US" w:eastAsia="zh-CN"/>
        </w:rPr>
        <w:t>17538058669</w:t>
      </w:r>
    </w:p>
    <w:p>
      <w:pPr>
        <w:rPr>
          <w:rFonts w:hint="eastAsia" w:ascii="仿宋_GB2312" w:hAnsi="仿宋_GB2312" w:eastAsia="仿宋_GB2312" w:cs="仿宋_GB2312"/>
          <w:i w:val="0"/>
          <w:caps w:val="0"/>
          <w:color w:val="000000"/>
          <w:spacing w:val="0"/>
          <w:sz w:val="32"/>
          <w:szCs w:val="32"/>
          <w:shd w:val="clear" w:fill="FFFFFF"/>
          <w:lang w:val="en-US"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附件：周口市传染病医院引进高层次人才报名登记表</w:t>
      </w:r>
    </w:p>
    <w:p>
      <w:pPr>
        <w:keepNext w:val="0"/>
        <w:keepLines w:val="0"/>
        <w:pageBreakBefore w:val="0"/>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color w:val="auto"/>
          <w:sz w:val="32"/>
          <w:szCs w:val="32"/>
          <w:lang w:eastAsia="zh-CN"/>
        </w:rPr>
      </w:pPr>
    </w:p>
    <w:p>
      <w:pPr>
        <w:keepNext w:val="0"/>
        <w:keepLines w:val="0"/>
        <w:pageBreakBefore w:val="0"/>
        <w:kinsoku/>
        <w:wordWrap w:val="0"/>
        <w:overflowPunct/>
        <w:topLinePunct w:val="0"/>
        <w:autoSpaceDE/>
        <w:autoSpaceDN/>
        <w:bidi w:val="0"/>
        <w:adjustRightInd/>
        <w:snapToGrid/>
        <w:spacing w:line="600" w:lineRule="exact"/>
        <w:jc w:val="right"/>
        <w:textAlignment w:val="auto"/>
        <w:outlineLvl w:val="9"/>
        <w:rPr>
          <w:rFonts w:hint="default" w:ascii="宋体" w:hAnsi="宋体" w:eastAsia="宋体" w:cs="宋体"/>
          <w:b w:val="0"/>
          <w:bCs w:val="0"/>
          <w:color w:val="auto"/>
          <w:sz w:val="32"/>
          <w:szCs w:val="32"/>
          <w:lang w:val="en-US" w:eastAsia="zh-CN"/>
        </w:rPr>
      </w:pPr>
      <w:r>
        <w:rPr>
          <w:rFonts w:hint="eastAsia" w:ascii="仿宋_GB2312" w:hAnsi="仿宋_GB2312" w:eastAsia="仿宋_GB2312" w:cs="仿宋_GB2312"/>
          <w:b w:val="0"/>
          <w:bCs w:val="0"/>
          <w:color w:val="auto"/>
          <w:sz w:val="32"/>
          <w:szCs w:val="32"/>
          <w:lang w:eastAsia="zh-CN"/>
        </w:rPr>
        <w:t>周口市传染病医院</w:t>
      </w:r>
      <w:r>
        <w:rPr>
          <w:rFonts w:hint="eastAsia" w:ascii="仿宋_GB2312" w:hAnsi="仿宋_GB2312" w:eastAsia="仿宋_GB2312" w:cs="仿宋_GB2312"/>
          <w:b w:val="0"/>
          <w:bCs w:val="0"/>
          <w:color w:val="auto"/>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                                      2021年10月1</w:t>
      </w:r>
      <w:r>
        <w:rPr>
          <w:rFonts w:hint="default" w:ascii="宋体" w:hAnsi="宋体" w:eastAsia="宋体" w:cs="宋体"/>
          <w:b w:val="0"/>
          <w:bCs w:val="0"/>
          <w:color w:val="auto"/>
          <w:sz w:val="32"/>
          <w:szCs w:val="32"/>
          <w:lang w:val="en" w:eastAsia="zh-CN"/>
        </w:rPr>
        <w:t>8</w:t>
      </w:r>
      <w:bookmarkStart w:id="0" w:name="_GoBack"/>
      <w:bookmarkEnd w:id="0"/>
      <w:r>
        <w:rPr>
          <w:rFonts w:hint="eastAsia" w:ascii="宋体" w:hAnsi="宋体" w:eastAsia="宋体" w:cs="宋体"/>
          <w:b w:val="0"/>
          <w:bCs w:val="0"/>
          <w:color w:val="auto"/>
          <w:sz w:val="32"/>
          <w:szCs w:val="32"/>
          <w:lang w:val="en-US" w:eastAsia="zh-CN"/>
        </w:rPr>
        <w:t>日</w:t>
      </w: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200" w:lineRule="exact"/>
        <w:jc w:val="both"/>
        <w:textAlignment w:val="auto"/>
        <w:outlineLvl w:val="9"/>
        <w:rPr>
          <w:rFonts w:hint="eastAsia" w:ascii="宋体" w:hAnsi="宋体" w:eastAsia="宋体" w:cs="宋体"/>
          <w:b w:val="0"/>
          <w:bCs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center"/>
        <w:rPr>
          <w:rFonts w:hint="eastAsia" w:ascii="黑体" w:hAnsi="黑体" w:eastAsia="黑体" w:cs="黑体"/>
          <w:b w:val="0"/>
          <w:bCs/>
          <w:color w:val="000000"/>
          <w:kern w:val="0"/>
          <w:sz w:val="28"/>
          <w:szCs w:val="28"/>
          <w:lang w:eastAsia="zh-CN"/>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center"/>
        <w:rPr>
          <w:rFonts w:hint="eastAsia" w:ascii="黑体" w:hAnsi="黑体" w:eastAsia="黑体" w:cs="黑体"/>
          <w:b w:val="0"/>
          <w:bCs/>
          <w:color w:val="000000"/>
          <w:kern w:val="0"/>
          <w:sz w:val="28"/>
          <w:szCs w:val="28"/>
          <w:lang w:eastAsia="zh-CN"/>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center"/>
        <w:rPr>
          <w:rFonts w:hint="eastAsia" w:ascii="黑体" w:hAnsi="黑体" w:eastAsia="黑体" w:cs="黑体"/>
          <w:b w:val="0"/>
          <w:bCs/>
          <w:color w:val="000000"/>
          <w:kern w:val="0"/>
          <w:sz w:val="28"/>
          <w:szCs w:val="28"/>
          <w:lang w:eastAsia="zh-CN"/>
        </w:rPr>
      </w:pPr>
    </w:p>
    <w:p>
      <w:pPr>
        <w:keepNext w:val="0"/>
        <w:keepLines w:val="0"/>
        <w:pageBreakBefore w:val="0"/>
        <w:widowControl w:val="0"/>
        <w:kinsoku/>
        <w:wordWrap/>
        <w:overflowPunct/>
        <w:topLinePunct w:val="0"/>
        <w:autoSpaceDE/>
        <w:autoSpaceDN/>
        <w:bidi w:val="0"/>
        <w:adjustRightInd/>
        <w:snapToGrid/>
        <w:spacing w:line="200" w:lineRule="exact"/>
        <w:jc w:val="left"/>
        <w:textAlignment w:val="center"/>
        <w:rPr>
          <w:rFonts w:hint="default" w:ascii="黑体" w:hAnsi="黑体" w:eastAsia="黑体" w:cs="黑体"/>
          <w:b w:val="0"/>
          <w:bCs/>
          <w:color w:val="000000"/>
          <w:kern w:val="0"/>
          <w:sz w:val="28"/>
          <w:szCs w:val="28"/>
          <w:lang w:val="en-US" w:eastAsia="zh-CN"/>
        </w:rPr>
      </w:pPr>
      <w:r>
        <w:rPr>
          <w:rFonts w:hint="eastAsia" w:ascii="黑体" w:hAnsi="黑体" w:eastAsia="黑体" w:cs="黑体"/>
          <w:b w:val="0"/>
          <w:bCs/>
          <w:color w:val="000000"/>
          <w:kern w:val="0"/>
          <w:sz w:val="28"/>
          <w:szCs w:val="28"/>
          <w:lang w:val="en-US" w:eastAsia="zh-CN"/>
        </w:rPr>
        <w:t xml:space="preserve"> </w:t>
      </w:r>
    </w:p>
    <w:tbl>
      <w:tblPr>
        <w:tblStyle w:val="3"/>
        <w:tblW w:w="9387" w:type="dxa"/>
        <w:tblInd w:w="-127" w:type="dxa"/>
        <w:tblLayout w:type="fixed"/>
        <w:tblCellMar>
          <w:top w:w="0" w:type="dxa"/>
          <w:left w:w="0" w:type="dxa"/>
          <w:bottom w:w="0" w:type="dxa"/>
          <w:right w:w="0" w:type="dxa"/>
        </w:tblCellMar>
      </w:tblPr>
      <w:tblGrid>
        <w:gridCol w:w="1814"/>
        <w:gridCol w:w="1979"/>
        <w:gridCol w:w="648"/>
        <w:gridCol w:w="240"/>
        <w:gridCol w:w="239"/>
        <w:gridCol w:w="781"/>
        <w:gridCol w:w="273"/>
        <w:gridCol w:w="720"/>
        <w:gridCol w:w="239"/>
        <w:gridCol w:w="963"/>
        <w:gridCol w:w="1491"/>
      </w:tblGrid>
      <w:tr>
        <w:tblPrEx>
          <w:tblCellMar>
            <w:top w:w="0" w:type="dxa"/>
            <w:left w:w="0" w:type="dxa"/>
            <w:bottom w:w="0" w:type="dxa"/>
            <w:right w:w="0" w:type="dxa"/>
          </w:tblCellMar>
        </w:tblPrEx>
        <w:trPr>
          <w:trHeight w:val="1111" w:hRule="atLeast"/>
        </w:trPr>
        <w:tc>
          <w:tcPr>
            <w:tcW w:w="9387" w:type="dxa"/>
            <w:gridSpan w:val="11"/>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val="0"/>
                <w:color w:val="000000"/>
                <w:kern w:val="0"/>
                <w:sz w:val="36"/>
                <w:szCs w:val="36"/>
              </w:rPr>
            </w:pPr>
            <w:r>
              <w:rPr>
                <w:rFonts w:hint="eastAsia" w:ascii="宋体" w:hAnsi="宋体" w:eastAsia="宋体" w:cs="宋体"/>
                <w:b/>
                <w:bCs w:val="0"/>
                <w:color w:val="000000"/>
                <w:kern w:val="0"/>
                <w:sz w:val="36"/>
                <w:szCs w:val="36"/>
                <w:lang w:eastAsia="zh-CN"/>
              </w:rPr>
              <w:t>周口市传染病医院</w:t>
            </w:r>
            <w:r>
              <w:rPr>
                <w:rFonts w:hint="eastAsia" w:ascii="宋体" w:hAnsi="宋体" w:eastAsia="宋体" w:cs="宋体"/>
                <w:b/>
                <w:bCs w:val="0"/>
                <w:color w:val="auto"/>
                <w:sz w:val="36"/>
                <w:szCs w:val="36"/>
              </w:rPr>
              <w:t>引进</w:t>
            </w:r>
            <w:r>
              <w:rPr>
                <w:rFonts w:hint="eastAsia" w:ascii="宋体" w:hAnsi="宋体" w:eastAsia="宋体" w:cs="宋体"/>
                <w:b/>
                <w:bCs w:val="0"/>
                <w:color w:val="000000"/>
                <w:kern w:val="0"/>
                <w:sz w:val="36"/>
                <w:szCs w:val="36"/>
              </w:rPr>
              <w:t>高层次人才报名登记表</w:t>
            </w:r>
          </w:p>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eastAsia" w:ascii="方正小标宋简体" w:hAnsi="方正小标宋简体" w:eastAsia="方正小标宋简体" w:cs="方正小标宋简体"/>
                <w:b w:val="0"/>
                <w:bCs/>
                <w:color w:val="000000"/>
                <w:kern w:val="0"/>
                <w:sz w:val="36"/>
                <w:szCs w:val="36"/>
                <w:lang w:val="en-US" w:eastAsia="zh-CN"/>
              </w:rPr>
            </w:pPr>
          </w:p>
        </w:tc>
      </w:tr>
      <w:tr>
        <w:tblPrEx>
          <w:tblCellMar>
            <w:top w:w="0" w:type="dxa"/>
            <w:left w:w="0" w:type="dxa"/>
            <w:bottom w:w="0" w:type="dxa"/>
            <w:right w:w="0" w:type="dxa"/>
          </w:tblCellMar>
        </w:tblPrEx>
        <w:trPr>
          <w:trHeight w:val="651"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姓  名</w:t>
            </w:r>
          </w:p>
        </w:tc>
        <w:tc>
          <w:tcPr>
            <w:tcW w:w="1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8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性 别</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出生年月</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1491"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照片</w:t>
            </w:r>
          </w:p>
        </w:tc>
      </w:tr>
      <w:tr>
        <w:tblPrEx>
          <w:tblCellMar>
            <w:top w:w="0" w:type="dxa"/>
            <w:left w:w="0" w:type="dxa"/>
            <w:bottom w:w="0" w:type="dxa"/>
            <w:right w:w="0" w:type="dxa"/>
          </w:tblCellMar>
        </w:tblPrEx>
        <w:trPr>
          <w:trHeight w:val="661"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籍  贯</w:t>
            </w:r>
          </w:p>
        </w:tc>
        <w:tc>
          <w:tcPr>
            <w:tcW w:w="19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8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民 族</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政治面貌</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149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61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eastAsia="zh-CN"/>
              </w:rPr>
              <w:t>户口所在地</w:t>
            </w:r>
          </w:p>
        </w:tc>
        <w:tc>
          <w:tcPr>
            <w:tcW w:w="26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153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eastAsia="zh-CN"/>
              </w:rPr>
              <w:t>档案保存地点</w:t>
            </w:r>
          </w:p>
        </w:tc>
        <w:tc>
          <w:tcPr>
            <w:tcW w:w="1922"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149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70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身份证号</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70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0"/>
                <w:sz w:val="24"/>
                <w:szCs w:val="24"/>
                <w:lang w:eastAsia="zh-CN"/>
              </w:rPr>
              <w:t>硕士研究生</w:t>
            </w:r>
            <w:r>
              <w:rPr>
                <w:rFonts w:hint="eastAsia" w:ascii="仿宋_GB2312" w:hAnsi="仿宋_GB2312" w:eastAsia="仿宋_GB2312" w:cs="仿宋_GB2312"/>
                <w:color w:val="000000"/>
                <w:kern w:val="0"/>
                <w:sz w:val="24"/>
                <w:szCs w:val="24"/>
              </w:rPr>
              <w:t>毕业院校及专业</w:t>
            </w:r>
          </w:p>
        </w:tc>
        <w:tc>
          <w:tcPr>
            <w:tcW w:w="3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kern w:val="2"/>
                <w:sz w:val="24"/>
                <w:szCs w:val="24"/>
                <w:lang w:val="en-US" w:eastAsia="zh-CN" w:bidi="ar-SA"/>
              </w:rPr>
            </w:pPr>
          </w:p>
        </w:tc>
        <w:tc>
          <w:tcPr>
            <w:tcW w:w="20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eastAsia="zh-CN"/>
              </w:rPr>
            </w:pPr>
            <w:r>
              <w:rPr>
                <w:rFonts w:hint="eastAsia" w:ascii="仿宋_GB2312" w:hAnsi="仿宋_GB2312" w:eastAsia="仿宋_GB2312" w:cs="仿宋_GB2312"/>
                <w:color w:val="000000"/>
                <w:kern w:val="0"/>
                <w:sz w:val="24"/>
                <w:szCs w:val="24"/>
                <w:lang w:eastAsia="zh-CN"/>
              </w:rPr>
              <w:t>硕士研究生</w:t>
            </w:r>
          </w:p>
          <w:p>
            <w:pPr>
              <w:widowControl/>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0"/>
                <w:sz w:val="24"/>
                <w:szCs w:val="24"/>
              </w:rPr>
              <w:t>毕业时间</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70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eastAsia="zh-CN"/>
              </w:rPr>
              <w:t>本科</w:t>
            </w:r>
            <w:r>
              <w:rPr>
                <w:rFonts w:hint="eastAsia" w:ascii="仿宋_GB2312" w:hAnsi="仿宋_GB2312" w:eastAsia="仿宋_GB2312" w:cs="仿宋_GB2312"/>
                <w:color w:val="000000"/>
                <w:kern w:val="0"/>
                <w:sz w:val="24"/>
                <w:szCs w:val="24"/>
              </w:rPr>
              <w:t>毕业</w:t>
            </w:r>
          </w:p>
          <w:p>
            <w:pPr>
              <w:widowControl/>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院校及专业</w:t>
            </w:r>
          </w:p>
        </w:tc>
        <w:tc>
          <w:tcPr>
            <w:tcW w:w="3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20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lang w:eastAsia="zh-CN"/>
              </w:rPr>
            </w:pPr>
            <w:r>
              <w:rPr>
                <w:rFonts w:hint="eastAsia" w:ascii="仿宋_GB2312" w:hAnsi="仿宋_GB2312" w:eastAsia="仿宋_GB2312" w:cs="仿宋_GB2312"/>
                <w:color w:val="000000"/>
                <w:kern w:val="0"/>
                <w:sz w:val="24"/>
                <w:szCs w:val="24"/>
                <w:lang w:eastAsia="zh-CN"/>
              </w:rPr>
              <w:t>本科</w:t>
            </w:r>
          </w:p>
          <w:p>
            <w:pPr>
              <w:widowControl/>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毕业时间</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739"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参加工作时间</w:t>
            </w:r>
          </w:p>
        </w:tc>
        <w:tc>
          <w:tcPr>
            <w:tcW w:w="3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20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现工作单位</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715"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eastAsia="zh-CN"/>
              </w:rPr>
              <w:t>现有</w:t>
            </w:r>
            <w:r>
              <w:rPr>
                <w:rFonts w:hint="eastAsia" w:ascii="仿宋_GB2312" w:hAnsi="仿宋_GB2312" w:eastAsia="仿宋_GB2312" w:cs="仿宋_GB2312"/>
                <w:color w:val="000000"/>
                <w:kern w:val="0"/>
                <w:sz w:val="24"/>
                <w:szCs w:val="24"/>
              </w:rPr>
              <w:t>职称</w:t>
            </w:r>
          </w:p>
        </w:tc>
        <w:tc>
          <w:tcPr>
            <w:tcW w:w="3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c>
          <w:tcPr>
            <w:tcW w:w="20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联系电话</w:t>
            </w:r>
          </w:p>
        </w:tc>
        <w:tc>
          <w:tcPr>
            <w:tcW w:w="24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2006" w:hRule="atLeast"/>
        </w:trPr>
        <w:tc>
          <w:tcPr>
            <w:tcW w:w="1814"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简  历</w:t>
            </w:r>
          </w:p>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(填写大学学习及工作经历）</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left"/>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1976"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本人承诺</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idowControl/>
              <w:jc w:val="left"/>
              <w:textAlignment w:val="bottom"/>
              <w:rPr>
                <w:rFonts w:hint="eastAsia" w:ascii="仿宋_GB2312" w:hAnsi="仿宋_GB2312" w:eastAsia="仿宋_GB2312" w:cs="仿宋_GB2312"/>
                <w:color w:val="000000"/>
                <w:kern w:val="0"/>
                <w:sz w:val="24"/>
                <w:szCs w:val="24"/>
                <w:lang w:eastAsia="zh-CN"/>
              </w:rPr>
            </w:pPr>
            <w:r>
              <w:rPr>
                <w:rFonts w:hint="eastAsia" w:ascii="仿宋_GB2312" w:hAnsi="仿宋_GB2312" w:eastAsia="仿宋_GB2312" w:cs="仿宋_GB2312"/>
                <w:color w:val="000000"/>
                <w:kern w:val="0"/>
                <w:sz w:val="24"/>
                <w:szCs w:val="24"/>
              </w:rPr>
              <w:t xml:space="preserve">  本报名表所填写的信息准确无误，所提交的证件、资料和照片真实有效，若有虚假， 所产生的一切后果由本人承担。 </w:t>
            </w:r>
          </w:p>
          <w:p>
            <w:pPr>
              <w:widowControl/>
              <w:jc w:val="left"/>
              <w:textAlignment w:val="bottom"/>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 xml:space="preserve">                              报名人（签名）：   </w:t>
            </w:r>
          </w:p>
          <w:p>
            <w:pPr>
              <w:widowControl/>
              <w:ind w:firstLine="5040" w:firstLineChars="2100"/>
              <w:jc w:val="left"/>
              <w:textAlignment w:val="bottom"/>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val="en-US" w:eastAsia="zh-CN"/>
              </w:rPr>
              <w:t xml:space="preserve">   </w:t>
            </w:r>
            <w:r>
              <w:rPr>
                <w:rFonts w:hint="eastAsia" w:ascii="仿宋_GB2312" w:hAnsi="仿宋_GB2312" w:eastAsia="仿宋_GB2312" w:cs="仿宋_GB2312"/>
                <w:color w:val="000000"/>
                <w:kern w:val="0"/>
                <w:sz w:val="24"/>
                <w:szCs w:val="24"/>
              </w:rPr>
              <w:t>年    月    日</w:t>
            </w:r>
          </w:p>
        </w:tc>
      </w:tr>
      <w:tr>
        <w:tblPrEx>
          <w:tblCellMar>
            <w:top w:w="0" w:type="dxa"/>
            <w:left w:w="0" w:type="dxa"/>
            <w:bottom w:w="0" w:type="dxa"/>
            <w:right w:w="0" w:type="dxa"/>
          </w:tblCellMar>
        </w:tblPrEx>
        <w:trPr>
          <w:trHeight w:val="838"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应聘岗位</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color w:val="000000"/>
                <w:sz w:val="24"/>
                <w:szCs w:val="24"/>
              </w:rPr>
            </w:pPr>
          </w:p>
        </w:tc>
      </w:tr>
      <w:tr>
        <w:tblPrEx>
          <w:tblCellMar>
            <w:top w:w="0" w:type="dxa"/>
            <w:left w:w="0" w:type="dxa"/>
            <w:bottom w:w="0" w:type="dxa"/>
            <w:right w:w="0" w:type="dxa"/>
          </w:tblCellMar>
        </w:tblPrEx>
        <w:trPr>
          <w:trHeight w:val="838" w:hRule="atLeast"/>
        </w:trPr>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6"/>
              <w:adjustRightInd w:val="0"/>
              <w:snapToGrid w:val="0"/>
              <w:spacing w:line="30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资格审查意见</w:t>
            </w:r>
          </w:p>
        </w:tc>
        <w:tc>
          <w:tcPr>
            <w:tcW w:w="7573"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sz w:val="24"/>
                <w:szCs w:val="24"/>
              </w:rPr>
            </w:pPr>
          </w:p>
          <w:p>
            <w:pPr>
              <w:widowControl/>
              <w:jc w:val="center"/>
              <w:textAlignment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审查人签名</w:t>
            </w:r>
            <w:r>
              <w:rPr>
                <w:rFonts w:hint="eastAsia" w:ascii="仿宋_GB2312" w:hAnsi="仿宋_GB2312" w:eastAsia="仿宋_GB2312" w:cs="仿宋_GB2312"/>
                <w:color w:val="000000"/>
                <w:sz w:val="24"/>
                <w:szCs w:val="24"/>
                <w:lang w:eastAsia="zh-CN"/>
              </w:rPr>
              <w:t>：</w:t>
            </w:r>
          </w:p>
        </w:tc>
      </w:tr>
    </w:tbl>
    <w:p>
      <w:pPr>
        <w:rPr>
          <w:rFonts w:hint="eastAsia" w:ascii="仿宋" w:hAnsi="仿宋" w:eastAsia="仿宋" w:cs="仿宋"/>
          <w:i w:val="0"/>
          <w:caps w:val="0"/>
          <w:color w:val="000000"/>
          <w:spacing w:val="0"/>
          <w:sz w:val="32"/>
          <w:szCs w:val="32"/>
          <w:shd w:val="clear" w:fill="FFFFFF"/>
          <w:lang w:val="en-US" w:eastAsia="zh-CN"/>
        </w:rPr>
      </w:pPr>
    </w:p>
    <w:sectPr>
      <w:pgSz w:w="11906" w:h="16838"/>
      <w:pgMar w:top="1701" w:right="1417" w:bottom="1701"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70684F"/>
    <w:rsid w:val="09404C9B"/>
    <w:rsid w:val="11AC53C9"/>
    <w:rsid w:val="19B57530"/>
    <w:rsid w:val="1FF67550"/>
    <w:rsid w:val="20094A1A"/>
    <w:rsid w:val="23FE41F4"/>
    <w:rsid w:val="2E0C170A"/>
    <w:rsid w:val="2E323772"/>
    <w:rsid w:val="2F795B8B"/>
    <w:rsid w:val="2FCF3F25"/>
    <w:rsid w:val="323520E8"/>
    <w:rsid w:val="33122BC6"/>
    <w:rsid w:val="3C870562"/>
    <w:rsid w:val="41B67292"/>
    <w:rsid w:val="52FEE70D"/>
    <w:rsid w:val="56EE20F0"/>
    <w:rsid w:val="5BC7636B"/>
    <w:rsid w:val="5FD707C2"/>
    <w:rsid w:val="61850D00"/>
    <w:rsid w:val="67433E57"/>
    <w:rsid w:val="6AB72044"/>
    <w:rsid w:val="6D3F056E"/>
    <w:rsid w:val="6E7014B5"/>
    <w:rsid w:val="77114E87"/>
    <w:rsid w:val="77EF7A30"/>
    <w:rsid w:val="7B550A80"/>
    <w:rsid w:val="7F6B97D4"/>
    <w:rsid w:val="B7F669E0"/>
    <w:rsid w:val="B7FF9695"/>
    <w:rsid w:val="FDCFFF4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WPS Plain"/>
    <w:qFormat/>
    <w:uiPriority w:val="0"/>
    <w:rPr>
      <w:rFonts w:ascii="Times New Roman" w:hAnsi="Times New Roman" w:eastAsia="宋体" w:cs="Times New Roman"/>
      <w:sz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2014-11-01T04:08:00Z</dcterms:created>
  <dc:creator>Administrator</dc:creator>
  <cp:lastModifiedBy>huanghe</cp:lastModifiedBy>
  <cp:lastPrinted>2021-07-14T20:21:00Z</cp:lastPrinted>
  <dcterms:modified xsi:type="dcterms:W3CDTF">2021-10-18T11:08:23Z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54CC419C6C5341D092D78ABA279718B3</vt:lpwstr>
  </property>
  <property fmtid="{D5CDD505-2E9C-101B-9397-08002B2CF9AE}" pid="4" name="KSOSaveFontToCloudKey">
    <vt:lpwstr>415088735_btnclosed</vt:lpwstr>
  </property>
</Properties>
</file>