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面试对象须知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jc w:val="center"/>
        <w:textAlignment w:val="auto"/>
        <w:rPr>
          <w:rFonts w:hint="eastAsia" w:ascii="黑体" w:hAnsi="黑体" w:eastAsia="黑体"/>
          <w:sz w:val="3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Cs w:val="32"/>
        </w:rPr>
      </w:pPr>
      <w:r>
        <w:rPr>
          <w:rFonts w:hint="eastAsia" w:ascii="黑体" w:hAnsi="黑体" w:eastAsia="黑体" w:cs="黑体"/>
          <w:b w:val="0"/>
          <w:bCs/>
          <w:szCs w:val="32"/>
        </w:rPr>
        <w:t>一、面试对象应遵守下列有关规定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（一）自觉服从考务工作人员管理，不得以任何理由妨碍考务工作人员履行职责，不得扰乱面试工作场所的秩序。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（二）在指定的时间内持本人身份证、《准考证》进入考点候试区，证件不全者不得进入面试区。面试期间，无关人员（包括面试对象的陪同人员）不得进入面试区。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三）严禁携带各种通讯工具（如手机、寻呼机及其他无线接收、传送设备等）、电子存储记忆录放设备以及涂改液、修正带等物品进入面试区，如有携带，应主动服从考点单位的统一管理，否则，按违规行为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（四）按面试程序进行面试，服从考务工作人员安排，提交本人《身份证》和《准考证》供工作人员查验，按时到达指定考室，积极配合各环节工作进度（包括临时调整的工作进度）安排。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szCs w:val="32"/>
        </w:rPr>
      </w:pPr>
      <w:r>
        <w:rPr>
          <w:rFonts w:hint="eastAsia" w:ascii="黑体" w:hAnsi="黑体" w:eastAsia="黑体" w:cs="黑体"/>
          <w:b w:val="0"/>
          <w:bCs/>
          <w:szCs w:val="32"/>
        </w:rPr>
        <w:t>二、面试对象有下列情形之一的，按面试违规处理，其面试成绩记零分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（一）在</w:t>
      </w:r>
      <w:r>
        <w:rPr>
          <w:rFonts w:hint="eastAsia" w:ascii="仿宋_GB2312" w:hAnsi="仿宋_GB2312" w:cs="仿宋_GB2312"/>
          <w:szCs w:val="32"/>
          <w:lang w:eastAsia="zh-CN"/>
        </w:rPr>
        <w:t>候考</w:t>
      </w:r>
      <w:r>
        <w:rPr>
          <w:rFonts w:hint="eastAsia" w:ascii="仿宋_GB2312" w:hAnsi="仿宋_GB2312" w:eastAsia="仿宋_GB2312" w:cs="仿宋_GB2312"/>
          <w:szCs w:val="32"/>
        </w:rPr>
        <w:t>室、备课室、考室以及警戒线范围内的其他区域使用通讯工具、电子存储记忆录放设备的；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（二）携带除指定符合规定的物品以外的任何其他资料、通讯工具、电子存储记忆录放设备或其他物品进入面试区（</w:t>
      </w:r>
      <w:r>
        <w:rPr>
          <w:rFonts w:hint="eastAsia" w:ascii="仿宋_GB2312" w:hAnsi="仿宋_GB2312" w:cs="仿宋_GB2312"/>
          <w:szCs w:val="32"/>
          <w:lang w:eastAsia="zh-CN"/>
        </w:rPr>
        <w:t>侯考</w:t>
      </w:r>
      <w:r>
        <w:rPr>
          <w:rFonts w:hint="eastAsia" w:ascii="仿宋_GB2312" w:hAnsi="仿宋_GB2312" w:eastAsia="仿宋_GB2312" w:cs="仿宋_GB2312"/>
          <w:szCs w:val="32"/>
        </w:rPr>
        <w:t>室、备课室、</w:t>
      </w:r>
      <w:r>
        <w:rPr>
          <w:rFonts w:hint="eastAsia" w:ascii="仿宋_GB2312" w:hAnsi="仿宋_GB2312" w:cs="仿宋_GB231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Cs w:val="32"/>
        </w:rPr>
        <w:t>室）的；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（三）在考场内吸烟，或大声喧哗，或未经工作人员许可擅自离开考试场地的；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（四）在备课室交头接耳，互相商量、讨论的；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（五）面试时，将本人或他人姓名透露给面试专家的；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（六）面试结束后，不听工作人员安排，在考场或警戒区内逗留、议论；利用通讯工具或其他方式向场内面试对象传递有关试题信息的；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（七）扰乱考场秩序、拒不认错的；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（八）威胁、侮辱、诽谤、诬陷或者以其他行为侵害面试专家、工作人员、其他面试对象合法权益的；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（九）面试结束后将《面试备课纸》带离面试室的；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（十）由他人冒名顶替参加面试的；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（十一）其他违反《面试对象须知》的违规行为。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Cs w:val="32"/>
        </w:rPr>
      </w:pPr>
      <w:r>
        <w:rPr>
          <w:rFonts w:hint="eastAsia" w:ascii="黑体" w:hAnsi="黑体" w:eastAsia="黑体" w:cs="黑体"/>
          <w:b w:val="0"/>
          <w:bCs/>
          <w:szCs w:val="32"/>
        </w:rPr>
        <w:t>三、面试流程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考生查验后进入候考室→学习纪律要求及《面试对象须知》→确定面试顺序号→工作人员引导面试对象进入备课室→现场抽取微型课题目并备课（备课时间</w:t>
      </w:r>
      <w:r>
        <w:rPr>
          <w:rFonts w:hint="eastAsia" w:ascii="仿宋_GB2312" w:hAnsi="仿宋_GB2312" w:cs="仿宋_GB231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Cs w:val="32"/>
        </w:rPr>
        <w:t>0分钟）→备课时间结束到候考席待考→工作人员引导进入考室面试→面试评委当场评分→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交备课教案</w:t>
      </w:r>
      <w:r>
        <w:rPr>
          <w:rFonts w:hint="eastAsia" w:ascii="仿宋_GB2312" w:hAnsi="仿宋_GB2312" w:eastAsia="仿宋_GB2312" w:cs="仿宋_GB2312"/>
          <w:szCs w:val="32"/>
        </w:rPr>
        <w:t>→考生领取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试讲</w:t>
      </w:r>
      <w:r>
        <w:rPr>
          <w:rFonts w:hint="eastAsia" w:ascii="仿宋_GB2312" w:hAnsi="仿宋_GB2312" w:eastAsia="仿宋_GB2312" w:cs="仿宋_GB2312"/>
          <w:szCs w:val="32"/>
        </w:rPr>
        <w:t>成绩单后离开考场。</w:t>
      </w:r>
    </w:p>
    <w:p>
      <w:pPr>
        <w:ind w:firstLine="640" w:firstLineChars="200"/>
        <w:rPr>
          <w:szCs w:val="32"/>
        </w:rPr>
      </w:pPr>
    </w:p>
    <w:sectPr>
      <w:pgSz w:w="11906" w:h="16838"/>
      <w:pgMar w:top="2098" w:right="1417" w:bottom="147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0D6B"/>
    <w:rsid w:val="00036FBF"/>
    <w:rsid w:val="00040A27"/>
    <w:rsid w:val="00074011"/>
    <w:rsid w:val="000F4A8B"/>
    <w:rsid w:val="0017096D"/>
    <w:rsid w:val="00186A34"/>
    <w:rsid w:val="001F4E42"/>
    <w:rsid w:val="0020235F"/>
    <w:rsid w:val="00233459"/>
    <w:rsid w:val="00251FA6"/>
    <w:rsid w:val="002A6AE5"/>
    <w:rsid w:val="002D3971"/>
    <w:rsid w:val="0044604D"/>
    <w:rsid w:val="004D1B37"/>
    <w:rsid w:val="004F19BF"/>
    <w:rsid w:val="00566B65"/>
    <w:rsid w:val="00645104"/>
    <w:rsid w:val="006B569D"/>
    <w:rsid w:val="006E4A1C"/>
    <w:rsid w:val="007D64AA"/>
    <w:rsid w:val="008236CE"/>
    <w:rsid w:val="00886869"/>
    <w:rsid w:val="008D7B6D"/>
    <w:rsid w:val="00920310"/>
    <w:rsid w:val="00944280"/>
    <w:rsid w:val="00B82180"/>
    <w:rsid w:val="00BA0395"/>
    <w:rsid w:val="00BC0D3F"/>
    <w:rsid w:val="00BC3B36"/>
    <w:rsid w:val="00C81B1E"/>
    <w:rsid w:val="00D70D6B"/>
    <w:rsid w:val="00E22F56"/>
    <w:rsid w:val="00E67A58"/>
    <w:rsid w:val="00EC2B20"/>
    <w:rsid w:val="00F44C7D"/>
    <w:rsid w:val="00FB4D76"/>
    <w:rsid w:val="034F02A7"/>
    <w:rsid w:val="293E037C"/>
    <w:rsid w:val="2B8F4D8B"/>
    <w:rsid w:val="36DB5F92"/>
    <w:rsid w:val="3EF41A19"/>
    <w:rsid w:val="49107D55"/>
    <w:rsid w:val="552F4E88"/>
    <w:rsid w:val="66C5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139</Words>
  <Characters>796</Characters>
  <Lines>6</Lines>
  <Paragraphs>1</Paragraphs>
  <TotalTime>7</TotalTime>
  <ScaleCrop>false</ScaleCrop>
  <LinksUpToDate>false</LinksUpToDate>
  <CharactersWithSpaces>934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2019-07-08T05:25:00Z</dcterms:created>
  <dc:creator>rcd</dc:creator>
  <cp:lastModifiedBy>马到成功</cp:lastModifiedBy>
  <cp:lastPrinted>2020-06-23T08:51:00Z</cp:lastPrinted>
  <dcterms:modified xsi:type="dcterms:W3CDTF">2021-09-05T23:51:41Z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D445BA6DFE20476A9A2FAD66FDD8202D</vt:lpwstr>
  </property>
</Properties>
</file>