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86" w:firstLine="475"/>
        <w:jc w:val="both"/>
        <w:rPr>
          <w:i w:val="0"/>
          <w:iCs w:val="0"/>
          <w:spacing w:val="0"/>
        </w:rPr>
      </w:pPr>
      <w:r>
        <w:rPr>
          <w:rStyle w:val="5"/>
          <w:rFonts w:ascii="方正黑体简体" w:hAnsi="方正黑体简体" w:eastAsia="方正黑体简体" w:cs="方正黑体简体"/>
          <w:b/>
          <w:bCs/>
          <w:i w:val="0"/>
          <w:iCs w:val="0"/>
          <w:spacing w:val="0"/>
          <w:sz w:val="27"/>
          <w:szCs w:val="27"/>
          <w:bdr w:val="none" w:color="auto" w:sz="0" w:space="0"/>
        </w:rPr>
        <w:t>附件</w:t>
      </w:r>
      <w:r>
        <w:rPr>
          <w:rStyle w:val="5"/>
          <w:rFonts w:hint="default" w:ascii="方正黑体简体" w:hAnsi="方正黑体简体" w:eastAsia="方正黑体简体" w:cs="方正黑体简体"/>
          <w:b/>
          <w:bCs/>
          <w:i w:val="0"/>
          <w:iCs w:val="0"/>
          <w:spacing w:val="0"/>
          <w:sz w:val="27"/>
          <w:szCs w:val="27"/>
          <w:bdr w:val="none" w:color="auto" w:sz="0" w:space="0"/>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86"/>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86"/>
        <w:jc w:val="center"/>
      </w:pPr>
      <w:r>
        <w:rPr>
          <w:rFonts w:ascii="黑体" w:hAnsi="宋体" w:eastAsia="黑体" w:cs="黑体"/>
          <w:sz w:val="36"/>
          <w:szCs w:val="36"/>
          <w:bdr w:val="none" w:color="auto" w:sz="0" w:space="0"/>
        </w:rPr>
        <w:t>2021</w:t>
      </w:r>
      <w:r>
        <w:rPr>
          <w:rFonts w:hint="eastAsia" w:ascii="黑体" w:hAnsi="宋体" w:eastAsia="黑体" w:cs="黑体"/>
          <w:sz w:val="36"/>
          <w:szCs w:val="36"/>
          <w:bdr w:val="none" w:color="auto" w:sz="0" w:space="0"/>
        </w:rPr>
        <w:t>年十堰市教育局直属学校公开招聘教师笔试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86"/>
        <w:jc w:val="center"/>
      </w:pPr>
      <w:r>
        <w:rPr>
          <w:rFonts w:hint="eastAsia" w:ascii="黑体" w:hAnsi="宋体" w:eastAsia="黑体" w:cs="黑体"/>
          <w:sz w:val="36"/>
          <w:szCs w:val="36"/>
          <w:bdr w:val="none" w:color="auto" w:sz="0" w:space="0"/>
        </w:rPr>
        <w:t>疫情防控须知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86" w:firstLine="634"/>
        <w:jc w:val="both"/>
      </w:pPr>
      <w:r>
        <w:rPr>
          <w:rFonts w:ascii="仿宋" w:hAnsi="仿宋" w:eastAsia="仿宋" w:cs="仿宋"/>
          <w:sz w:val="27"/>
          <w:szCs w:val="27"/>
          <w:bdr w:val="none" w:color="auto" w:sz="0" w:space="0"/>
        </w:rPr>
        <w:t>一、考生在备考过程中，要做好自我防护，注意个人卫生，加强营养和合理休息，防止过度紧张和疲劳，以良好心态和身体素质参加考试，避免出现发热、干咳等异常症状。因执行防疫规定需要进行隔离观察或隔离治疗，无法参加笔试的考生，视同放弃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2" w:afterAutospacing="0" w:line="576" w:lineRule="atLeast"/>
        <w:ind w:left="0" w:right="0" w:firstLine="648"/>
      </w:pPr>
      <w:r>
        <w:rPr>
          <w:rFonts w:hint="eastAsia" w:ascii="仿宋" w:hAnsi="仿宋" w:eastAsia="仿宋" w:cs="仿宋"/>
          <w:sz w:val="27"/>
          <w:szCs w:val="27"/>
          <w:bdr w:val="none" w:color="auto" w:sz="0" w:space="0"/>
        </w:rPr>
        <w:t>二、</w:t>
      </w:r>
      <w:r>
        <w:rPr>
          <w:rFonts w:hint="eastAsia" w:ascii="仿宋" w:hAnsi="微软雅黑" w:eastAsia="仿宋" w:cs="仿宋"/>
          <w:sz w:val="27"/>
          <w:szCs w:val="27"/>
          <w:bdr w:val="none" w:color="auto" w:sz="0" w:space="0"/>
        </w:rPr>
        <w:t>根据省市疫情防控最新要求，近期有从国内中高风险地区（根据国内疫情动态调整，中高风险地区以微信或支付宝小程序国务院客户端公布为准）来（返）堰的考生；通信大数据行程卡或健康码为红、橙、黄色的，以及与确诊病例和无症状感染者行程轨迹有交集来（返）堰的考生；集中隔离医学观察直至离开当地满</w:t>
      </w:r>
      <w:r>
        <w:rPr>
          <w:rFonts w:hint="eastAsia" w:ascii="仿宋" w:hAnsi="宋体" w:eastAsia="仿宋" w:cs="仿宋"/>
          <w:sz w:val="27"/>
          <w:szCs w:val="27"/>
          <w:bdr w:val="none" w:color="auto" w:sz="0" w:space="0"/>
        </w:rPr>
        <w:t>14</w:t>
      </w:r>
      <w:r>
        <w:rPr>
          <w:rFonts w:hint="eastAsia" w:ascii="仿宋" w:hAnsi="微软雅黑" w:eastAsia="仿宋" w:cs="仿宋"/>
          <w:sz w:val="27"/>
          <w:szCs w:val="27"/>
          <w:bdr w:val="none" w:color="auto" w:sz="0" w:space="0"/>
        </w:rPr>
        <w:t>天，集中隔离期满后纳入居家隔离管理</w:t>
      </w:r>
      <w:r>
        <w:rPr>
          <w:rFonts w:hint="eastAsia" w:ascii="仿宋" w:hAnsi="宋体" w:eastAsia="仿宋" w:cs="仿宋"/>
          <w:sz w:val="27"/>
          <w:szCs w:val="27"/>
          <w:bdr w:val="none" w:color="auto" w:sz="0" w:space="0"/>
        </w:rPr>
        <w:t>14</w:t>
      </w:r>
      <w:r>
        <w:rPr>
          <w:rFonts w:hint="eastAsia" w:ascii="仿宋" w:hAnsi="微软雅黑" w:eastAsia="仿宋" w:cs="仿宋"/>
          <w:sz w:val="27"/>
          <w:szCs w:val="27"/>
          <w:bdr w:val="none" w:color="auto" w:sz="0" w:space="0"/>
        </w:rPr>
        <w:t>天，离开上述地区满</w:t>
      </w:r>
      <w:r>
        <w:rPr>
          <w:rFonts w:hint="eastAsia" w:ascii="仿宋" w:hAnsi="宋体" w:eastAsia="仿宋" w:cs="仿宋"/>
          <w:sz w:val="27"/>
          <w:szCs w:val="27"/>
          <w:bdr w:val="none" w:color="auto" w:sz="0" w:space="0"/>
        </w:rPr>
        <w:t>14</w:t>
      </w:r>
      <w:r>
        <w:rPr>
          <w:rFonts w:hint="eastAsia" w:ascii="仿宋" w:hAnsi="微软雅黑" w:eastAsia="仿宋" w:cs="仿宋"/>
          <w:sz w:val="27"/>
          <w:szCs w:val="27"/>
          <w:bdr w:val="none" w:color="auto" w:sz="0" w:space="0"/>
        </w:rPr>
        <w:t>天的纳入居家隔离管理直至离开当地满</w:t>
      </w:r>
      <w:r>
        <w:rPr>
          <w:rFonts w:hint="eastAsia" w:ascii="仿宋" w:hAnsi="宋体" w:eastAsia="仿宋" w:cs="仿宋"/>
          <w:sz w:val="27"/>
          <w:szCs w:val="27"/>
          <w:bdr w:val="none" w:color="auto" w:sz="0" w:space="0"/>
        </w:rPr>
        <w:t>28</w:t>
      </w:r>
      <w:r>
        <w:rPr>
          <w:rFonts w:hint="eastAsia" w:ascii="仿宋" w:hAnsi="微软雅黑" w:eastAsia="仿宋" w:cs="仿宋"/>
          <w:sz w:val="27"/>
          <w:szCs w:val="27"/>
          <w:bdr w:val="none" w:color="auto" w:sz="0" w:space="0"/>
        </w:rPr>
        <w:t>天；上述来（返）堰的考生须配合当地疫情防控指挥部的排查、核酸和抗体检测、健康监测等防控措施。</w:t>
      </w:r>
      <w:r>
        <w:rPr>
          <w:rFonts w:hint="eastAsia" w:ascii="仿宋" w:hAnsi="仿宋" w:eastAsia="仿宋" w:cs="仿宋"/>
          <w:sz w:val="27"/>
          <w:szCs w:val="27"/>
          <w:bdr w:val="none" w:color="auto" w:sz="0" w:space="0"/>
        </w:rPr>
        <w:t>上述地区来(返)堰的考生须配合当地疫情防控指挥部的排查、核酸和抗体检测、健康监测等防控措施，并于考试当天入场时提供3天内有效的新冠病毒核酸检测阴性证明。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86" w:firstLine="634"/>
        <w:jc w:val="both"/>
      </w:pPr>
      <w:r>
        <w:rPr>
          <w:rFonts w:hint="eastAsia" w:ascii="仿宋" w:hAnsi="仿宋" w:eastAsia="仿宋" w:cs="仿宋"/>
          <w:sz w:val="27"/>
          <w:szCs w:val="27"/>
          <w:bdr w:val="none" w:color="auto" w:sz="0" w:space="0"/>
        </w:rPr>
        <w:t>三、考生考试当天要采取合适的出行方式，考前30分钟考生开始进场，考生须自备口罩做好个人防护工作，并与他人保持安全间距。考试期间，应全程佩戴口罩(在接受身份验证时须临时摘除口罩)。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86" w:firstLine="634"/>
        <w:jc w:val="both"/>
      </w:pPr>
      <w:r>
        <w:rPr>
          <w:rFonts w:hint="eastAsia" w:ascii="仿宋" w:hAnsi="仿宋" w:eastAsia="仿宋" w:cs="仿宋"/>
          <w:sz w:val="27"/>
          <w:szCs w:val="27"/>
          <w:bdr w:val="none" w:color="auto" w:sz="0" w:space="0"/>
        </w:rPr>
        <w:t>四、考生入场前应主动配合接受体温检测，出示健康码或通信大数据行程码。健康码或通信大数据行程卡为绿码、到访地无星号标记，且现场测量体温正常(&lt;37.3℃)，方可进入考试区域。体温测量若出现发热等异常症状的人员，应到临时留观区复测体温。体温复测仍超过37.3℃的，须经考点医疗防疫人员评估，具备参加考试条件的，在隔离考场参加考试;不具备相关条件的，按疾控部门相关要求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86" w:firstLine="634"/>
        <w:jc w:val="both"/>
      </w:pPr>
      <w:r>
        <w:rPr>
          <w:rFonts w:hint="eastAsia" w:ascii="仿宋" w:hAnsi="仿宋" w:eastAsia="仿宋" w:cs="仿宋"/>
          <w:sz w:val="27"/>
          <w:szCs w:val="27"/>
          <w:bdr w:val="none" w:color="auto" w:sz="0" w:space="0"/>
        </w:rPr>
        <w:t>五、考前3天有发热、干咳等异常症状的考生，应在入场检测体温前主动向工作人员报告，经考点现场医疗卫生专业人员评估后，具备参加考试条件的，在临时隔离考场继续考试;不具备相关条件的，按疾控部门相关要求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86" w:firstLine="634"/>
        <w:jc w:val="both"/>
      </w:pPr>
      <w:r>
        <w:rPr>
          <w:rFonts w:hint="eastAsia" w:ascii="仿宋" w:hAnsi="仿宋" w:eastAsia="仿宋" w:cs="仿宋"/>
          <w:sz w:val="27"/>
          <w:szCs w:val="27"/>
          <w:bdr w:val="none" w:color="auto" w:sz="0" w:space="0"/>
        </w:rPr>
        <w:t>六、考生在进入考场后及考试期间出现发热、干咳等异常症状的，应主动告知监考人员，经考点医疗防疫人员评估后，具备参加考试条件的，在临时隔离考场继续考试;不具备相关条件的，按疾控部门相关要求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86" w:firstLine="634"/>
        <w:jc w:val="both"/>
      </w:pPr>
      <w:r>
        <w:rPr>
          <w:rFonts w:hint="eastAsia" w:ascii="仿宋" w:hAnsi="仿宋" w:eastAsia="仿宋" w:cs="仿宋"/>
          <w:sz w:val="27"/>
          <w:szCs w:val="27"/>
          <w:bdr w:val="none" w:color="auto" w:sz="0" w:space="0"/>
        </w:rPr>
        <w:t>七、考试期间，考生要自觉遵守考试纪律，在考前入场及考后离场等聚集环节，应服从考务工作人员安排有序进行。进出考场、如厕时须与他人保持1米以上距离，避免近距离接触交流。考试过程中，因个人原因需要接受健康检查或需要转移到隔离考场而耽误的考试时间不予补充延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86" w:firstLine="634"/>
        <w:jc w:val="both"/>
      </w:pPr>
      <w:r>
        <w:rPr>
          <w:rFonts w:hint="eastAsia" w:ascii="仿宋" w:hAnsi="仿宋" w:eastAsia="仿宋" w:cs="仿宋"/>
          <w:sz w:val="27"/>
          <w:szCs w:val="27"/>
          <w:bdr w:val="none" w:color="auto" w:sz="0" w:space="0"/>
        </w:rPr>
        <w:t>八、考生领取准考证前应认真阅读本须知，承诺已知悉该须知，并自愿承担相关责任。凡隐瞒或谎报旅居史、接触史、健康状况等疫情防控重点信息，不配合工作人员进行防疫检测、询问、排查、送诊等造成严重后果的，按照疫情防控相关规定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86" w:firstLine="634"/>
        <w:jc w:val="both"/>
      </w:pPr>
      <w:r>
        <w:rPr>
          <w:rFonts w:hint="eastAsia" w:ascii="仿宋" w:hAnsi="仿宋" w:eastAsia="仿宋" w:cs="仿宋"/>
          <w:sz w:val="27"/>
          <w:szCs w:val="27"/>
          <w:bdr w:val="none" w:color="auto" w:sz="0" w:space="0"/>
        </w:rPr>
        <w:t>请考生提前了解相关疫情防控政策，以免因疫情防控工作给考试造成不便。本须知发布后，省市疫情防控工作有新规定和要求的，从其规定和要求执行。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2" w:afterAutospacing="0" w:line="240" w:lineRule="atLeast"/>
        <w:ind w:left="0" w:right="0" w:firstLine="202"/>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2" w:afterAutospacing="0" w:line="240"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86"/>
        <w:jc w:val="both"/>
      </w:pPr>
      <w:r>
        <w:rPr>
          <w:rFonts w:hint="default" w:ascii="方正黑体简体" w:hAnsi="方正黑体简体" w:eastAsia="方正黑体简体" w:cs="方正黑体简体"/>
          <w:sz w:val="27"/>
          <w:szCs w:val="27"/>
          <w:bdr w:val="none" w:color="auto" w:sz="0" w:space="0"/>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86"/>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86"/>
        <w:jc w:val="center"/>
      </w:pPr>
      <w:r>
        <w:rPr>
          <w:rFonts w:hint="eastAsia" w:ascii="黑体" w:hAnsi="宋体" w:eastAsia="黑体" w:cs="黑体"/>
          <w:sz w:val="36"/>
          <w:szCs w:val="36"/>
          <w:bdr w:val="none" w:color="auto" w:sz="0" w:space="0"/>
        </w:rPr>
        <w:t>十堰高级职业学校考点位置地图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86"/>
      </w:pPr>
      <w:r>
        <w:rPr>
          <w:rFonts w:hint="eastAsia" w:ascii="仿宋" w:hAnsi="仿宋" w:eastAsia="仿宋" w:cs="仿宋"/>
          <w:sz w:val="27"/>
          <w:szCs w:val="27"/>
          <w:bdr w:val="none" w:color="auto" w:sz="0" w:space="0"/>
        </w:rPr>
        <w:t>考点地址：十堰高级职业学校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86"/>
      </w:pPr>
      <w:r>
        <w:rPr>
          <w:rFonts w:hint="eastAsia" w:ascii="仿宋" w:hAnsi="仿宋" w:eastAsia="仿宋" w:cs="仿宋"/>
          <w:sz w:val="27"/>
          <w:szCs w:val="27"/>
          <w:bdr w:val="none" w:color="auto" w:sz="0" w:space="0"/>
        </w:rPr>
        <w:t>考点入口：十堰高级职业学校校门口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86"/>
        <w:jc w:val="both"/>
      </w:pPr>
      <w:r>
        <w:rPr>
          <w:rFonts w:hint="eastAsia" w:ascii="仿宋" w:hAnsi="仿宋" w:eastAsia="仿宋" w:cs="仿宋"/>
          <w:sz w:val="27"/>
          <w:szCs w:val="27"/>
          <w:bdr w:val="none" w:color="auto" w:sz="0" w:space="0"/>
        </w:rPr>
        <w:t>乘车指南：考生可乘坐7路、12路、16路、28路、29路、91路在十堰高级职业学校站下车。</w:t>
      </w:r>
      <w:r>
        <w:rPr>
          <w:bdr w:val="none" w:color="auto" w:sz="0" w:space="0"/>
        </w:rPr>
        <w:drawing>
          <wp:inline distT="0" distB="0" distL="114300" distR="114300">
            <wp:extent cx="5514975" cy="49530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514975" cy="49530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86"/>
        <w:jc w:val="left"/>
      </w:pPr>
      <w:r>
        <w:rPr>
          <w:rFonts w:hint="default" w:ascii="方正黑体简体" w:hAnsi="方正黑体简体" w:eastAsia="方正黑体简体" w:cs="方正黑体简体"/>
          <w:sz w:val="27"/>
          <w:szCs w:val="27"/>
          <w:bdr w:val="none" w:color="auto" w:sz="0" w:space="0"/>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2" w:afterAutospacing="0" w:line="562" w:lineRule="atLeast"/>
        <w:ind w:left="0" w:right="0"/>
        <w:jc w:val="center"/>
      </w:pPr>
      <w:r>
        <w:rPr>
          <w:rFonts w:ascii="方正小标宋简体" w:hAnsi="方正小标宋简体" w:eastAsia="方正小标宋简体" w:cs="方正小标宋简体"/>
          <w:sz w:val="36"/>
          <w:szCs w:val="36"/>
          <w:bdr w:val="none" w:color="auto" w:sz="0" w:space="0"/>
        </w:rPr>
        <w:t>2021</w:t>
      </w:r>
      <w:r>
        <w:rPr>
          <w:rFonts w:hint="default" w:ascii="方正小标宋简体" w:hAnsi="方正小标宋简体" w:eastAsia="方正小标宋简体" w:cs="方正小标宋简体"/>
          <w:sz w:val="36"/>
          <w:szCs w:val="36"/>
          <w:bdr w:val="none" w:color="auto" w:sz="0" w:space="0"/>
        </w:rPr>
        <w:t>年十堰市教育局所属学校公开招聘教师笔试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2" w:afterAutospacing="0" w:line="562" w:lineRule="atLeast"/>
        <w:ind w:left="0" w:right="0"/>
        <w:jc w:val="center"/>
      </w:pPr>
      <w:r>
        <w:rPr>
          <w:rFonts w:hint="default" w:ascii="方正小标宋简体" w:hAnsi="方正小标宋简体" w:eastAsia="方正小标宋简体" w:cs="方正小标宋简体"/>
          <w:sz w:val="36"/>
          <w:szCs w:val="36"/>
          <w:bdr w:val="none" w:color="auto" w:sz="0" w:space="0"/>
        </w:rPr>
        <w:t>考生健康声明及安全考试承诺书</w:t>
      </w:r>
    </w:p>
    <w:tbl>
      <w:tblPr>
        <w:tblW w:w="9870"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01"/>
        <w:gridCol w:w="6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blCellSpacing w:w="0" w:type="dxa"/>
        </w:trPr>
        <w:tc>
          <w:tcPr>
            <w:tcW w:w="9600" w:type="dxa"/>
            <w:gridSpan w:val="2"/>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7"/>
                <w:szCs w:val="27"/>
                <w:bdr w:val="none" w:color="auto" w:sz="0" w:space="0"/>
              </w:rPr>
              <w:t>姓名：                        身份证号：</w:t>
            </w:r>
            <w:r>
              <w:rPr>
                <w:rFonts w:hint="eastAsia" w:ascii="仿宋" w:hAnsi="仿宋" w:eastAsia="仿宋" w:cs="仿宋"/>
                <w:sz w:val="27"/>
                <w:szCs w:val="27"/>
                <w:u w:val="single"/>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1" w:hRule="atLeast"/>
          <w:tblCellSpacing w:w="0" w:type="dxa"/>
        </w:trPr>
        <w:tc>
          <w:tcPr>
            <w:tcW w:w="3405" w:type="dxa"/>
            <w:tcBorders>
              <w:top w:val="single" w:color="000000" w:sz="6" w:space="0"/>
              <w:left w:val="single" w:color="000000" w:sz="6" w:space="0"/>
              <w:bottom w:val="single" w:color="000000" w:sz="6" w:space="0"/>
              <w:right w:val="single" w:color="auto" w:sz="6" w:space="0"/>
            </w:tcBorders>
            <w:shd w:val="clear"/>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24"/>
              </w:rPr>
            </w:pPr>
            <w:r>
              <w:rPr>
                <w:rFonts w:hint="eastAsia" w:ascii="仿宋" w:hAnsi="仿宋" w:eastAsia="仿宋" w:cs="仿宋"/>
                <w:spacing w:val="-24"/>
                <w:sz w:val="27"/>
                <w:szCs w:val="27"/>
                <w:bdr w:val="none" w:color="auto" w:sz="0" w:space="0"/>
              </w:rPr>
              <w:t>面试前14日内，本人及家人是否出现发热、乏力、咳嗽、呼吸困难、腹泻等症状</w:t>
            </w:r>
          </w:p>
        </w:tc>
        <w:tc>
          <w:tcPr>
            <w:tcW w:w="600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pacing w:val="-24"/>
                <w:sz w:val="27"/>
                <w:szCs w:val="27"/>
                <w:bdr w:val="none" w:color="auto" w:sz="0" w:space="0"/>
              </w:rPr>
              <w:t>否</w:t>
            </w:r>
            <w:r>
              <w:rPr>
                <w:spacing w:val="-24"/>
                <w:sz w:val="27"/>
                <w:szCs w:val="27"/>
                <w:bdr w:val="none" w:color="auto" w:sz="0" w:space="0"/>
              </w:rPr>
              <w:t>£</w:t>
            </w:r>
            <w:r>
              <w:rPr>
                <w:rFonts w:hint="eastAsia" w:ascii="仿宋" w:hAnsi="仿宋" w:eastAsia="仿宋" w:cs="仿宋"/>
                <w:spacing w:val="-24"/>
                <w:sz w:val="27"/>
                <w:szCs w:val="27"/>
                <w:bdr w:val="none" w:color="auto" w:sz="0" w:space="0"/>
              </w:rPr>
              <w:t>                        </w:t>
            </w:r>
            <w:r>
              <w:rPr>
                <w:rFonts w:hint="eastAsia" w:ascii="仿宋" w:hAnsi="仿宋" w:eastAsia="仿宋" w:cs="仿宋"/>
                <w:sz w:val="27"/>
                <w:szCs w:val="27"/>
                <w:bdr w:val="none" w:color="auto" w:sz="0" w:space="0"/>
              </w:rPr>
              <w:t>是</w:t>
            </w:r>
            <w:r>
              <w:rPr>
                <w:spacing w:val="-24"/>
                <w:sz w:val="27"/>
                <w:szCs w:val="27"/>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blCellSpacing w:w="0" w:type="dxa"/>
        </w:trPr>
        <w:tc>
          <w:tcPr>
            <w:tcW w:w="3405" w:type="dxa"/>
            <w:tcBorders>
              <w:top w:val="single" w:color="000000" w:sz="6" w:space="0"/>
              <w:left w:val="single" w:color="000000" w:sz="6" w:space="0"/>
              <w:bottom w:val="single" w:color="000000" w:sz="6" w:space="0"/>
              <w:right w:val="single" w:color="auto" w:sz="6" w:space="0"/>
            </w:tcBorders>
            <w:shd w:val="clear"/>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24"/>
              </w:rPr>
            </w:pPr>
            <w:r>
              <w:rPr>
                <w:rFonts w:hint="eastAsia" w:ascii="仿宋" w:hAnsi="仿宋" w:eastAsia="仿宋" w:cs="仿宋"/>
                <w:spacing w:val="-24"/>
                <w:sz w:val="27"/>
                <w:szCs w:val="27"/>
                <w:bdr w:val="none" w:color="auto" w:sz="0" w:space="0"/>
              </w:rPr>
              <w:t>面试前14日内是否具有中高风险区旅居史</w:t>
            </w:r>
          </w:p>
        </w:tc>
        <w:tc>
          <w:tcPr>
            <w:tcW w:w="600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pacing w:val="-24"/>
                <w:sz w:val="27"/>
                <w:szCs w:val="27"/>
                <w:bdr w:val="none" w:color="auto" w:sz="0" w:space="0"/>
              </w:rPr>
              <w:t>否</w:t>
            </w:r>
            <w:r>
              <w:rPr>
                <w:spacing w:val="-24"/>
                <w:sz w:val="27"/>
                <w:szCs w:val="27"/>
                <w:bdr w:val="none" w:color="auto" w:sz="0" w:space="0"/>
              </w:rPr>
              <w:t>£</w:t>
            </w:r>
            <w:r>
              <w:rPr>
                <w:rFonts w:hint="eastAsia" w:ascii="仿宋" w:hAnsi="仿宋" w:eastAsia="仿宋" w:cs="仿宋"/>
                <w:spacing w:val="-24"/>
                <w:sz w:val="27"/>
                <w:szCs w:val="27"/>
                <w:bdr w:val="none" w:color="auto" w:sz="0" w:space="0"/>
              </w:rPr>
              <w:t>                         </w:t>
            </w:r>
            <w:r>
              <w:rPr>
                <w:rFonts w:hint="eastAsia" w:ascii="仿宋" w:hAnsi="仿宋" w:eastAsia="仿宋" w:cs="仿宋"/>
                <w:sz w:val="27"/>
                <w:szCs w:val="27"/>
                <w:bdr w:val="none" w:color="auto" w:sz="0" w:space="0"/>
              </w:rPr>
              <w:t>是</w:t>
            </w:r>
            <w:r>
              <w:rPr>
                <w:spacing w:val="-24"/>
                <w:sz w:val="27"/>
                <w:szCs w:val="27"/>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blCellSpacing w:w="0" w:type="dxa"/>
        </w:trPr>
        <w:tc>
          <w:tcPr>
            <w:tcW w:w="3405" w:type="dxa"/>
            <w:tcBorders>
              <w:top w:val="single" w:color="000000" w:sz="6" w:space="0"/>
              <w:left w:val="single" w:color="000000" w:sz="6" w:space="0"/>
              <w:bottom w:val="single" w:color="000000" w:sz="6" w:space="0"/>
              <w:right w:val="single" w:color="auto" w:sz="6" w:space="0"/>
            </w:tcBorders>
            <w:shd w:val="clear"/>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24"/>
              </w:rPr>
            </w:pPr>
            <w:r>
              <w:rPr>
                <w:rFonts w:hint="eastAsia" w:ascii="仿宋" w:hAnsi="仿宋" w:eastAsia="仿宋" w:cs="仿宋"/>
                <w:spacing w:val="-24"/>
                <w:sz w:val="27"/>
                <w:szCs w:val="27"/>
                <w:bdr w:val="none" w:color="auto" w:sz="0" w:space="0"/>
              </w:rPr>
              <w:t>是否接触境外返堰人员或中高风险区返堰人员</w:t>
            </w:r>
          </w:p>
        </w:tc>
        <w:tc>
          <w:tcPr>
            <w:tcW w:w="600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pacing w:val="-24"/>
                <w:sz w:val="27"/>
                <w:szCs w:val="27"/>
                <w:bdr w:val="none" w:color="auto" w:sz="0" w:space="0"/>
              </w:rPr>
              <w:t>否</w:t>
            </w:r>
            <w:r>
              <w:rPr>
                <w:spacing w:val="-24"/>
                <w:sz w:val="27"/>
                <w:szCs w:val="27"/>
                <w:bdr w:val="none" w:color="auto" w:sz="0" w:space="0"/>
              </w:rPr>
              <w:t>£</w:t>
            </w:r>
            <w:r>
              <w:rPr>
                <w:rFonts w:hint="eastAsia" w:ascii="仿宋" w:hAnsi="仿宋" w:eastAsia="仿宋" w:cs="仿宋"/>
                <w:spacing w:val="-24"/>
                <w:sz w:val="27"/>
                <w:szCs w:val="27"/>
                <w:bdr w:val="none" w:color="auto" w:sz="0" w:space="0"/>
              </w:rPr>
              <w:t>                         </w:t>
            </w:r>
            <w:r>
              <w:rPr>
                <w:rFonts w:hint="eastAsia" w:ascii="仿宋" w:hAnsi="仿宋" w:eastAsia="仿宋" w:cs="仿宋"/>
                <w:sz w:val="27"/>
                <w:szCs w:val="27"/>
                <w:bdr w:val="none" w:color="auto" w:sz="0" w:space="0"/>
              </w:rPr>
              <w:t>是</w:t>
            </w:r>
            <w:r>
              <w:rPr>
                <w:spacing w:val="-24"/>
                <w:sz w:val="27"/>
                <w:szCs w:val="27"/>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66" w:hRule="atLeast"/>
          <w:tblCellSpacing w:w="0" w:type="dxa"/>
        </w:trPr>
        <w:tc>
          <w:tcPr>
            <w:tcW w:w="3405" w:type="dxa"/>
            <w:tcBorders>
              <w:top w:val="single" w:color="000000" w:sz="6" w:space="0"/>
              <w:left w:val="single" w:color="000000" w:sz="6" w:space="0"/>
              <w:bottom w:val="single" w:color="000000" w:sz="6" w:space="0"/>
              <w:right w:val="single" w:color="auto" w:sz="6" w:space="0"/>
            </w:tcBorders>
            <w:shd w:val="clear"/>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24"/>
              </w:rPr>
            </w:pPr>
            <w:r>
              <w:rPr>
                <w:rFonts w:hint="eastAsia" w:ascii="仿宋" w:hAnsi="仿宋" w:eastAsia="仿宋" w:cs="仿宋"/>
                <w:spacing w:val="-24"/>
                <w:sz w:val="27"/>
                <w:szCs w:val="27"/>
                <w:bdr w:val="none" w:color="auto" w:sz="0" w:space="0"/>
              </w:rPr>
              <w:t>考生考试安全承诺</w:t>
            </w:r>
          </w:p>
        </w:tc>
        <w:tc>
          <w:tcPr>
            <w:tcW w:w="600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1"/>
            </w:pPr>
            <w:r>
              <w:rPr>
                <w:rFonts w:hint="eastAsia" w:ascii="仿宋" w:hAnsi="仿宋" w:eastAsia="仿宋" w:cs="仿宋"/>
                <w:spacing w:val="-24"/>
                <w:sz w:val="27"/>
                <w:szCs w:val="27"/>
                <w:bdr w:val="none" w:color="auto" w:sz="0" w:space="0"/>
              </w:rPr>
              <w:t>本人已认真核对旅居史、接触史、健康状况等疫情防控重点信息，符合参加面试的健康条件，愿意积极配合工作人员进行防疫检测、询问、排查、送诊等。如因隐瞒或违反考试疫情防控要求，引起检疫传染病传播或者有引起传播严重危险而影响公共安全的，本人自愿取消面试资格，并承担由此引起的法律责任，自愿接受相关法律法规的处置。</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2" w:afterAutospacing="0" w:line="605" w:lineRule="atLeast"/>
        <w:ind w:left="0" w:right="0"/>
      </w:pPr>
      <w:r>
        <w:rPr>
          <w:rStyle w:val="5"/>
          <w:rFonts w:hint="eastAsia" w:ascii="仿宋" w:hAnsi="仿宋" w:eastAsia="仿宋" w:cs="仿宋"/>
          <w:b/>
          <w:bCs/>
          <w:sz w:val="27"/>
          <w:szCs w:val="27"/>
          <w:bdr w:val="none" w:color="auto" w:sz="0" w:space="0"/>
        </w:rPr>
        <w:t>                       本人手写签名（捺手印）：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2" w:afterAutospacing="0" w:line="634" w:lineRule="atLeast"/>
        <w:ind w:left="0" w:right="0"/>
        <w:jc w:val="center"/>
      </w:pPr>
      <w:r>
        <w:rPr>
          <w:rStyle w:val="5"/>
          <w:rFonts w:hint="eastAsia" w:ascii="仿宋" w:hAnsi="仿宋" w:eastAsia="仿宋" w:cs="仿宋"/>
          <w:b/>
          <w:bCs/>
          <w:sz w:val="27"/>
          <w:szCs w:val="27"/>
          <w:bdr w:val="none" w:color="auto" w:sz="0" w:space="0"/>
        </w:rPr>
        <w:t>2021年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0000000000000000000"/>
    <w:charset w:val="00"/>
    <w:family w:val="auto"/>
    <w:pitch w:val="default"/>
    <w:sig w:usb0="00000000" w:usb1="00000000" w:usb2="00000000" w:usb3="00000000" w:csb0="00000000" w:csb1="00000000"/>
  </w:font>
  <w:font w:name="Helvetica">
    <w:panose1 w:val="020B0504020202030204"/>
    <w:charset w:val="00"/>
    <w:family w:val="auto"/>
    <w:pitch w:val="default"/>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EF7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2021-08-19T00:49:14Z</dcterms:created>
  <dc:creator>123</dc:creator>
  <cp:lastModifiedBy>@_@</cp:lastModifiedBy>
  <dcterms:modified xsi:type="dcterms:W3CDTF">2021-08-19T00:49:25Z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77FB2E29115E49F7A75B9895EF98FF72</vt:lpwstr>
  </property>
</Properties>
</file>