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20" w:lineRule="exact"/>
        <w:rPr>
          <w:rFonts w:cs="Arial"/>
          <w:sz w:val="21"/>
          <w:szCs w:val="21"/>
        </w:rPr>
      </w:pPr>
      <w:r>
        <w:rPr>
          <w:rFonts w:hint="eastAsia" w:cs="Arial"/>
          <w:sz w:val="32"/>
          <w:szCs w:val="32"/>
        </w:rPr>
        <w:t>附件</w:t>
      </w:r>
      <w:r>
        <w:rPr>
          <w:rFonts w:cs="Arial"/>
          <w:sz w:val="32"/>
          <w:szCs w:val="32"/>
        </w:rPr>
        <w:t>2</w:t>
      </w:r>
    </w:p>
    <w:p>
      <w:pPr>
        <w:pStyle w:val="4"/>
        <w:shd w:val="clear" w:color="auto" w:fill="FFFFFF"/>
        <w:spacing w:before="0" w:beforeAutospacing="0" w:after="0" w:afterAutospacing="0" w:line="5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面试疫情防控告知书</w:t>
      </w:r>
    </w:p>
    <w:p>
      <w:pPr>
        <w:pStyle w:val="4"/>
        <w:shd w:val="clear" w:color="auto" w:fill="FFFFFF"/>
        <w:spacing w:before="0" w:beforeAutospacing="0" w:after="0" w:afterAutospacing="0" w:line="520" w:lineRule="exact"/>
        <w:jc w:val="center"/>
        <w:rPr>
          <w:rFonts w:cs="Arial"/>
          <w:b/>
          <w:sz w:val="36"/>
          <w:szCs w:val="36"/>
        </w:rPr>
      </w:pP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请参加面试人员认真阅读本告知书，考生</w:t>
      </w:r>
      <w:r>
        <w:rPr>
          <w:rFonts w:hint="eastAsia" w:ascii="仿宋_GB2312" w:hAnsi="仿宋_GB2312" w:eastAsia="仿宋_GB2312" w:cs="仿宋_GB2312"/>
          <w:sz w:val="32"/>
          <w:szCs w:val="32"/>
          <w:lang w:eastAsia="zh-CN"/>
        </w:rPr>
        <w:t>领取</w:t>
      </w:r>
      <w:r>
        <w:rPr>
          <w:rFonts w:hint="eastAsia" w:ascii="仿宋_GB2312" w:hAnsi="仿宋_GB2312" w:eastAsia="仿宋_GB2312" w:cs="仿宋_GB2312"/>
          <w:sz w:val="32"/>
          <w:szCs w:val="32"/>
        </w:rPr>
        <w:t>《面试通知书》即视为知晓并认同下述内容。如违反相关规定，自愿承担相关责任，接受相应处理。</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进入面试考点时，须接受体温测量、核验山东省电子健康通行码（绿码，含近14天行程）、准考证和有效身份证件。持非绿码的考生应提前主动向考点所在地疫情防控部门和应聘单位报告，告知旅居史、接触史和就诊史，按防控要求落实核酸检测、健康监测、隔离管控等疫情防控措施要求，如需集中或居家健康管理，需提前来临，解除隔离或管理后方可参加考试。</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请广大考生在面试前14天起进行健康监测，早晚测量体温，自我观察有无发热、干咳、乏力、嗅觉味觉减退、鼻塞、流涕、咽痛、结膜炎、肌痛和腹泻等疑似症状，如有上述症状请及时就诊，排除新冠肺炎等重点传染病。</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三、请广大考生持续关注有关地区发布的确诊病例（含无症状感染者）活动轨迹以及地区风险等级划分。从中高风险（国务院客户端小程序查询）所在的省份</w:t>
      </w:r>
      <w:r>
        <w:rPr>
          <w:rFonts w:hint="eastAsia" w:ascii="仿宋_GB2312" w:hAnsi="仿宋_GB2312" w:eastAsia="仿宋_GB2312" w:cs="仿宋_GB2312"/>
          <w:b/>
          <w:sz w:val="32"/>
          <w:szCs w:val="32"/>
        </w:rPr>
        <w:t>（注意是省份）</w:t>
      </w:r>
      <w:r>
        <w:rPr>
          <w:rFonts w:hint="eastAsia" w:ascii="仿宋_GB2312" w:hAnsi="仿宋_GB2312" w:eastAsia="仿宋_GB2312" w:cs="仿宋_GB2312"/>
          <w:sz w:val="32"/>
          <w:szCs w:val="32"/>
        </w:rPr>
        <w:t>入临返临人员必须提前3天向目的地所在社区和应聘单位报备个人行程和信息，根据风险程度积极配合集中隔离、居家隔离或健康监测以及核酸检测等不同的疫情防控措施后，方可参加考试。近期无特殊情况，请勿前往中（高）风险地区（包括所在的地级市）。近14日内来自中（高）风险地区及所在省份、与确诊病例（含无症状感染者）有轨迹交叉的人员，请第一时间主动向所在社区、单位报告，提前15天来临，积极配合落实疫情防控措施要求后方可参加面试。根据市委统筹疫情防控和经济运行工作领导小组（指挥部）《关于做好近期新冠肺炎疫情防控重点工作的紧急通知》要求，严格来临人员管理，在执行省委指挥部第六版疫情常态化防控工作方案的基础上，对14天内来自或途径中高风险地区（以国家公布为准）所在县区的来临返临人员，实行14天集中隔离；中高风险地区所在地级市的其他低风险人员实行14天居家隔离；中高风险地区所在省的其他低风险人员实行7天居家健康监测和1次核酸检测。</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低风险地区考生资格审查结束以后，考生应一律不外出、不聚集，持绿色健康通行码测温后进入考点。中（高）风险地区所在地级市的低风险地区来临返临人员，要主动向社区（村委会）和应聘单位报告，落实防控措施后，提供48小时内核酸检测阴性证明，安排在备用隔离考场参加面试。</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五、面试当天，若考生入场或封闭期间出现咳嗽、呼吸困难、腹泻、发热等症状，经专业评估和综合研判，能继续参加的，安排在备用隔离考场参加面试，现场采集标本进行核酸检测，原地等待检测结果。</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六、请考生预留充足入场时间，听从考点工作人员指挥，保持“一米线”排队有序入场。面试全部结束后尽快离开，严禁逗留或人员聚集。 </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七、考生参加面试时应自备一次性使用医用口罩或医用外科口罩，进出考点以及候考、休息期间应全程佩戴口罩。</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八、考生不配合面试防疫工作、不如实报告健康状况，隐瞒或谎报旅居史、接触史、健康状况等疫情防控信息，提供虚假防疫证明材料（信息）的，取消面试资格。造成不良后果的，依法追究其法律责任。</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九、有关单位联系方式</w:t>
      </w:r>
    </w:p>
    <w:p>
      <w:pPr>
        <w:keepNext w:val="0"/>
        <w:keepLines w:val="0"/>
        <w:pageBreakBefore w:val="0"/>
        <w:kinsoku/>
        <w:wordWrap/>
        <w:overflowPunct/>
        <w:topLinePunct w:val="0"/>
        <w:autoSpaceDE/>
        <w:autoSpaceDN/>
        <w:bidi w:val="0"/>
        <w:spacing w:line="560" w:lineRule="exact"/>
        <w:ind w:firstLine="75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8"/>
          <w:sz w:val="32"/>
          <w:szCs w:val="32"/>
          <w:lang w:eastAsia="zh-CN"/>
        </w:rPr>
        <w:t>莒南县</w:t>
      </w:r>
      <w:r>
        <w:rPr>
          <w:rFonts w:hint="eastAsia" w:ascii="仿宋_GB2312" w:hAnsi="仿宋_GB2312" w:eastAsia="仿宋_GB2312" w:cs="仿宋_GB2312"/>
          <w:spacing w:val="28"/>
          <w:sz w:val="32"/>
          <w:szCs w:val="32"/>
        </w:rPr>
        <w:t>教育和体育局</w:t>
      </w:r>
      <w:r>
        <w:rPr>
          <w:rFonts w:hint="eastAsia" w:ascii="仿宋_GB2312" w:hAnsi="仿宋_GB2312" w:eastAsia="仿宋_GB2312" w:cs="仿宋_GB2312"/>
          <w:spacing w:val="30"/>
          <w:sz w:val="32"/>
          <w:szCs w:val="32"/>
        </w:rPr>
        <w:t>：</w:t>
      </w:r>
      <w:r>
        <w:rPr>
          <w:rFonts w:hint="eastAsia" w:ascii="仿宋_GB2312" w:hAnsi="仿宋_GB2312" w:eastAsia="仿宋_GB2312" w:cs="仿宋_GB2312"/>
          <w:sz w:val="32"/>
          <w:szCs w:val="32"/>
        </w:rPr>
        <w:t>0539-</w:t>
      </w:r>
      <w:r>
        <w:rPr>
          <w:rFonts w:hint="eastAsia" w:ascii="仿宋_GB2312" w:hAnsi="仿宋_GB2312" w:eastAsia="仿宋_GB2312" w:cs="仿宋_GB2312"/>
          <w:sz w:val="32"/>
          <w:szCs w:val="32"/>
          <w:lang w:val="en-US" w:eastAsia="zh-CN"/>
        </w:rPr>
        <w:t>7212392</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莒南县</w:t>
      </w:r>
      <w:r>
        <w:rPr>
          <w:rFonts w:hint="eastAsia" w:ascii="仿宋_GB2312" w:hAnsi="仿宋_GB2312" w:eastAsia="仿宋_GB2312" w:cs="仿宋_GB2312"/>
          <w:sz w:val="32"/>
          <w:szCs w:val="32"/>
        </w:rPr>
        <w:t>疾病预防控制中心：0539-72</w:t>
      </w:r>
      <w:r>
        <w:rPr>
          <w:rFonts w:hint="eastAsia" w:ascii="仿宋_GB2312" w:hAnsi="仿宋_GB2312" w:eastAsia="仿宋_GB2312" w:cs="仿宋_GB2312"/>
          <w:sz w:val="32"/>
          <w:szCs w:val="32"/>
          <w:lang w:val="en-US" w:eastAsia="zh-CN"/>
        </w:rPr>
        <w:t>12330</w:t>
      </w: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ind w:firstLine="4000" w:firstLineChars="125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5280" w:firstLineChars="165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ind w:firstLine="5280" w:firstLineChars="16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莒南县教育和体育局</w:t>
      </w:r>
    </w:p>
    <w:p>
      <w:pPr>
        <w:keepNext w:val="0"/>
        <w:keepLines w:val="0"/>
        <w:pageBreakBefore w:val="0"/>
        <w:kinsoku/>
        <w:wordWrap/>
        <w:overflowPunct/>
        <w:topLinePunct w:val="0"/>
        <w:autoSpaceDE/>
        <w:autoSpaceDN/>
        <w:bidi w:val="0"/>
        <w:spacing w:line="56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2021年8月1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sectPr>
      <w:footerReference r:id="rId3" w:type="default"/>
      <w:footerReference r:id="rId4" w:type="even"/>
      <w:pgSz w:w="11906" w:h="16838"/>
      <w:pgMar w:top="1440" w:right="1588"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CC"/>
    <w:rsid w:val="00012985"/>
    <w:rsid w:val="000872A7"/>
    <w:rsid w:val="000D1FA2"/>
    <w:rsid w:val="000F09A8"/>
    <w:rsid w:val="001235D8"/>
    <w:rsid w:val="00173C61"/>
    <w:rsid w:val="001C643F"/>
    <w:rsid w:val="00251078"/>
    <w:rsid w:val="002C76F4"/>
    <w:rsid w:val="002E5936"/>
    <w:rsid w:val="00387CF3"/>
    <w:rsid w:val="003C596D"/>
    <w:rsid w:val="003C6743"/>
    <w:rsid w:val="00407120"/>
    <w:rsid w:val="0044620C"/>
    <w:rsid w:val="00514770"/>
    <w:rsid w:val="005765E5"/>
    <w:rsid w:val="005835AD"/>
    <w:rsid w:val="005F1C73"/>
    <w:rsid w:val="00640816"/>
    <w:rsid w:val="00645E9A"/>
    <w:rsid w:val="00657547"/>
    <w:rsid w:val="00662840"/>
    <w:rsid w:val="006629CD"/>
    <w:rsid w:val="00680538"/>
    <w:rsid w:val="00685E12"/>
    <w:rsid w:val="006D0A44"/>
    <w:rsid w:val="006D6E02"/>
    <w:rsid w:val="00764488"/>
    <w:rsid w:val="00766D24"/>
    <w:rsid w:val="0077660E"/>
    <w:rsid w:val="007A0C0D"/>
    <w:rsid w:val="007A3F06"/>
    <w:rsid w:val="007D4A8D"/>
    <w:rsid w:val="007E1C39"/>
    <w:rsid w:val="007E4F64"/>
    <w:rsid w:val="008041B1"/>
    <w:rsid w:val="00852D46"/>
    <w:rsid w:val="00870783"/>
    <w:rsid w:val="008850C4"/>
    <w:rsid w:val="008964CB"/>
    <w:rsid w:val="008A1438"/>
    <w:rsid w:val="008E2179"/>
    <w:rsid w:val="00996BB5"/>
    <w:rsid w:val="00A90BB2"/>
    <w:rsid w:val="00AE2EAD"/>
    <w:rsid w:val="00AF0761"/>
    <w:rsid w:val="00B079A0"/>
    <w:rsid w:val="00B1094C"/>
    <w:rsid w:val="00BE11F5"/>
    <w:rsid w:val="00C146D3"/>
    <w:rsid w:val="00C80B46"/>
    <w:rsid w:val="00C93270"/>
    <w:rsid w:val="00CF1CEB"/>
    <w:rsid w:val="00D6554E"/>
    <w:rsid w:val="00D71329"/>
    <w:rsid w:val="00DB4D99"/>
    <w:rsid w:val="00DF0C19"/>
    <w:rsid w:val="00E0220A"/>
    <w:rsid w:val="00E27139"/>
    <w:rsid w:val="00E27F14"/>
    <w:rsid w:val="00E47940"/>
    <w:rsid w:val="00E8575B"/>
    <w:rsid w:val="00F01422"/>
    <w:rsid w:val="00F07D7C"/>
    <w:rsid w:val="00F543A0"/>
    <w:rsid w:val="00F87B1A"/>
    <w:rsid w:val="00FC120C"/>
    <w:rsid w:val="00FC4BB5"/>
    <w:rsid w:val="00FF7FCC"/>
    <w:rsid w:val="0FF03348"/>
    <w:rsid w:val="2C9F070F"/>
    <w:rsid w:val="2F7B296F"/>
    <w:rsid w:val="3D2A4C5D"/>
    <w:rsid w:val="43E232E6"/>
    <w:rsid w:val="43F93CC5"/>
    <w:rsid w:val="4BD606D4"/>
    <w:rsid w:val="4CED0BE6"/>
    <w:rsid w:val="51576909"/>
    <w:rsid w:val="52393F39"/>
    <w:rsid w:val="58A758DA"/>
    <w:rsid w:val="5AAC34DD"/>
    <w:rsid w:val="7B4617B7"/>
    <w:rsid w:val="7F5C419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99"/>
    <w:rPr>
      <w:rFonts w:cs="Times New Roman"/>
    </w:rPr>
  </w:style>
  <w:style w:type="character" w:customStyle="1" w:styleId="8">
    <w:name w:val="Footer Char"/>
    <w:basedOn w:val="6"/>
    <w:link w:val="2"/>
    <w:semiHidden/>
    <w:qFormat/>
    <w:locked/>
    <w:uiPriority w:val="99"/>
    <w:rPr>
      <w:rFonts w:cs="Times New Roman"/>
      <w:sz w:val="18"/>
      <w:szCs w:val="18"/>
    </w:rPr>
  </w:style>
  <w:style w:type="character" w:customStyle="1" w:styleId="9">
    <w:name w:val="Head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Far123</Company>
  <Pages>2</Pages>
  <Words>202</Words>
  <Characters>1156</Characters>
  <Lines>0</Lines>
  <Paragraphs>0</Paragraphs>
  <TotalTime>35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2021-08-15T01:52:00Z</dcterms:created>
  <dc:creator>User</dc:creator>
  <cp:lastModifiedBy>Administrator</cp:lastModifiedBy>
  <dcterms:modified xsi:type="dcterms:W3CDTF">2021-08-17T15:44:33Z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BA770C8DDA544F3081D042F96E84A54B</vt:lpwstr>
  </property>
</Properties>
</file>