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8F" w:rsidRPr="004F668F" w:rsidRDefault="004F668F" w:rsidP="004F668F">
      <w:pPr>
        <w:pStyle w:val="a3"/>
        <w:spacing w:line="560" w:lineRule="exact"/>
        <w:ind w:left="125" w:right="114" w:firstLine="640"/>
        <w:rPr>
          <w:rFonts w:hAnsi="Calibri" w:cs="Calibri" w:hint="eastAsia"/>
          <w:spacing w:val="4"/>
        </w:rPr>
      </w:pPr>
      <w:r w:rsidRPr="004F668F">
        <w:rPr>
          <w:rFonts w:hAnsi="Calibri" w:cs="Calibri" w:hint="eastAsia"/>
          <w:spacing w:val="4"/>
        </w:rPr>
        <w:t>附件3</w:t>
      </w:r>
    </w:p>
    <w:p w:rsidR="004F668F" w:rsidRPr="004F668F" w:rsidRDefault="004F668F" w:rsidP="004F668F">
      <w:pPr>
        <w:pStyle w:val="a3"/>
        <w:spacing w:line="560" w:lineRule="exact"/>
        <w:ind w:left="125" w:right="114" w:firstLine="640"/>
        <w:jc w:val="center"/>
        <w:rPr>
          <w:rFonts w:ascii="方正小标宋_GBK" w:eastAsia="方正小标宋_GBK" w:hAnsi="Calibri" w:cs="Calibri" w:hint="eastAsia"/>
          <w:spacing w:val="4"/>
          <w:sz w:val="44"/>
          <w:szCs w:val="44"/>
        </w:rPr>
      </w:pPr>
      <w:r w:rsidRPr="004F668F">
        <w:rPr>
          <w:rFonts w:ascii="方正小标宋_GBK" w:eastAsia="方正小标宋_GBK" w:hAnsi="Calibri" w:cs="Calibri" w:hint="eastAsia"/>
          <w:spacing w:val="4"/>
          <w:sz w:val="44"/>
          <w:szCs w:val="44"/>
        </w:rPr>
        <w:t>2021年教师招聘面试疫情防控工作方案</w:t>
      </w:r>
    </w:p>
    <w:p w:rsidR="004F668F" w:rsidRDefault="004F668F" w:rsidP="004F668F">
      <w:pPr>
        <w:pStyle w:val="a3"/>
        <w:spacing w:line="560" w:lineRule="exact"/>
        <w:ind w:left="125" w:right="114" w:firstLine="640"/>
        <w:jc w:val="both"/>
        <w:rPr>
          <w:spacing w:val="-15"/>
        </w:rPr>
      </w:pP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按照市委统筹疫情防控和经济运行工作领导小组(指挥部)办公室</w:t>
      </w:r>
      <w:r w:rsidR="000D3D13" w:rsidRPr="004F668F">
        <w:rPr>
          <w:rFonts w:hAnsiTheme="minorHAnsi" w:cstheme="minorBidi" w:hint="eastAsia"/>
          <w:kern w:val="2"/>
          <w:lang w:val="en-US" w:bidi="ar-SA"/>
        </w:rPr>
        <w:t>关于《关于进一步做好新冠肺炎疫情防控工作的十二条措施》的要求，请参加</w:t>
      </w:r>
      <w:bookmarkStart w:id="0" w:name="_GoBack"/>
      <w:bookmarkEnd w:id="0"/>
      <w:r w:rsidR="000D3D13" w:rsidRPr="004F668F">
        <w:rPr>
          <w:rFonts w:hAnsiTheme="minorHAnsi" w:cstheme="minorBidi" w:hint="eastAsia"/>
          <w:kern w:val="2"/>
          <w:lang w:val="en-US" w:bidi="ar-SA"/>
        </w:rPr>
        <w:t>面试的考生遵照</w:t>
      </w:r>
      <w:r w:rsidR="0029775A" w:rsidRPr="004F668F">
        <w:rPr>
          <w:rFonts w:hAnsiTheme="minorHAnsi" w:cstheme="minorBidi" w:hint="eastAsia"/>
          <w:kern w:val="2"/>
          <w:lang w:val="en-US" w:bidi="ar-SA"/>
        </w:rPr>
        <w:t>执行。</w:t>
      </w: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一、国内中高风险地区人员暂缓来滨。如确需出行，须持有当地疫情防控指挥部审批证明和 48 小时内有效核酸检测阴性报告，抵滨后实行集中隔离医学观察，并开展核酸和血清抗体检测。</w:t>
      </w:r>
    </w:p>
    <w:p w:rsidR="00395A46" w:rsidRPr="004F668F" w:rsidRDefault="00395A46" w:rsidP="004F668F">
      <w:pPr>
        <w:pStyle w:val="a3"/>
        <w:spacing w:before="64" w:line="560" w:lineRule="exact"/>
        <w:ind w:left="125" w:right="273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14 天内有中高风险地区旅居史、经停史的入滨返滨人员，实行集中隔离医学观察，并进行核酸和血清抗体检测。</w:t>
      </w:r>
    </w:p>
    <w:p w:rsidR="00395A46" w:rsidRPr="004F668F" w:rsidRDefault="00395A46" w:rsidP="004F668F">
      <w:pPr>
        <w:pStyle w:val="a3"/>
        <w:spacing w:before="4" w:line="560" w:lineRule="exact"/>
        <w:ind w:left="125" w:right="271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二、发生本土疫情的地级市和有扩散风险的毗邻地区入滨返滨人员，须提前 3 天向所在社区（村居）、工作单位或接待单位</w:t>
      </w:r>
    </w:p>
    <w:p w:rsidR="00395A46" w:rsidRPr="004F668F" w:rsidRDefault="00395A46" w:rsidP="004F668F">
      <w:pPr>
        <w:pStyle w:val="a3"/>
        <w:spacing w:line="560" w:lineRule="exact"/>
        <w:ind w:left="125" w:right="273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报备，并持有 48 小时内有效核酸检测阴性报告，或在抵达滨州的第一时间进行免费核酸检测。</w:t>
      </w:r>
    </w:p>
    <w:p w:rsidR="00395A46" w:rsidRPr="004F668F" w:rsidRDefault="00395A46" w:rsidP="004F668F">
      <w:pPr>
        <w:pStyle w:val="a3"/>
        <w:spacing w:before="3" w:line="560" w:lineRule="exact"/>
        <w:ind w:left="125" w:right="271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三、非必要不离滨，非必要不去发生本土疫情的地级市。如确需离滨，党政机关、企事业单位人员要严格按照“谁申请、谁负责”“谁审批、谁负责”的原则向所在单位进行报备审批，城乡居民向所在社区（村居）报告，途中全程做好个人防护。</w:t>
      </w:r>
    </w:p>
    <w:p w:rsidR="00395A46" w:rsidRPr="004F668F" w:rsidRDefault="00395A46" w:rsidP="004F668F">
      <w:pPr>
        <w:pStyle w:val="a3"/>
        <w:spacing w:line="560" w:lineRule="exact"/>
        <w:ind w:left="125" w:right="271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四、加强旅游团队管理，不向中高风险区及所在地级市派出旅行团。居民旅行不出市，以近郊、短途为宜，以室外活动和家庭游为主，尽量到人员较少的空旷地带、郊野公园等处游玩。</w:t>
      </w:r>
    </w:p>
    <w:p w:rsidR="00395A46" w:rsidRPr="004F668F" w:rsidRDefault="00395A46" w:rsidP="004F668F">
      <w:pPr>
        <w:pStyle w:val="a3"/>
        <w:spacing w:line="560" w:lineRule="exact"/>
        <w:ind w:left="125" w:right="271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五、减少聚集聚餐活动，严格大型聚集性活动备案审批。原</w:t>
      </w:r>
      <w:r w:rsidRPr="004F668F">
        <w:rPr>
          <w:rFonts w:hAnsiTheme="minorHAnsi" w:cstheme="minorBidi" w:hint="eastAsia"/>
          <w:kern w:val="2"/>
          <w:lang w:val="en-US" w:bidi="ar-SA"/>
        </w:rPr>
        <w:lastRenderedPageBreak/>
        <w:t>则上 100 人以上的跨区域会议等聚集性活动能延期的延期，能取消的取消，确需举办的，须报市疫情防控指挥部批准。中高风险地区及所在地级市的人员禁止参加。提倡家庭私人聚餐聚会等活动控制在 10 人以内。</w:t>
      </w: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AnsiTheme="minorHAnsi" w:cstheme="minorBidi" w:hint="eastAsia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六、商场、超市、宾馆、饭店、室内运动场馆、景区、电影院、图书馆等公共场所，以及居民小区、党政机关、企事业单位等重点部位，要严格落实测温、验码、戴口罩、一米线等防控措施，宾馆要严格查验入住人员的通信行程卡。体温或健康码异常，通信行程卡显示近期到过疫情地区但无法出具 48 小时内有效核酸检测阴性报告，以及未佩戴口罩的人员，禁止进入。</w:t>
      </w: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int="eastAsia"/>
        </w:rPr>
        <w:sectPr w:rsidR="00395A46" w:rsidRPr="004F668F" w:rsidSect="00395A46">
          <w:footerReference w:type="even" r:id="rId6"/>
          <w:footerReference w:type="default" r:id="rId7"/>
          <w:pgSz w:w="11910" w:h="16840"/>
          <w:pgMar w:top="1580" w:right="1200" w:bottom="1840" w:left="1460" w:header="720" w:footer="1655" w:gutter="0"/>
          <w:pgNumType w:start="1"/>
          <w:cols w:space="720"/>
        </w:sectPr>
      </w:pPr>
    </w:p>
    <w:p w:rsidR="00294771" w:rsidRDefault="00294771"/>
    <w:sectPr w:rsidR="0029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A7" w:rsidRDefault="005A21A7">
      <w:r>
        <w:separator/>
      </w:r>
    </w:p>
  </w:endnote>
  <w:endnote w:type="continuationSeparator" w:id="0">
    <w:p w:rsidR="005A21A7" w:rsidRDefault="005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02" w:rsidRDefault="005A21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3pt;margin-top:748.1pt;width:37.15pt;height:16.05pt;z-index:-251655168;mso-position-horizontal-relative:page;mso-position-vertical-relative:page" filled="f" stroked="f">
          <v:textbox inset="0,0,0,0">
            <w:txbxContent>
              <w:p w:rsidR="004C3502" w:rsidRDefault="0029477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02" w:rsidRDefault="005A21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6pt;margin-top:748.1pt;width:37pt;height:16.05pt;z-index:-251656192;mso-position-horizontal-relative:page;mso-position-vertical-relative:page" filled="f" stroked="f">
          <v:textbox inset="0,0,0,0">
            <w:txbxContent>
              <w:p w:rsidR="004C3502" w:rsidRDefault="0029477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F668F">
                  <w:rPr>
                    <w:rFonts w:ascii="宋体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A7" w:rsidRDefault="005A21A7">
      <w:r>
        <w:separator/>
      </w:r>
    </w:p>
  </w:footnote>
  <w:footnote w:type="continuationSeparator" w:id="0">
    <w:p w:rsidR="005A21A7" w:rsidRDefault="005A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A46"/>
    <w:rsid w:val="000D3D13"/>
    <w:rsid w:val="00294771"/>
    <w:rsid w:val="0029775A"/>
    <w:rsid w:val="00395A46"/>
    <w:rsid w:val="004D0291"/>
    <w:rsid w:val="004F668F"/>
    <w:rsid w:val="005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69AF0D-03F5-4CA7-B3EC-19BF02A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5A46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5A4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95A46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4F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68F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4F6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668F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yuyang</cp:lastModifiedBy>
  <cp:revision>4</cp:revision>
  <dcterms:created xsi:type="dcterms:W3CDTF">2021-08-09T02:51:00Z</dcterms:created>
  <dcterms:modified xsi:type="dcterms:W3CDTF">2021-08-09T03:55:00Z</dcterms:modified>
</cp:coreProperties>
</file>