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C6" w:rsidRDefault="00C342CC">
      <w:pPr>
        <w:spacing w:line="560" w:lineRule="exact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1</w:t>
      </w:r>
    </w:p>
    <w:p w:rsidR="00450DC6" w:rsidRPr="006353DE" w:rsidRDefault="00C342C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 w:rsidRPr="006353DE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康保县</w:t>
      </w:r>
      <w:r w:rsidRPr="006353DE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202</w:t>
      </w:r>
      <w:r w:rsidRPr="006353DE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1</w:t>
      </w:r>
      <w:r w:rsidRPr="006353DE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年</w:t>
      </w:r>
      <w:r w:rsidRPr="006353DE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事业单位公开招聘教师</w:t>
      </w:r>
    </w:p>
    <w:p w:rsidR="00450DC6" w:rsidRPr="006353DE" w:rsidRDefault="00C342C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 w:rsidRPr="006353DE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考生防疫与安全须知</w:t>
      </w:r>
    </w:p>
    <w:p w:rsidR="00450DC6" w:rsidRDefault="00450DC6">
      <w:pPr>
        <w:pStyle w:val="a5"/>
        <w:spacing w:beforeAutospacing="0" w:afterAutospacing="0" w:line="560" w:lineRule="exact"/>
        <w:ind w:firstLineChars="200" w:firstLine="720"/>
        <w:jc w:val="both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</w:p>
    <w:p w:rsidR="00450DC6" w:rsidRDefault="00C342CC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为保障广大考生和考务工作人员生命安全和身体健康，确保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事业单位招聘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工作安全进行，请所有考生知悉、理解、配合、支持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以下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防疫措施和要求。</w:t>
      </w:r>
    </w:p>
    <w:p w:rsidR="00450DC6" w:rsidRDefault="00C342CC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根据疫情防控工作有关要求，参加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事业单位公开招聘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的考生须在笔试前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天申领“河北健康码”。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申领方式为：通过微信搜索“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冀时办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”登录“河北健康码”，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按照提示填写健康信息，核对并确认无误后提交，自动生成“河北健康码”。考生应自觉如实进行笔试前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天的健康监测。</w:t>
      </w:r>
    </w:p>
    <w:p w:rsidR="00450DC6" w:rsidRDefault="00C342CC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）来自国内疫情低风险地区的考生：</w:t>
      </w:r>
    </w:p>
    <w:p w:rsidR="00450DC6" w:rsidRDefault="00C342CC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“河北健康码”为绿码且健康状况正常，经现场测量体温正常可参加笔试。</w:t>
      </w:r>
    </w:p>
    <w:p w:rsidR="00450DC6" w:rsidRDefault="00C342CC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“河北健康码”为红码或黄码的，应及时查明原因，并按相关要求执行。凡因在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天健康监测中出现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发热、干咳等体征症状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的，须提供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次核酸检测阴性证明方可参加笔试。</w:t>
      </w:r>
    </w:p>
    <w:p w:rsidR="00450DC6" w:rsidRDefault="00C342CC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）考前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天内有国内疫情中高风险地区（含风险等级调整为低风险未满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天的地区）或国（境）外旅居史的考生：</w:t>
      </w:r>
    </w:p>
    <w:p w:rsidR="00450DC6" w:rsidRDefault="00C342CC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“河北健康码”为绿码的，如无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发热、干咳等体征症状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的，须提供考前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天内核酸检测阴性证明方可参加考试；如有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发热、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干咳等体征症状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的，须提供考前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次核酸检测阴性证明方可参加考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试。</w:t>
      </w:r>
    </w:p>
    <w:p w:rsidR="00450DC6" w:rsidRDefault="00C342CC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“河北健康码”为红码或黄码的，要按照防疫有关要求配合进行隔离医学观察或隔离治疗。此类人员如要参加考试，应于考前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天抵达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张家口市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，且期间不得离开，并按照河北省疫情防控措施纳入管理，进行健康监测出具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次核酸检测阴性报告后，均无异常方可参加考试。</w:t>
      </w:r>
    </w:p>
    <w:p w:rsidR="00450DC6" w:rsidRDefault="00C342CC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）既往新冠肺炎确诊病例、无症状感染者及密切接触者，现已按规定解除隔离观察的考生，应当主动报告，且持河北健康码“绿码”方可参加笔试。</w:t>
      </w:r>
    </w:p>
    <w:p w:rsidR="00450DC6" w:rsidRDefault="00C342CC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）仍在隔离治疗期或集中隔离观察期的新冠肺炎确诊病例、疑似病例、无症状感染者及密切接触者，以及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笔试前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天内与确诊、疑似病例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或无症状感染者有密切接触史的考生，按照防疫有关要求配合进行隔离医学观察或隔离治疗。</w:t>
      </w:r>
    </w:p>
    <w:p w:rsidR="00450DC6" w:rsidRDefault="00C342CC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 w:rsidR="00450DC6" w:rsidRDefault="00C342CC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按照疫情防控相关规定，考生须申报本人笔试前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天健康状况。请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随时关注康保县人民政府网，在规定时间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登录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报名网址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下载打印《笔试准考证》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A4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纸，彩色、黑白均可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450DC6" w:rsidRDefault="00C342CC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疫情防控重点信息的，记入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事业单位招聘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考试诚信档案，并依规依纪依法处理。</w:t>
      </w:r>
    </w:p>
    <w:p w:rsidR="00450DC6" w:rsidRDefault="00C342CC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笔试时，考生须持二代居民身份证、打印的《笔试准考证》和《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康保县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年事业单位公开招聘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个人健康信息承诺书》，向考务工作人员出示“河北健康码”及相关健康证明，经现场测温正常后进入考场。</w:t>
      </w:r>
    </w:p>
    <w:p w:rsidR="00450DC6" w:rsidRDefault="00C342CC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 w:rsidR="00450DC6" w:rsidRDefault="00C342CC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考生进入考点后，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需全程佩戴符合防护要求的口罩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（建议佩戴医用外科口罩），仅在入场核验身份时可以暂时摘下口罩。考生须听从考点工作人员指挥，分散进入考场，进出考场、如厕时均须与他人保持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米以上距离，避免近距离接触交流。</w:t>
      </w:r>
    </w:p>
    <w:p w:rsidR="00450DC6" w:rsidRDefault="00C342CC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考生应当切实增加疫情防控意识，做好个人防护工作。考试前主动减少外出和不必要的聚集、人员接触，不到人群拥挤、通风不好的场所，不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到疫情防控处于中高风险等级的地区，乘坐公共交通工具时应注意规避疫情风险。外省市考生可依据自身情况提前做好来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康保县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准备，考试期间需入住宾馆的，请选择有资质并符合复工复产要求的宾馆，并提前向拟入住宾馆了解疫情防控要求。</w:t>
      </w:r>
    </w:p>
    <w:p w:rsidR="00450DC6" w:rsidRDefault="00C342CC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特别提示：笔试阶段后，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资格复审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、面试、体检各环节，考生均须参照上述防疫要求持下载打印的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《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康保县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2021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年事业单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lastRenderedPageBreak/>
        <w:t>位公开招聘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个人健康信息承诺书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》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及相应规定时间内的健康证明材料参加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特提示考生，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如因不能满足疫情防控相关要求，而影响参加考试的，责任由考生自负。</w:t>
      </w:r>
    </w:p>
    <w:p w:rsidR="00450DC6" w:rsidRPr="006353DE" w:rsidRDefault="00C342CC" w:rsidP="006353DE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公告发布后，疫情防控工作有新要求和规定的将另行公告通知，请考生随时关注</w:t>
      </w:r>
      <w:r>
        <w:rPr>
          <w:rFonts w:ascii="仿宋" w:eastAsia="仿宋" w:hAnsi="仿宋" w:cs="仿宋" w:hint="eastAsia"/>
          <w:sz w:val="32"/>
          <w:szCs w:val="32"/>
        </w:rPr>
        <w:t>康保县</w:t>
      </w:r>
      <w:r>
        <w:rPr>
          <w:rFonts w:ascii="仿宋" w:eastAsia="仿宋" w:hAnsi="仿宋" w:cs="仿宋" w:hint="eastAsia"/>
          <w:sz w:val="32"/>
          <w:szCs w:val="32"/>
        </w:rPr>
        <w:t>人民政府网（</w:t>
      </w:r>
      <w:r>
        <w:rPr>
          <w:rFonts w:ascii="仿宋" w:eastAsia="仿宋" w:hAnsi="仿宋" w:cs="仿宋" w:hint="eastAsia"/>
          <w:sz w:val="32"/>
          <w:szCs w:val="32"/>
        </w:rPr>
        <w:t>http://www.zjkkb.gov.cn/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bookmarkStart w:id="0" w:name="_GoBack"/>
      <w:bookmarkEnd w:id="0"/>
    </w:p>
    <w:sectPr w:rsidR="00450DC6" w:rsidRPr="006353DE" w:rsidSect="00450DC6">
      <w:headerReference w:type="default" r:id="rId7"/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2CC" w:rsidRDefault="00C342CC" w:rsidP="00450DC6">
      <w:r>
        <w:separator/>
      </w:r>
    </w:p>
  </w:endnote>
  <w:endnote w:type="continuationSeparator" w:id="1">
    <w:p w:rsidR="00C342CC" w:rsidRDefault="00C342CC" w:rsidP="0045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C6" w:rsidRDefault="00450DC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450DC6" w:rsidRDefault="00450DC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342C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353DE">
                  <w:rPr>
                    <w:noProof/>
                  </w:rP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2CC" w:rsidRDefault="00C342CC" w:rsidP="00450DC6">
      <w:r>
        <w:separator/>
      </w:r>
    </w:p>
  </w:footnote>
  <w:footnote w:type="continuationSeparator" w:id="1">
    <w:p w:rsidR="00C342CC" w:rsidRDefault="00C342CC" w:rsidP="00450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C6" w:rsidRDefault="00450DC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746A5E"/>
    <w:rsid w:val="00450DC6"/>
    <w:rsid w:val="006353DE"/>
    <w:rsid w:val="00C342CC"/>
    <w:rsid w:val="0C9554B6"/>
    <w:rsid w:val="199B1C36"/>
    <w:rsid w:val="282B6944"/>
    <w:rsid w:val="4C8B5212"/>
    <w:rsid w:val="57872435"/>
    <w:rsid w:val="59725F89"/>
    <w:rsid w:val="5E84369F"/>
    <w:rsid w:val="62746A5E"/>
    <w:rsid w:val="638E1EA0"/>
    <w:rsid w:val="68F93C47"/>
    <w:rsid w:val="6FA4705F"/>
    <w:rsid w:val="72EF3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DC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450D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qFormat/>
    <w:rsid w:val="00450DC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450DC6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时光</dc:creator>
  <cp:lastModifiedBy>lenovo</cp:lastModifiedBy>
  <cp:revision>3</cp:revision>
  <cp:lastPrinted>2021-03-17T08:26:00Z</cp:lastPrinted>
  <dcterms:created xsi:type="dcterms:W3CDTF">2020-07-28T02:43:00Z</dcterms:created>
  <dcterms:modified xsi:type="dcterms:W3CDTF">2021-07-15T02:43:00Z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77AD4E3C25DF4E47A2BE6B03B8E559DC</vt:lpwstr>
  </property>
</Properties>
</file>