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楷体" w:hAnsi="楷体" w:eastAsia="楷体" w:cs="Times New Roman"/>
          <w:b/>
        </w:rPr>
      </w:pPr>
      <w:bookmarkStart w:id="0" w:name="_Hlk75126127"/>
      <w:r>
        <w:rPr>
          <w:rFonts w:hint="eastAsia" w:ascii="楷体" w:hAnsi="楷体" w:eastAsia="楷体" w:cs="Times New Roman"/>
          <w:b/>
        </w:rPr>
        <w:t>附件</w:t>
      </w:r>
      <w:r>
        <w:rPr>
          <w:rFonts w:ascii="楷体" w:hAnsi="楷体" w:eastAsia="楷体" w:cs="Times New Roman"/>
          <w:b/>
        </w:rPr>
        <w:t>2</w:t>
      </w:r>
      <w:r>
        <w:rPr>
          <w:rFonts w:hint="eastAsia" w:ascii="楷体" w:hAnsi="楷体" w:eastAsia="楷体" w:cs="Times New Roman"/>
          <w:b/>
        </w:rPr>
        <w:t>：面试教材情况</w:t>
      </w:r>
    </w:p>
    <w:p>
      <w:pPr>
        <w:tabs>
          <w:tab w:val="left" w:pos="312"/>
        </w:tabs>
        <w:spacing w:line="520" w:lineRule="exact"/>
        <w:rPr>
          <w:rFonts w:hint="eastAsia" w:ascii="仿宋_GB2312" w:hAnsi="楷体" w:eastAsia="仿宋_GB2312" w:cs="Times New Roman"/>
          <w:b/>
          <w:bCs/>
        </w:rPr>
      </w:pPr>
      <w:r>
        <w:rPr>
          <w:rFonts w:hint="eastAsia" w:ascii="仿宋_GB2312" w:hAnsi="楷体" w:eastAsia="仿宋_GB2312" w:cs="Times New Roman"/>
          <w:b/>
          <w:bCs/>
        </w:rPr>
        <w:t>1、小学教师岗位试教教材</w:t>
      </w:r>
      <w:bookmarkStart w:id="1" w:name="_GoBack"/>
      <w:bookmarkEnd w:id="1"/>
    </w:p>
    <w:tbl>
      <w:tblPr>
        <w:tblStyle w:val="2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713"/>
        <w:gridCol w:w="1284"/>
        <w:gridCol w:w="998"/>
        <w:gridCol w:w="1527"/>
        <w:gridCol w:w="1426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序号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学段</w:t>
            </w:r>
          </w:p>
        </w:tc>
        <w:tc>
          <w:tcPr>
            <w:tcW w:w="12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学科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试教教材年级</w:t>
            </w:r>
          </w:p>
        </w:tc>
        <w:tc>
          <w:tcPr>
            <w:tcW w:w="1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教材名称</w:t>
            </w:r>
          </w:p>
        </w:tc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出版社</w:t>
            </w:r>
          </w:p>
        </w:tc>
        <w:tc>
          <w:tcPr>
            <w:tcW w:w="25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小学</w:t>
            </w:r>
          </w:p>
        </w:tc>
        <w:tc>
          <w:tcPr>
            <w:tcW w:w="1284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道德与法治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五年级下册</w:t>
            </w:r>
          </w:p>
        </w:tc>
        <w:tc>
          <w:tcPr>
            <w:tcW w:w="1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《道德与法治》</w:t>
            </w:r>
          </w:p>
        </w:tc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人民教育出版社</w:t>
            </w:r>
          </w:p>
        </w:tc>
        <w:tc>
          <w:tcPr>
            <w:tcW w:w="256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教育部审定2019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小学</w:t>
            </w:r>
          </w:p>
        </w:tc>
        <w:tc>
          <w:tcPr>
            <w:tcW w:w="12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语文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五年级下册</w:t>
            </w:r>
          </w:p>
        </w:tc>
        <w:tc>
          <w:tcPr>
            <w:tcW w:w="1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《语文》</w:t>
            </w:r>
          </w:p>
        </w:tc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人民教育出版社</w:t>
            </w:r>
          </w:p>
        </w:tc>
        <w:tc>
          <w:tcPr>
            <w:tcW w:w="256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教育部审定2019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小学</w:t>
            </w:r>
          </w:p>
        </w:tc>
        <w:tc>
          <w:tcPr>
            <w:tcW w:w="12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数学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五年级下册</w:t>
            </w:r>
          </w:p>
        </w:tc>
        <w:tc>
          <w:tcPr>
            <w:tcW w:w="1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《数学》</w:t>
            </w:r>
          </w:p>
        </w:tc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人民教育出版社</w:t>
            </w:r>
          </w:p>
        </w:tc>
        <w:tc>
          <w:tcPr>
            <w:tcW w:w="256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4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小学</w:t>
            </w:r>
          </w:p>
        </w:tc>
        <w:tc>
          <w:tcPr>
            <w:tcW w:w="12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英语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五年级下册</w:t>
            </w:r>
          </w:p>
        </w:tc>
        <w:tc>
          <w:tcPr>
            <w:tcW w:w="1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《英语》</w:t>
            </w:r>
          </w:p>
        </w:tc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湖南少年儿童出版社</w:t>
            </w:r>
          </w:p>
        </w:tc>
        <w:tc>
          <w:tcPr>
            <w:tcW w:w="256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5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小学</w:t>
            </w:r>
          </w:p>
        </w:tc>
        <w:tc>
          <w:tcPr>
            <w:tcW w:w="12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科学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五年级下册</w:t>
            </w:r>
          </w:p>
        </w:tc>
        <w:tc>
          <w:tcPr>
            <w:tcW w:w="1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《科学》</w:t>
            </w:r>
          </w:p>
        </w:tc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教育科学出版社</w:t>
            </w:r>
          </w:p>
        </w:tc>
        <w:tc>
          <w:tcPr>
            <w:tcW w:w="256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经全国中小学教材审定委员会2002年初审通过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小学</w:t>
            </w:r>
          </w:p>
        </w:tc>
        <w:tc>
          <w:tcPr>
            <w:tcW w:w="12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音乐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五年级下册</w:t>
            </w:r>
          </w:p>
        </w:tc>
        <w:tc>
          <w:tcPr>
            <w:tcW w:w="1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《音乐》(简谱)</w:t>
            </w:r>
          </w:p>
        </w:tc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湖南文艺出版社</w:t>
            </w:r>
          </w:p>
        </w:tc>
        <w:tc>
          <w:tcPr>
            <w:tcW w:w="256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7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小学</w:t>
            </w:r>
          </w:p>
        </w:tc>
        <w:tc>
          <w:tcPr>
            <w:tcW w:w="12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体育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五年级下册</w:t>
            </w:r>
          </w:p>
        </w:tc>
        <w:tc>
          <w:tcPr>
            <w:tcW w:w="1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《生命与健康常识》</w:t>
            </w:r>
          </w:p>
        </w:tc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地质出版社</w:t>
            </w:r>
          </w:p>
        </w:tc>
        <w:tc>
          <w:tcPr>
            <w:tcW w:w="256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经湖南省中小学教材审定委员会2019审查通过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8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小学</w:t>
            </w:r>
          </w:p>
        </w:tc>
        <w:tc>
          <w:tcPr>
            <w:tcW w:w="12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美术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五年级下册</w:t>
            </w:r>
          </w:p>
        </w:tc>
        <w:tc>
          <w:tcPr>
            <w:tcW w:w="1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《美术》</w:t>
            </w:r>
          </w:p>
        </w:tc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人民教育出版社</w:t>
            </w:r>
          </w:p>
        </w:tc>
        <w:tc>
          <w:tcPr>
            <w:tcW w:w="256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9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小学</w:t>
            </w:r>
          </w:p>
        </w:tc>
        <w:tc>
          <w:tcPr>
            <w:tcW w:w="12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心理健康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五年级下册</w:t>
            </w:r>
          </w:p>
        </w:tc>
        <w:tc>
          <w:tcPr>
            <w:tcW w:w="1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《心理健康教育》</w:t>
            </w:r>
          </w:p>
        </w:tc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湖南人民出版社</w:t>
            </w:r>
          </w:p>
        </w:tc>
        <w:tc>
          <w:tcPr>
            <w:tcW w:w="256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根据教育部《中小学心理健康教育指导纲要》编写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10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小学</w:t>
            </w:r>
          </w:p>
        </w:tc>
        <w:tc>
          <w:tcPr>
            <w:tcW w:w="12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信息技术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五年级下册</w:t>
            </w:r>
          </w:p>
        </w:tc>
        <w:tc>
          <w:tcPr>
            <w:tcW w:w="1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《信息技术》</w:t>
            </w:r>
          </w:p>
        </w:tc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上海科技教育出版社</w:t>
            </w:r>
          </w:p>
        </w:tc>
        <w:tc>
          <w:tcPr>
            <w:tcW w:w="256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湖南省教育厅2019年审定</w:t>
            </w:r>
          </w:p>
        </w:tc>
      </w:tr>
    </w:tbl>
    <w:p>
      <w:pPr>
        <w:tabs>
          <w:tab w:val="left" w:pos="312"/>
        </w:tabs>
        <w:spacing w:line="520" w:lineRule="exact"/>
        <w:rPr>
          <w:rFonts w:hint="eastAsia" w:ascii="仿宋_GB2312" w:hAnsi="楷体" w:eastAsia="仿宋_GB2312" w:cs="Times New Roman"/>
          <w:b/>
          <w:bCs/>
        </w:rPr>
      </w:pPr>
    </w:p>
    <w:p>
      <w:pPr>
        <w:tabs>
          <w:tab w:val="left" w:pos="312"/>
        </w:tabs>
        <w:spacing w:line="520" w:lineRule="exact"/>
        <w:rPr>
          <w:rFonts w:ascii="仿宋_GB2312" w:hAnsi="楷体" w:eastAsia="仿宋_GB2312" w:cs="Times New Roman"/>
          <w:b/>
          <w:bCs/>
        </w:rPr>
      </w:pPr>
    </w:p>
    <w:p>
      <w:pPr>
        <w:tabs>
          <w:tab w:val="left" w:pos="312"/>
        </w:tabs>
        <w:spacing w:line="520" w:lineRule="exact"/>
        <w:rPr>
          <w:rFonts w:ascii="仿宋_GB2312" w:hAnsi="楷体" w:eastAsia="仿宋_GB2312" w:cs="Times New Roman"/>
          <w:b/>
          <w:bCs/>
        </w:rPr>
      </w:pPr>
    </w:p>
    <w:p>
      <w:pPr>
        <w:tabs>
          <w:tab w:val="left" w:pos="312"/>
        </w:tabs>
        <w:spacing w:line="520" w:lineRule="exact"/>
        <w:rPr>
          <w:rFonts w:ascii="仿宋_GB2312" w:hAnsi="楷体" w:eastAsia="仿宋_GB2312" w:cs="Times New Roman"/>
          <w:b/>
          <w:bCs/>
        </w:rPr>
      </w:pPr>
    </w:p>
    <w:p>
      <w:pPr>
        <w:tabs>
          <w:tab w:val="left" w:pos="312"/>
        </w:tabs>
        <w:spacing w:line="520" w:lineRule="exact"/>
        <w:rPr>
          <w:rFonts w:hint="eastAsia" w:ascii="仿宋_GB2312" w:hAnsi="楷体" w:eastAsia="仿宋_GB2312" w:cs="Times New Roman"/>
          <w:b/>
          <w:bCs/>
        </w:rPr>
      </w:pPr>
    </w:p>
    <w:p>
      <w:pPr>
        <w:tabs>
          <w:tab w:val="left" w:pos="312"/>
        </w:tabs>
        <w:spacing w:line="520" w:lineRule="exact"/>
        <w:rPr>
          <w:rFonts w:hint="eastAsia" w:ascii="仿宋_GB2312" w:hAnsi="楷体" w:eastAsia="仿宋_GB2312" w:cs="Times New Roman"/>
          <w:b/>
          <w:bCs/>
        </w:rPr>
      </w:pPr>
      <w:r>
        <w:rPr>
          <w:rFonts w:hint="eastAsia" w:ascii="仿宋_GB2312" w:hAnsi="楷体" w:eastAsia="仿宋_GB2312" w:cs="Times New Roman"/>
          <w:b/>
          <w:bCs/>
        </w:rPr>
        <w:t>2、初中教师岗位试教教材</w:t>
      </w:r>
    </w:p>
    <w:tbl>
      <w:tblPr>
        <w:tblStyle w:val="2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02"/>
        <w:gridCol w:w="998"/>
        <w:gridCol w:w="992"/>
        <w:gridCol w:w="1560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tblHeader/>
          <w:jc w:val="center"/>
        </w:trPr>
        <w:tc>
          <w:tcPr>
            <w:tcW w:w="7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序号</w:t>
            </w:r>
          </w:p>
        </w:tc>
        <w:tc>
          <w:tcPr>
            <w:tcW w:w="70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学段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学科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试教教材年级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教材名称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出版社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初中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道德与法治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八年级下册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《道德与法治》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人民教育出版社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教育部审定2017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2</w:t>
            </w:r>
          </w:p>
        </w:tc>
        <w:tc>
          <w:tcPr>
            <w:tcW w:w="70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初中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语文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八年级下册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《语文》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人民教育出版社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教育部审定2017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3</w:t>
            </w:r>
          </w:p>
        </w:tc>
        <w:tc>
          <w:tcPr>
            <w:tcW w:w="70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初中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数学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八年级下册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《数学》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湖南教育出版社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4</w:t>
            </w:r>
          </w:p>
        </w:tc>
        <w:tc>
          <w:tcPr>
            <w:tcW w:w="70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初中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英语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八年级下册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《英语》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人民教育出版社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5</w:t>
            </w:r>
          </w:p>
        </w:tc>
        <w:tc>
          <w:tcPr>
            <w:tcW w:w="70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初中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物理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八年级下册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《物理》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人民教育出版社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教育部审定2012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6</w:t>
            </w:r>
          </w:p>
        </w:tc>
        <w:tc>
          <w:tcPr>
            <w:tcW w:w="70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初中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化学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九年级下册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《化学》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人民教育出版社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教育部审定2012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7</w:t>
            </w:r>
          </w:p>
        </w:tc>
        <w:tc>
          <w:tcPr>
            <w:tcW w:w="70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初中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生物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八年级下册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《生物学》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人民教育出版社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8</w:t>
            </w:r>
          </w:p>
        </w:tc>
        <w:tc>
          <w:tcPr>
            <w:tcW w:w="70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初中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历史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八年级下册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《中国历史》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人民教育出版社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教育部审定2017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9</w:t>
            </w:r>
          </w:p>
        </w:tc>
        <w:tc>
          <w:tcPr>
            <w:tcW w:w="70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初中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音乐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八年级下册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《音乐》(简谱)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广东教育出版社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花城出版社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10</w:t>
            </w:r>
          </w:p>
        </w:tc>
        <w:tc>
          <w:tcPr>
            <w:tcW w:w="70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初中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体育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八年级下册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《生命与健康常识》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地质出版社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经湖南省中小学教材审定委员会2019审查通过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11</w:t>
            </w:r>
          </w:p>
        </w:tc>
        <w:tc>
          <w:tcPr>
            <w:tcW w:w="70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初中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美术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八年级下册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《美术》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湖南美术出版社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教育部审定2013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12</w:t>
            </w:r>
          </w:p>
        </w:tc>
        <w:tc>
          <w:tcPr>
            <w:tcW w:w="70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初中</w:t>
            </w:r>
          </w:p>
        </w:tc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心理健康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八年级下册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《心理健康教育》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湖南人民出版社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根据教育部《中小学心理健康教育指导纲要》编写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71257"/>
    <w:rsid w:val="426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2021-06-28T04:05:00Z</dcterms:created>
  <dc:creator>adbo</dc:creator>
  <cp:lastModifiedBy>adbo</cp:lastModifiedBy>
  <dcterms:modified xsi:type="dcterms:W3CDTF">2021-06-28T04:06:02Z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985C0BE1A3D74C0A95557D08EAFD42BC</vt:lpwstr>
  </property>
</Properties>
</file>