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6" w:rsidRDefault="00BD5996"/>
    <w:p w:rsidR="00BD5996" w:rsidRDefault="00DE01A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2021年大理州云龙县中央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岗教师</w:t>
      </w:r>
    </w:p>
    <w:p w:rsidR="00BD5996" w:rsidRDefault="00DE01A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招聘公告</w:t>
      </w:r>
    </w:p>
    <w:p w:rsidR="00BD5996" w:rsidRDefault="00BD5996">
      <w:pPr>
        <w:rPr>
          <w:sz w:val="44"/>
          <w:szCs w:val="44"/>
        </w:rPr>
      </w:pP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《云南省教育厅关于组织实施2021年中央特岗教师招聘工作的通知》精神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，现将我县2021年中央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岗教师招聘考试工作有关事项公告如下：</w:t>
      </w:r>
    </w:p>
    <w:p w:rsidR="00BD5996" w:rsidRDefault="00DE01A8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一、招聘岗位计划</w:t>
      </w:r>
    </w:p>
    <w:p w:rsidR="00BD5996" w:rsidRDefault="00DE01A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招聘岗位计划见附件《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2021年大理州云龙县特岗计划教师招聘岗位表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二、招聘对象和条件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（一）招聘对象：大理州户籍。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1.国民教育本科及以上毕业生；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2.年龄不超过30周岁（1990年6月1日及以后出生）。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（二）招聘条件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政治素质好，热爱社会主义祖国，拥护党的各项方针、政策，热爱教育事业，有强烈的事业心和责任感，品行端正，遵纪守法，在校或工作（待业）期间表现良好，未受过任何纪律处分，志愿服务农村基层教育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2.符合服务岗位要求，符合《教师法》《教师资格条例》等法律法规规定的普通话水平、身体条件和心理条件。符合新时代中小学教师职业行为十项准则要求，无刑事犯罪记录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和其他不得聘用的违法记录。学历要求为本科及以上，专业要求详见《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2021年大理州云龙县特岗计划教师招聘岗位表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3.身体条件符合云南省申请教师资格人员体检标准的规定，并能够适应设岗地区工作、生活环境条件。</w:t>
      </w:r>
    </w:p>
    <w:p w:rsidR="00BD5996" w:rsidRDefault="00DE01A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教师资格证有关要求：考生需取得与招聘岗位要求一致的教师资格证，受疫情影响，暂未取得教师资格证书的考生，报名时可以上传在有效期内的《中小学教师资格考试合格证明》，资格复审时需提供报考岗位要求的教师资格证（或提供2021年春季教师资格证认定受理凭证）。严格“持证上岗”所有拟聘人员在办理录用手续前（即2021年8月底前）须取得报考岗位要求的教师资格证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 5.现役军人、在职在编公职人员、在岗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岗教师、全日制在读的非应届毕业生（如专升本在读学生、研究生在读学生）不属于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岗教师招聘范围（时间截止到2021年5月31日）。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三、报名、考试有关要求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（一）网上报名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报名时间：2021年5月31日-6月4日，每日8:00-18:00.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考生登陆云南省招考频道-云南省招生考试工作网（</w:t>
      </w:r>
      <w:hyperlink r:id="rId10" w:history="1">
        <w:r>
          <w:rPr>
            <w:rStyle w:val="a5"/>
            <w:rFonts w:ascii="仿宋_GB2312" w:eastAsia="仿宋_GB2312" w:hAnsi="仿宋_GB2312" w:cs="仿宋_GB2312"/>
            <w:color w:val="auto"/>
            <w:sz w:val="32"/>
            <w:szCs w:val="32"/>
          </w:rPr>
          <w:t>http://work.ynzs.cn/ZSGL/Login.jsp</w:t>
        </w:r>
        <w:r>
          <w:rPr>
            <w:rStyle w:val="a5"/>
            <w:rFonts w:ascii="仿宋_GB2312" w:eastAsia="仿宋_GB2312" w:hAnsi="仿宋_GB2312" w:cs="仿宋_GB2312" w:hint="eastAsia"/>
            <w:color w:val="auto"/>
            <w:sz w:val="32"/>
            <w:szCs w:val="32"/>
          </w:rPr>
          <w:t>）进行网络报名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  </w:t>
      </w:r>
    </w:p>
    <w:p w:rsidR="00BD5996" w:rsidRDefault="00DE01A8">
      <w:pPr>
        <w:ind w:leftChars="152" w:left="319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注意事项: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（1）每位考生只能报考一个岗位。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>（2）考生须如实填写个人报考信息，资格审查贯穿招聘工作全过程，弄虚作假或不符合报考条件者，一经查实取消录用资格。</w:t>
      </w:r>
    </w:p>
    <w:p w:rsidR="00BD5996" w:rsidRDefault="00DE01A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（3）考生在大理州参加笔试，笔试考点等相关信息以准考证为准。考生应按考点要求做好疫情防控工作。</w:t>
      </w:r>
    </w:p>
    <w:p w:rsidR="00BD5996" w:rsidRDefault="00DE01A8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（二）准考证打印</w:t>
      </w:r>
    </w:p>
    <w:p w:rsidR="00BD5996" w:rsidRDefault="00DE01A8">
      <w:pPr>
        <w:ind w:firstLineChars="150" w:firstLine="447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考生于2021年6月21日9:00-6月25日18:00登陆云南省招生考试工作网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（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http://work.ynzs.cn/ZSGL/Login.jsp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）打印准考证，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并按准考证所标考点按时前往参加考试。</w:t>
      </w:r>
    </w:p>
    <w:p w:rsidR="00BD5996" w:rsidRDefault="00DE01A8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（三）笔试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．总体安排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笔试实行全省统一命题制卷、统一考试时间、统一阅卷，由大理州教育体育局具体组织考试。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．笔试内容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笔试命题范围和内容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沿用省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教育厅组编的《云南省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4年特岗教师招聘考试大纲》，命题体现实施素质教育要求和基础教育课程改革的方向，重点考察应聘人员的综合专业知识水平和能力。教育学、教育心理学科目采用教育部人事司、教育部考试中心制定的，原中小学教师资格考试使用的《教育学考试大纲》和《教育心理学考试大纲》。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笔试为分学科闭卷考试。考试科目分别为小学和中学2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类：应聘小学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岗教师分语文、数学、英语、音乐、体育、美术、信息技术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个学科；应聘中学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岗教师分语文、数学、英语、物理、化学、生物、政治、历史、地理、音乐、体育、美术、信息技术13个学科。小学、中学分学科使用不同试卷。笔试成绩满分为</w:t>
      </w:r>
      <w:r>
        <w:rPr>
          <w:rFonts w:ascii="仿宋_GB2312" w:eastAsia="仿宋_GB2312" w:hAnsi="仿宋_GB2312" w:cs="仿宋_GB2312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分，其中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分为报考学科的专业基础知识，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分为教育学、教育心理学知识。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3.笔试时间及地点：</w:t>
      </w:r>
    </w:p>
    <w:p w:rsidR="00BD5996" w:rsidRDefault="00DE01A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笔试时间2021年6月26日（星期六）9:00-11:30。笔试地点以《准考证》上安排的地点为准。</w:t>
      </w:r>
    </w:p>
    <w:p w:rsidR="00BD5996" w:rsidRDefault="00DE01A8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成绩公布:2021年7月15日，考生可通过云南省招考频道（www.ynzs.cn）相关栏目查询笔试成绩。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5.查分:对本人笔试成绩有异议的考生，在2021年7月16日-17日向云龙县教育体育局提出申请，云龙县教育体育局统一登记后，报省教育厅统一查分。省教育厅不接受个人查分。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（四）面试、体检</w:t>
      </w:r>
    </w:p>
    <w:p w:rsidR="00BD5996" w:rsidRDefault="00DE01A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1．面试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笔试结束后，分岗位和学科确定最低控制线，按笔试成绩从高到低，以不低于1：1.2的比例确定面试人员。面试前，须对考生个人信息进行复审，即对考生所持证件材料再次审查。如审查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出资料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不符人员，取消其面试资格后，于本县岗位笔试成绩在最低控制线以上人员中从高到低依次递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补；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面试考生实行代码制；面试考官对面试考生的组合顺序实行抽签。以分学科说课形式进行，重点考察应聘人员的教育教学能力。面试满分为100分，当场评分。面试分数加笔试分数等于总成绩。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2．体检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1）确定体检人员。按照总成绩从高分到低分依次确定参加体检人选，参加体检人员数与分学段、分学科岗位设置数的比例为1∶1。若体检后出现缺额的，按总成绩依次递补。进入体检人员名单面试结束后，当场向考生集体公布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（2）组织体检。体检时间另行通知。体检标准参照云南省申请教师资格人员体检标准执行。体检工作由县教育体育局统一组织。</w:t>
      </w:r>
    </w:p>
    <w:p w:rsidR="00BD5996" w:rsidRDefault="00DE01A8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四、录用上岗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（一）确定拟聘人选。根据下达的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岗教师计划数和招聘考核成绩、体检结果，经公示无异议后，逐级上报上级教育主管部门审定。经省教育厅审核确定后，拟聘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教师县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教育体育局签订《云南省“农村义务教育阶段学校教师特设岗位计划”教师聘用合同书》，办理相关聘用手续。录用工作结束后，不再进行补录。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考生在接到录用通知后，必须在规定的时间内到设岗学校报到。无正当理由逾期不报到者，取消其录用资格，并禁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考5年。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 岗前培训。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特岗教师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岗前培训的主要内容是师德教育、新课程理念、教材教法以及履行职责的基本要求等，培训时间不少于45学时。岗前培训采用网上远程培训和集中培训相结合的方式进行。</w:t>
      </w:r>
    </w:p>
    <w:p w:rsidR="00BD5996" w:rsidRDefault="00DE01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（三）上岗任教。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特岗教师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由设岗县、市、区教育行政部门派遣到设岗学校，由设岗学校安排教育教学工作、进行日常管理。</w:t>
      </w:r>
    </w:p>
    <w:p w:rsidR="00BD5996" w:rsidRDefault="00DE01A8">
      <w:pPr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五、纪律要求</w:t>
      </w:r>
    </w:p>
    <w:p w:rsidR="00BD5996" w:rsidRDefault="00DE01A8">
      <w:pPr>
        <w:spacing w:line="588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（一）考生要按统一要求认真填写相关表格，准确填写与本人联系的具体方式，县教育体育局发出笔试、面试、体检及其他通知时，如考生联系不上或在规定时限内不按时到场的，视为自动放弃招考资格。</w:t>
      </w:r>
    </w:p>
    <w:p w:rsidR="00BD5996" w:rsidRDefault="00DE01A8">
      <w:pPr>
        <w:spacing w:line="588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教师的招聘考试工作，纳入纪检监察工作，县纪委监委实行全过程、全方位的监督，严肃处理违规、违纪和违法行为。招考过程中如有弄虚作假、失密泄密、徇私舞弊等行为，追究有关领导和当事人责任；对不符合招考条件、弄虚作假的考生，一经查出取消考试、招聘资格。触犯法律的，移交司法机关处理。</w:t>
      </w:r>
    </w:p>
    <w:p w:rsidR="00BD5996" w:rsidRDefault="00DE01A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设岗单位联系电话：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云龙县教育体育局人事股 电话号码：0872-5521968</w:t>
      </w: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DE01A8">
      <w:pPr>
        <w:ind w:firstLineChars="100" w:firstLine="320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云龙县教育体育局</w:t>
      </w:r>
    </w:p>
    <w:p w:rsidR="00BD5996" w:rsidRDefault="00DE01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2021年5月25日</w:t>
      </w: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32"/>
          <w:szCs w:val="32"/>
        </w:rPr>
      </w:pPr>
    </w:p>
    <w:p w:rsidR="00BD5996" w:rsidRDefault="00BD5996">
      <w:pPr>
        <w:rPr>
          <w:rFonts w:ascii="仿宋_GB2312" w:eastAsia="仿宋_GB2312" w:hAnsi="仿宋_GB2312" w:cs="仿宋_GB2312"/>
          <w:sz w:val="11"/>
          <w:szCs w:val="11"/>
        </w:rPr>
      </w:pPr>
    </w:p>
    <w:sectPr w:rsidR="00BD5996" w:rsidSect="00BD5996">
      <w:headerReference w:type="default" r:id="rId11"/>
      <w:pgSz w:w="11906" w:h="16838"/>
      <w:pgMar w:top="1440" w:right="1803" w:bottom="1440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6" w:rsidRDefault="00BD5996" w:rsidP="00BD5996">
      <w:r>
        <w:separator/>
      </w:r>
    </w:p>
  </w:endnote>
  <w:endnote w:type="continuationSeparator" w:id="0">
    <w:p w:rsidR="00BD5996" w:rsidRDefault="00BD5996" w:rsidP="00B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6" w:rsidRDefault="00BD5996" w:rsidP="00BD5996">
      <w:r>
        <w:separator/>
      </w:r>
    </w:p>
  </w:footnote>
  <w:footnote w:type="continuationSeparator" w:id="0">
    <w:p w:rsidR="00BD5996" w:rsidRDefault="00BD5996" w:rsidP="00BD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6" w:rsidRDefault="00BD599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9EE"/>
    <w:multiLevelType w:val="singleLevel"/>
    <w:tmpl w:val="76FA29E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61"/>
    <w:rsid w:val="00066861"/>
    <w:rsid w:val="001257EE"/>
    <w:rsid w:val="00155A8E"/>
    <w:rsid w:val="002927AB"/>
    <w:rsid w:val="002D3D12"/>
    <w:rsid w:val="004302D2"/>
    <w:rsid w:val="00446AA2"/>
    <w:rsid w:val="005879A3"/>
    <w:rsid w:val="00635697"/>
    <w:rsid w:val="0069316C"/>
    <w:rsid w:val="006D738A"/>
    <w:rsid w:val="006E2934"/>
    <w:rsid w:val="00750BE0"/>
    <w:rsid w:val="007577FD"/>
    <w:rsid w:val="007B59E3"/>
    <w:rsid w:val="007F3E31"/>
    <w:rsid w:val="00801CFA"/>
    <w:rsid w:val="00823364"/>
    <w:rsid w:val="008B5C48"/>
    <w:rsid w:val="008E55F4"/>
    <w:rsid w:val="00972D09"/>
    <w:rsid w:val="00973381"/>
    <w:rsid w:val="009E5E60"/>
    <w:rsid w:val="009F7424"/>
    <w:rsid w:val="00A0452D"/>
    <w:rsid w:val="00A04F4B"/>
    <w:rsid w:val="00A82AB5"/>
    <w:rsid w:val="00A93F01"/>
    <w:rsid w:val="00AA6A1A"/>
    <w:rsid w:val="00AB6BB7"/>
    <w:rsid w:val="00B01F82"/>
    <w:rsid w:val="00B90DAB"/>
    <w:rsid w:val="00BD4FF6"/>
    <w:rsid w:val="00BD5996"/>
    <w:rsid w:val="00C10087"/>
    <w:rsid w:val="00C57A2B"/>
    <w:rsid w:val="00C95533"/>
    <w:rsid w:val="00CC083A"/>
    <w:rsid w:val="00CF3CFE"/>
    <w:rsid w:val="00DD746D"/>
    <w:rsid w:val="00DE01A8"/>
    <w:rsid w:val="00DF3ACC"/>
    <w:rsid w:val="00E1621D"/>
    <w:rsid w:val="00E64F8F"/>
    <w:rsid w:val="00E77F93"/>
    <w:rsid w:val="00E9778C"/>
    <w:rsid w:val="00EA3271"/>
    <w:rsid w:val="00ED2CEC"/>
    <w:rsid w:val="00ED4AA0"/>
    <w:rsid w:val="00EF1BFA"/>
    <w:rsid w:val="00F207A1"/>
    <w:rsid w:val="00F26267"/>
    <w:rsid w:val="00F92488"/>
    <w:rsid w:val="039D3679"/>
    <w:rsid w:val="03E35AEF"/>
    <w:rsid w:val="04836586"/>
    <w:rsid w:val="05FB450B"/>
    <w:rsid w:val="063355AD"/>
    <w:rsid w:val="06D16C51"/>
    <w:rsid w:val="07A54CCF"/>
    <w:rsid w:val="0B6C6190"/>
    <w:rsid w:val="0CF914E2"/>
    <w:rsid w:val="0E063C6B"/>
    <w:rsid w:val="0F4159AE"/>
    <w:rsid w:val="0F640926"/>
    <w:rsid w:val="105B0B5E"/>
    <w:rsid w:val="11A961D4"/>
    <w:rsid w:val="129C5F6F"/>
    <w:rsid w:val="161870C7"/>
    <w:rsid w:val="16736E58"/>
    <w:rsid w:val="174D25DE"/>
    <w:rsid w:val="1787708C"/>
    <w:rsid w:val="188402A6"/>
    <w:rsid w:val="1A194E84"/>
    <w:rsid w:val="1A8759FA"/>
    <w:rsid w:val="1B47494B"/>
    <w:rsid w:val="1DE94AE4"/>
    <w:rsid w:val="1F5C17F8"/>
    <w:rsid w:val="20C418E6"/>
    <w:rsid w:val="21B860D5"/>
    <w:rsid w:val="24DE2F5E"/>
    <w:rsid w:val="2BD83572"/>
    <w:rsid w:val="30C85B6A"/>
    <w:rsid w:val="313A3F68"/>
    <w:rsid w:val="32DD3C62"/>
    <w:rsid w:val="339C6CC6"/>
    <w:rsid w:val="343A68A5"/>
    <w:rsid w:val="34706108"/>
    <w:rsid w:val="34B654A9"/>
    <w:rsid w:val="3C862932"/>
    <w:rsid w:val="3EE9267A"/>
    <w:rsid w:val="40A95B3A"/>
    <w:rsid w:val="418E3B10"/>
    <w:rsid w:val="424C0769"/>
    <w:rsid w:val="47A84FA2"/>
    <w:rsid w:val="48F12930"/>
    <w:rsid w:val="490E314C"/>
    <w:rsid w:val="4A03108C"/>
    <w:rsid w:val="4B0B71AE"/>
    <w:rsid w:val="4DE81974"/>
    <w:rsid w:val="513444D8"/>
    <w:rsid w:val="53E5296F"/>
    <w:rsid w:val="54FE2F13"/>
    <w:rsid w:val="56D406B5"/>
    <w:rsid w:val="594C29FE"/>
    <w:rsid w:val="5A312E77"/>
    <w:rsid w:val="5A953018"/>
    <w:rsid w:val="5DD9214F"/>
    <w:rsid w:val="61D16521"/>
    <w:rsid w:val="62632814"/>
    <w:rsid w:val="65D34FA0"/>
    <w:rsid w:val="6A5E263B"/>
    <w:rsid w:val="6BD2795A"/>
    <w:rsid w:val="6BE965A0"/>
    <w:rsid w:val="6FAC1C09"/>
    <w:rsid w:val="76BF7688"/>
    <w:rsid w:val="77DE53A3"/>
    <w:rsid w:val="7B0F2225"/>
    <w:rsid w:val="7B422239"/>
    <w:rsid w:val="7DB11918"/>
    <w:rsid w:val="7E5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D599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D59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5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ork.ynzs.cn/ZSGL/Login.jsp&#65289;&#36827;&#34892;&#32593;&#32476;&#25253;&#21517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5F3DD-4B7F-4AEE-A033-8B51889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444</Words>
  <Characters>2531</Characters>
  <Application>Microsoft Office Word</Application>
  <DocSecurity>0</DocSecurity>
  <Lines>21</Lines>
  <Paragraphs>5</Paragraphs>
  <ScaleCrop>false</ScaleCrop>
  <Company>CHINA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lenovo01</cp:lastModifiedBy>
  <cp:revision>28</cp:revision>
  <cp:lastPrinted>2017-05-02T06:15:00Z</cp:lastPrinted>
  <dcterms:created xsi:type="dcterms:W3CDTF">2017-04-27T06:50:00Z</dcterms:created>
  <dcterms:modified xsi:type="dcterms:W3CDTF">2021-05-25T06:33:00Z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