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2850"/>
        <w:gridCol w:w="46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7"/>
                <w:szCs w:val="27"/>
                <w:lang w:val="en-US" w:eastAsia="zh-CN" w:bidi="ar"/>
              </w:rPr>
              <w:t>附件3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40"/>
                <w:szCs w:val="40"/>
                <w:lang w:val="en-US" w:eastAsia="zh-CN" w:bidi="ar"/>
              </w:rPr>
              <w:t>2021年赴高校公开招聘高中教师日程安排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32"/>
                <w:szCs w:val="32"/>
                <w:lang w:val="en-US" w:eastAsia="zh-CN" w:bidi="ar"/>
              </w:rPr>
              <w:t>时间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32"/>
                <w:szCs w:val="32"/>
                <w:lang w:val="en-US" w:eastAsia="zh-CN" w:bidi="ar"/>
              </w:rPr>
              <w:t>报名地点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32"/>
                <w:szCs w:val="32"/>
                <w:lang w:val="en-US" w:eastAsia="zh-CN" w:bidi="ar"/>
              </w:rPr>
              <w:t>具体位置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5月27日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安阳师范学院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就业中心多功能招聘厅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5月28日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河南师范大学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西校区致远楼315室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5月29日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商丘师范学院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梁园校区求真楼4楼就业服务中心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5月30日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信阳师范学院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逸夫楼A座就业大厅旁边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5月31日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南阳师范学院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西校区实训大楼4201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6月1日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洛阳师范学院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公教楼四号楼（G4） 102教室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6月2日至4日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汝州市市民之家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三楼D31号窗口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63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2021-05-25T00:43:24Z</dcterms:created>
  <dc:creator>123</dc:creator>
  <cp:lastModifiedBy>@_@</cp:lastModifiedBy>
  <dcterms:modified xsi:type="dcterms:W3CDTF">2021-05-25T00:43:33Z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7C2ACB097CA94872AC9979CFEC1458EB</vt:lpwstr>
  </property>
</Properties>
</file>