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63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kern w:val="0"/>
          <w:sz w:val="27"/>
          <w:szCs w:val="27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63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kern w:val="0"/>
          <w:sz w:val="27"/>
          <w:szCs w:val="27"/>
          <w:shd w:val="clear" w:fill="FFFFFF"/>
          <w:lang w:val="en-US" w:eastAsia="zh-CN" w:bidi="ar"/>
        </w:rPr>
        <w:t>                                                汝州市2021年赴高等院校公开招聘高中教师岗位、专业一览表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63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</w:p>
    <w:tbl>
      <w:tblPr>
        <w:tblW w:w="93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0"/>
        <w:gridCol w:w="950"/>
        <w:gridCol w:w="1100"/>
        <w:gridCol w:w="1733"/>
        <w:gridCol w:w="354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left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拟招聘岗位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代码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拟招聘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高中语文教师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高中数学教师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高中英语教师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高中物理教师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高中化学教师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高中生物教师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高中政治教师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高中历史教师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高中地理教师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高中体育教师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高中音乐教师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E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2021-05-25T00:43:02Z</dcterms:created>
  <dc:creator>123</dc:creator>
  <cp:lastModifiedBy>@_@</cp:lastModifiedBy>
  <dcterms:modified xsi:type="dcterms:W3CDTF">2021-05-25T00:43:10Z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3F45EF52BAF6477EBF75CD0B344B444F</vt:lpwstr>
  </property>
</Properties>
</file>