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left"/>
        <w:rPr>
          <w:rFonts w:hint="default" w:ascii="Arial" w:hAnsi="Arial" w:eastAsia="宋体" w:cs="Arial"/>
          <w:i w:val="0"/>
          <w:caps w:val="0"/>
          <w:color w:val="333333"/>
          <w:spacing w:val="0"/>
          <w:kern w:val="0"/>
          <w:sz w:val="21"/>
          <w:szCs w:val="21"/>
          <w:shd w:val="clear" w:fill="FFFFFF"/>
          <w:lang w:val="en-US" w:eastAsia="zh-CN" w:bidi="ar"/>
        </w:rPr>
      </w:pPr>
      <w:r>
        <w:rPr>
          <w:rFonts w:hint="eastAsia" w:ascii="Arial" w:hAnsi="Arial" w:eastAsia="宋体" w:cs="Arial"/>
          <w:i w:val="0"/>
          <w:caps w:val="0"/>
          <w:color w:val="333333"/>
          <w:spacing w:val="0"/>
          <w:kern w:val="0"/>
          <w:sz w:val="21"/>
          <w:szCs w:val="21"/>
          <w:shd w:val="clear" w:fill="FFFFFF"/>
          <w:lang w:val="en-US" w:eastAsia="zh-CN" w:bidi="ar"/>
        </w:rPr>
        <w:t>附件2</w:t>
      </w:r>
    </w:p>
    <w:p>
      <w:pPr>
        <w:keepNext w:val="0"/>
        <w:keepLines w:val="0"/>
        <w:widowControl/>
        <w:suppressLineNumbers w:val="0"/>
        <w:shd w:val="clear" w:fill="FFFFFF"/>
        <w:spacing w:after="225" w:afterAutospacing="0" w:line="360" w:lineRule="atLeast"/>
        <w:jc w:val="center"/>
        <w:rPr>
          <w:rFonts w:hint="eastAsia" w:ascii="Arial" w:hAnsi="Arial" w:cs="Arial"/>
          <w:i w:val="0"/>
          <w:caps w:val="0"/>
          <w:color w:val="333333"/>
          <w:spacing w:val="0"/>
          <w:sz w:val="21"/>
          <w:szCs w:val="21"/>
        </w:rPr>
      </w:pPr>
      <w:r>
        <w:rPr>
          <w:rFonts w:hint="default" w:ascii="Arial" w:hAnsi="Arial" w:eastAsia="宋体" w:cs="Arial"/>
          <w:b/>
          <w:i w:val="0"/>
          <w:caps w:val="0"/>
          <w:color w:val="333333"/>
          <w:spacing w:val="0"/>
          <w:kern w:val="0"/>
          <w:sz w:val="32"/>
          <w:szCs w:val="32"/>
          <w:shd w:val="clear" w:fill="FFFFFF"/>
          <w:lang w:val="en-US" w:eastAsia="zh-CN" w:bidi="ar"/>
        </w:rPr>
        <w:t>事业单位公开招聘违纪违规行为处理规定</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jc w:val="center"/>
        <w:rPr>
          <w:rFonts w:hint="default" w:ascii="Arial" w:hAnsi="Arial" w:cs="Arial"/>
          <w:b/>
          <w:bCs/>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为加强事业单位公开招聘工作管理，规范公开招聘违纪违规行为的认定与处理，保证招聘工作公开、公平、公正，根据《</w:t>
      </w:r>
      <w:r>
        <w:rPr>
          <w:rFonts w:hint="default" w:ascii="Arial" w:hAnsi="Arial" w:eastAsia="宋体" w:cs="Arial"/>
          <w:i w:val="0"/>
          <w:caps w:val="0"/>
          <w:color w:val="333333"/>
          <w:spacing w:val="0"/>
          <w:kern w:val="0"/>
          <w:sz w:val="21"/>
          <w:szCs w:val="21"/>
          <w:shd w:val="clear" w:fill="FFFFFF"/>
          <w:lang w:val="en-US" w:eastAsia="zh-CN" w:bidi="ar"/>
        </w:rPr>
        <w:fldChar w:fldCharType="begin"/>
      </w:r>
      <w:r>
        <w:rPr>
          <w:rFonts w:hint="default" w:ascii="Arial" w:hAnsi="Arial" w:eastAsia="宋体" w:cs="Arial"/>
          <w:i w:val="0"/>
          <w:caps w:val="0"/>
          <w:color w:val="333333"/>
          <w:spacing w:val="0"/>
          <w:kern w:val="0"/>
          <w:sz w:val="21"/>
          <w:szCs w:val="21"/>
          <w:shd w:val="clear" w:fill="FFFFFF"/>
          <w:lang w:val="en-US" w:eastAsia="zh-CN" w:bidi="ar"/>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default" w:ascii="Arial" w:hAnsi="Arial" w:eastAsia="宋体" w:cs="Arial"/>
          <w:i w:val="0"/>
          <w:caps w:val="0"/>
          <w:color w:val="333333"/>
          <w:spacing w:val="0"/>
          <w:kern w:val="0"/>
          <w:sz w:val="21"/>
          <w:szCs w:val="21"/>
          <w:shd w:val="clear" w:fill="FFFFFF"/>
          <w:lang w:val="en-US" w:eastAsia="zh-CN" w:bidi="ar"/>
        </w:rPr>
        <w:fldChar w:fldCharType="separate"/>
      </w:r>
      <w:r>
        <w:rPr>
          <w:rFonts w:hint="default" w:ascii="Arial" w:hAnsi="Arial" w:eastAsia="宋体" w:cs="Arial"/>
          <w:i w:val="0"/>
          <w:caps w:val="0"/>
          <w:color w:val="333333"/>
          <w:spacing w:val="0"/>
          <w:kern w:val="0"/>
          <w:sz w:val="21"/>
          <w:szCs w:val="21"/>
          <w:shd w:val="clear" w:fill="FFFFFF"/>
          <w:lang w:val="en-US" w:eastAsia="zh-CN" w:bidi="ar"/>
        </w:rPr>
        <w:t>事业单位人事管理条例</w:t>
      </w:r>
      <w:r>
        <w:rPr>
          <w:rFonts w:hint="default" w:ascii="Arial" w:hAnsi="Arial" w:eastAsia="宋体" w:cs="Arial"/>
          <w:i w:val="0"/>
          <w:caps w:val="0"/>
          <w:color w:val="333333"/>
          <w:spacing w:val="0"/>
          <w:kern w:val="0"/>
          <w:sz w:val="21"/>
          <w:szCs w:val="21"/>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》等有关规定，制定本规定。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事业单位公开招聘中违纪违规行为的认定与处理，适用本规定。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认定与处理公开招聘违纪违规行为，应当事实清楚、证据确凿、程序规范、适用规定准确。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中央事业单位人事综合管理部门负责全国事业单位公开招聘工作的综合管理与监督。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第二章 应聘人员违纪违规行为处理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应聘人员在报名过程中有下列违纪违规行为之一的，取消其本次应聘资格：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（一）伪造、涂改证件、证明等报名材料，或者以其他不正当手段获取应聘资格的；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（二）提供的涉及报考资格的申请材料或者信息不实，且影响报名审核结果的；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（三）其他应当取消其本次应聘资格的违纪违规行为。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应聘人员在考试过程中有下列违纪违规行为之一的，给予其当次该科目考试成绩无效的处理：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（一）携带规定以外的物品进入考场且未按要求放在指定位置，经提醒仍不改正的；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（二）未在规定座位参加考试，或者未经考试工作人员允许擅自离开座位或者考场，经提醒仍不改正的；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（三）经提醒仍不按规定填写、填涂本人信息的；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（四）在试卷、答题纸、答题卡规定以外位置标注本人信息或者其他特殊标记的；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（五）在考试开始信号发出前答题，或者在考试结束信号发出后继续答题，经提醒仍不停止的；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（六）将试卷、答题卡、答题纸带出考场，或者故意损坏试卷、答题卡、答题纸及考试相关设施设备的；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（七）其他应当给予当次该科目考试成绩无效处理的违纪违规行为。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（一）抄袭、协助他人抄袭的；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（二）互相传递试卷、答题纸、答题卡、草稿纸等的；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（三）持伪造证件参加考试的；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（四）使用禁止带入考场的通讯工具、规定以外的电子用品的；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（五）本人离开考场后，在本场考试结束前，传播考试试题及答案的；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（一）串通作弊或者参与有组织作弊的；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（二）代替他人或者让他人代替自己参加考试的；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（一）故意扰乱考点、考场以及其他招聘工作场所秩序的；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（二）拒绝、妨碍工作人员履行管理职责的；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（三）威胁、侮辱、诽谤、诬陷工作人员或者其他应聘人员的；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（四）其他扰乱招聘工作秩序的违纪违规行为。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第三章 招聘单位和招聘工作人员违纪违规行为处理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（一）未按规定权限和程序核准（备案）招聘方案，擅自组织公开招聘的；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（二）设置与岗位无关的指向性或者限制性条件的；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（三）未按规定发布招聘公告的；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（四）招聘公告发布后，擅自变更招聘程序、岗位条件、招聘人数、考试考察方式等的；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（五）未按招聘条件进行资格审查的；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（六）未按规定组织体检的；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（七）未按规定公示拟聘用人员名单的；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（八）其他应当责令改正的违纪违规行为。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招聘工作人员有下列行为之一的，由相关部门给予处分，并停止其继续参加当年及下一年度招聘工作：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（一）擅自提前考试开始时间、推迟考试结束时间及缩短考试时间的；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（二）擅自为应聘人员调换考场或者座位的；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（三）未准确记录考场情况及违纪违规行为，并造成一定影响的；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（四）未执行回避制度的；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（五）其他一般违纪违规行为。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招聘工作人员有下列行为之一的，由相关部门给予处分，并将其调离招聘工作岗位，不得再从事招聘工作；构成犯罪的，依法追究刑事责任：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（一）指使、纵容他人作弊，或者在考试、考察、体检过程中参与作弊的；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（二）在保密期限内，泄露考试试题、面试评分要素等应当保密的信息的；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（三）擅自更改考试评分标准或者不按评分标准进行评卷的；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（四）监管不严，导致考场出现大面积作弊现象的；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（五）玩忽职守，造成不良影响的；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（六）其他严重违纪违规行为。</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处理程序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应聘人员对处理决定不服的，可以依法申请行政复议或者提起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"https://baike.baidu.com/item/%E8%A1%8C%E6%94%BF%E8%AF%89%E8%AE%BC" \t "https://baike.baidu.com/item/%E4%BA%8B%E4%B8%9A%E5%8D%95%E4%BD%8D%E5%85%AC%E5%BC%80%E6%8B%9B%E8%81%98%E8%BF%9D%E7%BA%AA%E8%BF%9D%E8%A7%84%E8%A1%8C%E4%B8%BA%E5%A4%84%E7%90%86%E8%A7%84%E5%AE%9A/_blank"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行政诉讼</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参与公开招聘的工作人员对因违纪违规行为受到处分不服的，可以依法申</w:t>
      </w:r>
      <w:bookmarkStart w:id="3" w:name="_GoBack"/>
      <w:bookmarkEnd w:id="3"/>
      <w:r>
        <w:rPr>
          <w:rFonts w:hint="default" w:ascii="Arial" w:hAnsi="Arial" w:eastAsia="宋体" w:cs="Arial"/>
          <w:i w:val="0"/>
          <w:caps w:val="0"/>
          <w:color w:val="333333"/>
          <w:spacing w:val="0"/>
          <w:kern w:val="0"/>
          <w:sz w:val="21"/>
          <w:szCs w:val="21"/>
          <w:shd w:val="clear" w:fill="FFFFFF"/>
          <w:lang w:val="en-US" w:eastAsia="zh-CN" w:bidi="ar"/>
        </w:rPr>
        <w:t>请复核或者提出申诉。</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附 则</w:t>
      </w:r>
    </w:p>
    <w:p>
      <w:pPr>
        <w:keepNext w:val="0"/>
        <w:keepLines w:val="0"/>
        <w:widowControl/>
        <w:suppressLineNumbers w:val="0"/>
        <w:shd w:val="clear" w:fill="FFFFFF"/>
        <w:spacing w:after="225" w:afterAutospacing="0" w:line="360" w:lineRule="atLeast"/>
        <w:ind w:left="0" w:firstLine="420"/>
        <w:jc w:val="left"/>
        <w:rPr>
          <w:rFonts w:ascii="微软雅黑" w:hAnsi="微软雅黑" w:eastAsia="微软雅黑" w:cs="微软雅黑"/>
          <w:i w:val="0"/>
          <w:caps w:val="0"/>
          <w:color w:val="333333"/>
          <w:spacing w:val="0"/>
          <w:sz w:val="33"/>
          <w:szCs w:val="33"/>
        </w:rPr>
      </w:pPr>
      <w:r>
        <w:rPr>
          <w:rFonts w:hint="default" w:ascii="Arial" w:hAnsi="Arial" w:eastAsia="宋体" w:cs="Arial"/>
          <w:i w:val="0"/>
          <w:caps w:val="0"/>
          <w:color w:val="333333"/>
          <w:spacing w:val="0"/>
          <w:kern w:val="0"/>
          <w:sz w:val="21"/>
          <w:szCs w:val="21"/>
          <w:shd w:val="clear" w:fill="FFFFFF"/>
          <w:lang w:val="en-US" w:eastAsia="zh-CN" w:bidi="ar"/>
        </w:rPr>
        <w:t>第二十二条 本规定自2018年1月1日起施行。</w:t>
      </w:r>
      <w:bookmarkStart w:id="0" w:name="3"/>
      <w:bookmarkEnd w:id="0"/>
      <w:bookmarkStart w:id="1" w:name="sub22629744_3"/>
      <w:bookmarkEnd w:id="1"/>
      <w:bookmarkStart w:id="2" w:name="解读"/>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44A99"/>
    <w:rsid w:val="07563DFA"/>
    <w:rsid w:val="13BA6E8E"/>
    <w:rsid w:val="39C44A99"/>
    <w:rsid w:val="60F24C68"/>
    <w:rsid w:val="7A3D3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2019-03-18T12:18:00Z</dcterms:created>
  <dc:creator>彭建宏</dc:creator>
  <cp:lastModifiedBy>南国骄杨</cp:lastModifiedBy>
  <dcterms:modified xsi:type="dcterms:W3CDTF">2021-05-12T06:17:38Z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89913CBB03C649CDAA778D94E58C29C7</vt:lpwstr>
  </property>
</Properties>
</file>