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ˎ̥" w:hAnsi="ˎ̥" w:cs="Arial"/>
          <w:b/>
          <w:bCs/>
          <w:color w:val="000000"/>
          <w:sz w:val="24"/>
          <w:szCs w:val="24"/>
          <w:lang w:val="en-US" w:eastAsia="zh-CN"/>
        </w:rPr>
      </w:pPr>
      <w:bookmarkStart w:id="0" w:name="_GoBack"/>
      <w:r>
        <w:rPr>
          <w:rFonts w:hint="eastAsia" w:ascii="ˎ̥" w:hAnsi="ˎ̥" w:cs="Arial"/>
          <w:b/>
          <w:bCs/>
          <w:color w:val="000000"/>
          <w:sz w:val="24"/>
          <w:szCs w:val="24"/>
          <w:lang w:val="en-US" w:eastAsia="zh-CN"/>
        </w:rPr>
        <w:t>附件4.</w:t>
      </w:r>
    </w:p>
    <w:bookmarkEnd w:id="0"/>
    <w:p>
      <w:pPr>
        <w:jc w:val="center"/>
        <w:rPr>
          <w:rFonts w:hint="eastAsia" w:ascii="ˎ̥" w:hAnsi="ˎ̥" w:cs="Arial"/>
          <w:b/>
          <w:bCs/>
          <w:color w:val="000000"/>
          <w:sz w:val="36"/>
          <w:szCs w:val="36"/>
        </w:rPr>
      </w:pPr>
      <w:r>
        <w:rPr>
          <w:rFonts w:ascii="ˎ̥" w:hAnsi="ˎ̥" w:cs="Arial"/>
          <w:b/>
          <w:bCs/>
          <w:color w:val="000000"/>
          <w:sz w:val="36"/>
          <w:szCs w:val="36"/>
        </w:rPr>
        <w:t>事业单位公开招聘违纪违规行为处理规定</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中华人民共和国人力资源和社会保障部令</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第35号</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《事业单位公开招聘违纪违规行为处理规定》已经2017年9月25日人力资源社会保障部第135次部务会审议通过，现予公布，自2018年1月1日起施行。</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                                                          部长 尹蔚民</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                                                      2017年10月9日</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事业单位公开招聘违纪违规行为处理规定</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第一章     总  则</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第一条  为加强事业单位公开招聘工作管理，规范公开招聘违纪违规行为的认定与处理，保证招聘工作公开、公平、公正，根据《事业单位人事管理条例》等有关规定，制定本规定。</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xml:space="preserve">　　第二条  事业单位公开招聘中违纪违规行为的认定与处理，适用本规定。    </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第三条  认定与处理公开招聘违纪违规行为，应当事实清楚、证据确凿、程序规范、适用规定准确。</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第四条  中央事业单位人事综合管理部门负责全国事业单位公开招聘工作的综合管理与监督。</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各级事业单位人事综合管理部门、事业单位主管部门、招聘单位按照事业单位公开招聘管理权限，依据本规定对公开招聘违纪违规行为进行认定与处理。</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第二章    应聘人员违纪违规行为处理</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第五条  应聘人员在报名过程中有下列违纪违规行为之一的，取消其本次应聘资格：</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（一）伪造、涂改证件、证明等报名材料，或者以其他不正当手段获取应聘资格的；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（二）提供的涉及报考资格的申请材料或者信息不实，且影响报名审核结果的；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（三）其他应当取消其本次应聘资格的违纪违规行为。</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第六条  应聘人员在考试过程中有下列违纪违规行为之一的，给予其当次该科目考试成绩无效的处理：</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（一）携带规定以外的物品进入考场且未按要求放在指定位置，经提醒仍不改正的；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（二）未在规定座位参加考试，或者未经考试工作人员允许擅自离开座位或者考场，经提醒仍不改正的；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（三）经提醒仍不按规定填写、填涂本人信息的；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（四）在试卷、答题纸、答题卡规定以外位置标注本人信息或者其他特殊标记的；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（五）在考试开始信号发出前答题，或者在考试结束信号发出后继续答题，经提醒仍不停止的；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（六）将试卷、答题卡、答题纸带出考场，或者故意损坏试卷、答题卡、答题纸及考试相关设施设备的；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（七）其他应当给予当次该科目考试成绩无效处理的违纪违规行为。</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第七条  应聘人员在考试过程中有下列严重违纪违规行为之一的，给予其当次全部科目考试成绩无效的处理，并将其违纪违规行为记入事业单位公开招聘应聘人员诚信档案库，记录期限为五年：</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（一）抄袭、协助他人抄袭的；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（二）互相传递试卷、答题纸、答题卡、草稿纸等的；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（三）持伪造证件参加考试的；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（四）使用禁止带入考场的通讯工具、规定以外的电子用品的；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（五）本人离开考场后，在本场考试结束前，传播考试试题及答案的；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（六）其他应当给予当次全部科目考试成绩无效处理并记入事业单位公开招聘应聘人员诚信档案库的严重违纪违规行为。</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第八条  应聘人员有下列特别严重违纪违规行为之一的，给予其当次全部科目考试成绩无效的处理，并将其违纪违规行为记入事业单位公开招聘应聘人员诚信档案库，长期记录：</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（一）串通作弊或者参与有组织作弊的；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（二）代替他人或者让他人代替自己参加考试的；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（三）其他应当给予当次全部科目考试成绩无效处理并记入事业单位公开招聘应聘人员诚信档案库的特别严重的违纪违规行为。</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（一）故意扰乱考点、考场以及其他招聘工作场所秩序的；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（二）拒绝、妨碍工作人员履行管理职责的；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（三）威胁、侮辱、诽谤、诬陷工作人员或者其他应聘人员的；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（四）其他扰乱招聘工作秩序的违纪违规行为。</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应聘人员之间同一科目作答内容雷同，并有其他相关证据证明其违纪违规行为成立的，视具体情形按照本规定第七条、第八条处理。</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　　　　  第三章   招聘单位和招聘工作人员违纪违规行为处理</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第十五条  招聘单位在公开招聘中有下列行为之一的，事业单位主管部门或者事业单位人事综合管理部门应当责令限期改正；逾期不改正的，对直接负责的主管人员和其他直接责任人员依法给予处分：</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（一）未按规定权限和程序核准（备案）招聘方案，擅自组织公开招聘的；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（二）设置与岗位无关的指向性或者限制性条件的；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（三）未按规定发布招聘公告的；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（四）招聘公告发布后，擅自变更招聘程序、岗位条件、招聘人数、考试考察方式等的；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（五）未按招聘条件进行资格审查的；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（六）未按规定组织体检的；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（七）未按规定公示拟聘用人员名单的；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（八）其他应当责令改正的违纪违规行为。</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 第十六条  招聘工作人员有下列行为之一的，由相关部门给予处分，并停止其继续参加当年及下一年度招聘工作：</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（一）擅自提前考试开始时间、推迟考试结束时间及缩短考试时间的；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（二）擅自为应聘人员调换考场或者座位的；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（三）未准确记录考场情况及违纪违规行为，并造成一定影响的；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（四）未执行回避制度的；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（五）其他一般违纪违规行为。</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xml:space="preserve">　　第十七条  招聘工作人员有下列行为之一的，由相关部门给予处分，并将其调离招聘工作岗位，不得再从事招聘工作；构成犯罪的，依法追究刑事责任： </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（一）指使、纵容他人作弊，或者在考试、考察、体检过程中参与作弊的；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（二）在保密期限内，泄露考试试题、面试评分要素等应当保密的信息的；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（三）擅自更改考试评分标准或者不按评分标准进行评卷的；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（四）监管不严，导致考场出现大面积作弊现象的；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（五）玩忽职守，造成不良影响的；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（六）其他严重违纪违规行为。</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第四章    处理程序</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xml:space="preserve">　　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对应聘人员违纪违规行为作出处理决定的，应当制作公开招聘违纪违规行为处理决定书，依法送达被处理的应聘人员。</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第二十条  应聘人员对处理决定不服的，可以依法申请行政复议或者提起行政诉讼。</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第二十一条  参与公开招聘的工作人员对因违纪违规行为受到处分不服的，可以依法申请复核或者提出申诉。</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 xml:space="preserve">第五章       附    则  </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第二十二条   本规定自2018年1月1日起施行。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5344"/>
      <w:docPartObj>
        <w:docPartGallery w:val="AutoText"/>
      </w:docPartObj>
    </w:sdtPr>
    <w:sdtEndPr>
      <w:rPr>
        <w:sz w:val="24"/>
        <w:szCs w:val="24"/>
      </w:rPr>
    </w:sdtEndPr>
    <w:sdtContent>
      <w:p>
        <w:pPr>
          <w:pStyle w:val="2"/>
          <w:jc w:val="right"/>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5</w:t>
        </w:r>
        <w:r>
          <w:rPr>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70785"/>
    <w:rsid w:val="000E0767"/>
    <w:rsid w:val="001C4C0D"/>
    <w:rsid w:val="00397A2C"/>
    <w:rsid w:val="003C2B63"/>
    <w:rsid w:val="003E6AE6"/>
    <w:rsid w:val="00570785"/>
    <w:rsid w:val="00671644"/>
    <w:rsid w:val="62ED5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546</Words>
  <Characters>3115</Characters>
  <Lines>25</Lines>
  <Paragraphs>7</Paragraphs>
  <TotalTime>2</TotalTime>
  <ScaleCrop>false</ScaleCrop>
  <LinksUpToDate>false</LinksUpToDate>
  <CharactersWithSpaces>3654</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2017-11-07T00:51:00Z</dcterms:created>
  <dc:creator>Administrator</dc:creator>
  <cp:lastModifiedBy>何</cp:lastModifiedBy>
  <cp:lastPrinted>2018-01-15T06:32:00Z</cp:lastPrinted>
  <dcterms:modified xsi:type="dcterms:W3CDTF">2021-04-06T08:25:29Z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