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附件2：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color w:val="auto"/>
          <w:sz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color w:val="auto"/>
          <w:sz w:val="44"/>
          <w:lang w:val="en-US" w:eastAsia="zh-CN"/>
        </w:rPr>
        <w:t>教师资格证收件信息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教师资格证书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和《教师资格认定申请表》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邮政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快递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EMS邮寄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送达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注：勿写审批局电话地址及相关信息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319" w:leftChars="152" w:firstLine="321" w:firstLine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教师资格证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收件人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40" w:firstLineChars="7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240" w:firstLineChars="7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教师资格证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收件地址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年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月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日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 Tahoma 微软雅黑 宋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62428"/>
    <w:rsid w:val="07562428"/>
    <w:rsid w:val="37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2021-03-22T09:19:00Z</dcterms:created>
  <dc:creator>日照市司法局</dc:creator>
  <cp:lastModifiedBy>日照市司法局</cp:lastModifiedBy>
  <dcterms:modified xsi:type="dcterms:W3CDTF">2021-03-22T09:20:38Z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