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left"/>
        <w:rPr>
          <w:rFonts w:ascii="仿宋_GB2312" w:eastAsia="仿宋_GB2312" w:cs="仿宋_GB2312"/>
          <w:i w:val="0"/>
          <w:caps w:val="0"/>
          <w:color w:val="000000"/>
          <w:spacing w:val="-4"/>
          <w:sz w:val="26"/>
          <w:szCs w:val="26"/>
        </w:rPr>
      </w:pPr>
      <w:r>
        <w:rPr>
          <w:rFonts w:ascii="仿宋_GB2312" w:hAnsi="仿宋_GB2312" w:eastAsia="仿宋_GB2312" w:cs="仿宋_GB2312"/>
          <w:i w:val="0"/>
          <w:caps w:val="0"/>
          <w:color w:val="000000"/>
          <w:spacing w:val="-4"/>
          <w:kern w:val="0"/>
          <w:sz w:val="24"/>
          <w:szCs w:val="24"/>
          <w:shd w:val="clear" w:fill="FFFFFF"/>
          <w:lang w:val="en-US" w:eastAsia="zh-CN" w:bidi="ar"/>
        </w:rPr>
        <w:t>附件</w:t>
      </w:r>
    </w:p>
    <w:p>
      <w:pPr>
        <w:keepNext w:val="0"/>
        <w:keepLines w:val="0"/>
        <w:widowControl/>
        <w:suppressLineNumbers w:val="0"/>
        <w:shd w:val="clear" w:fill="FFFFFF"/>
        <w:spacing w:before="0" w:beforeAutospacing="1" w:after="0" w:afterAutospacing="1"/>
        <w:ind w:left="0" w:right="0" w:firstLine="0"/>
        <w:jc w:val="center"/>
        <w:rPr>
          <w:rFonts w:hint="eastAsia" w:ascii="仿宋_GB2312" w:eastAsia="仿宋_GB2312" w:cs="仿宋_GB2312"/>
          <w:i w:val="0"/>
          <w:caps w:val="0"/>
          <w:color w:val="000000"/>
          <w:spacing w:val="-4"/>
          <w:sz w:val="26"/>
          <w:szCs w:val="26"/>
        </w:rPr>
      </w:pPr>
      <w:r>
        <w:rPr>
          <w:rFonts w:ascii="仿宋_GB2312" w:hAnsi="仿宋_GB2312" w:eastAsia="仿宋_GB2312" w:cs="仿宋_GB2312"/>
          <w:i w:val="0"/>
          <w:caps w:val="0"/>
          <w:color w:val="000000"/>
          <w:spacing w:val="-4"/>
          <w:kern w:val="0"/>
          <w:sz w:val="24"/>
          <w:szCs w:val="24"/>
          <w:shd w:val="clear" w:fill="FFFFFF"/>
          <w:lang w:val="en-US" w:eastAsia="zh-CN" w:bidi="ar"/>
        </w:rPr>
        <w:t>教育部办公厅关于公布2020—2021学年</w:t>
      </w:r>
    </w:p>
    <w:p>
      <w:pPr>
        <w:keepNext w:val="0"/>
        <w:keepLines w:val="0"/>
        <w:widowControl/>
        <w:suppressLineNumbers w:val="0"/>
        <w:shd w:val="clear" w:fill="FFFFFF"/>
        <w:spacing w:before="0" w:beforeAutospacing="1" w:after="0" w:afterAutospacing="1"/>
        <w:ind w:left="0" w:right="0" w:firstLine="0"/>
        <w:jc w:val="center"/>
        <w:rPr>
          <w:rFonts w:hint="eastAsia" w:ascii="仿宋_GB2312" w:eastAsia="仿宋_GB2312" w:cs="仿宋_GB2312"/>
          <w:i w:val="0"/>
          <w:caps w:val="0"/>
          <w:color w:val="000000"/>
          <w:spacing w:val="-4"/>
          <w:sz w:val="26"/>
          <w:szCs w:val="26"/>
        </w:rPr>
      </w:pPr>
      <w:bookmarkStart w:id="0" w:name="_GoBack"/>
      <w:r>
        <w:rPr>
          <w:rFonts w:ascii="仿宋_GB2312" w:hAnsi="仿宋_GB2312" w:eastAsia="仿宋_GB2312" w:cs="仿宋_GB2312"/>
          <w:i w:val="0"/>
          <w:caps w:val="0"/>
          <w:color w:val="000000"/>
          <w:spacing w:val="-4"/>
          <w:kern w:val="0"/>
          <w:sz w:val="24"/>
          <w:szCs w:val="24"/>
          <w:shd w:val="clear" w:fill="FFFFFF"/>
          <w:lang w:val="en-US" w:eastAsia="zh-CN" w:bidi="ar"/>
        </w:rPr>
        <w:t>面向中小学生的全国性竞赛活动的通知</w:t>
      </w:r>
    </w:p>
    <w:bookmarkEnd w:id="0"/>
    <w:p>
      <w:pPr>
        <w:keepNext w:val="0"/>
        <w:keepLines w:val="0"/>
        <w:widowControl/>
        <w:suppressLineNumbers w:val="0"/>
        <w:shd w:val="clear" w:fill="FFFFFF"/>
        <w:spacing w:before="0" w:beforeAutospacing="1" w:after="0" w:afterAutospacing="1"/>
        <w:ind w:left="0" w:right="0" w:firstLine="640"/>
        <w:jc w:val="right"/>
        <w:rPr>
          <w:rFonts w:hint="eastAsia" w:ascii="仿宋_GB2312" w:eastAsia="仿宋_GB2312" w:cs="仿宋_GB2312"/>
          <w:i w:val="0"/>
          <w:caps w:val="0"/>
          <w:color w:val="000000"/>
          <w:spacing w:val="-4"/>
          <w:sz w:val="26"/>
          <w:szCs w:val="26"/>
        </w:rPr>
      </w:pPr>
      <w:r>
        <w:rPr>
          <w:rFonts w:ascii="仿宋_GB2312" w:hAnsi="仿宋_GB2312" w:eastAsia="仿宋_GB2312" w:cs="仿宋_GB2312"/>
          <w:i w:val="0"/>
          <w:caps w:val="0"/>
          <w:color w:val="000000"/>
          <w:spacing w:val="-4"/>
          <w:kern w:val="0"/>
          <w:sz w:val="24"/>
          <w:szCs w:val="24"/>
          <w:shd w:val="clear" w:fill="FFFFFF"/>
          <w:lang w:val="en-US" w:eastAsia="zh-CN" w:bidi="ar"/>
        </w:rPr>
        <w:t>教基厅函〔2020〕23号</w:t>
      </w:r>
    </w:p>
    <w:p>
      <w:pPr>
        <w:keepNext w:val="0"/>
        <w:keepLines w:val="0"/>
        <w:widowControl/>
        <w:suppressLineNumbers w:val="0"/>
        <w:shd w:val="clear" w:fill="FFFFFF"/>
        <w:spacing w:before="0" w:beforeAutospacing="1" w:after="0" w:afterAutospacing="1"/>
        <w:ind w:left="0" w:right="0" w:firstLine="0"/>
        <w:jc w:val="left"/>
        <w:rPr>
          <w:rFonts w:hint="eastAsia" w:ascii="仿宋_GB2312" w:eastAsia="仿宋_GB2312" w:cs="仿宋_GB2312"/>
          <w:i w:val="0"/>
          <w:caps w:val="0"/>
          <w:color w:val="000000"/>
          <w:spacing w:val="-4"/>
          <w:sz w:val="26"/>
          <w:szCs w:val="26"/>
        </w:rPr>
      </w:pPr>
      <w:r>
        <w:rPr>
          <w:rFonts w:ascii="仿宋_GB2312" w:hAnsi="仿宋_GB2312" w:eastAsia="仿宋_GB2312" w:cs="仿宋_GB2312"/>
          <w:i w:val="0"/>
          <w:caps w:val="0"/>
          <w:color w:val="000000"/>
          <w:spacing w:val="-4"/>
          <w:kern w:val="0"/>
          <w:sz w:val="24"/>
          <w:szCs w:val="24"/>
          <w:shd w:val="clear" w:fill="FFFFFF"/>
          <w:lang w:val="en-US" w:eastAsia="zh-CN" w:bidi="ar"/>
        </w:rPr>
        <w:t>各省、自治区、直辖市教育厅（教委），新疆生产建设兵团教育局：</w:t>
      </w:r>
    </w:p>
    <w:p>
      <w:pPr>
        <w:keepNext w:val="0"/>
        <w:keepLines w:val="0"/>
        <w:widowControl/>
        <w:suppressLineNumbers w:val="0"/>
        <w:shd w:val="clear" w:fill="FFFFFF"/>
        <w:spacing w:before="0" w:beforeAutospacing="1" w:after="0" w:afterAutospacing="1"/>
        <w:ind w:left="0" w:right="0" w:firstLine="640"/>
        <w:jc w:val="left"/>
        <w:rPr>
          <w:rFonts w:hint="eastAsia" w:ascii="仿宋_GB2312" w:eastAsia="仿宋_GB2312" w:cs="仿宋_GB2312"/>
          <w:i w:val="0"/>
          <w:caps w:val="0"/>
          <w:color w:val="000000"/>
          <w:spacing w:val="-4"/>
          <w:sz w:val="26"/>
          <w:szCs w:val="26"/>
        </w:rPr>
      </w:pPr>
      <w:r>
        <w:rPr>
          <w:rFonts w:ascii="仿宋_GB2312" w:hAnsi="仿宋_GB2312" w:eastAsia="仿宋_GB2312" w:cs="仿宋_GB2312"/>
          <w:i w:val="0"/>
          <w:caps w:val="0"/>
          <w:color w:val="000000"/>
          <w:spacing w:val="-4"/>
          <w:kern w:val="0"/>
          <w:sz w:val="24"/>
          <w:szCs w:val="24"/>
          <w:shd w:val="clear" w:fill="FFFFFF"/>
          <w:lang w:val="en-US" w:eastAsia="zh-CN" w:bidi="ar"/>
        </w:rPr>
        <w:t>根据《教育部办公厅印发〈关于面向中小学生的全国性竞赛活动管理办法（试行）〉的通知》（教基厅〔2018〕9号，以下简称《管理办法》）精神，由主办单位自主申报，经组织专家进行评审、公示和复核等程序，确定“中国青少年机器人竞赛”等35项竞赛活动为2020—2021学年面向中小学生的全国性竞赛活动。</w:t>
      </w:r>
    </w:p>
    <w:p>
      <w:pPr>
        <w:keepNext w:val="0"/>
        <w:keepLines w:val="0"/>
        <w:widowControl/>
        <w:suppressLineNumbers w:val="0"/>
        <w:shd w:val="clear" w:fill="FFFFFF"/>
        <w:spacing w:before="0" w:beforeAutospacing="1" w:after="0" w:afterAutospacing="1"/>
        <w:ind w:left="0" w:right="0" w:firstLine="640"/>
        <w:jc w:val="left"/>
        <w:rPr>
          <w:rFonts w:hint="eastAsia" w:ascii="仿宋_GB2312" w:eastAsia="仿宋_GB2312" w:cs="仿宋_GB2312"/>
          <w:i w:val="0"/>
          <w:caps w:val="0"/>
          <w:color w:val="000000"/>
          <w:spacing w:val="-4"/>
          <w:sz w:val="26"/>
          <w:szCs w:val="26"/>
        </w:rPr>
      </w:pPr>
      <w:r>
        <w:rPr>
          <w:rFonts w:ascii="仿宋_GB2312" w:hAnsi="仿宋_GB2312" w:eastAsia="仿宋_GB2312" w:cs="仿宋_GB2312"/>
          <w:i w:val="0"/>
          <w:caps w:val="0"/>
          <w:color w:val="000000"/>
          <w:spacing w:val="-4"/>
          <w:kern w:val="0"/>
          <w:sz w:val="24"/>
          <w:szCs w:val="24"/>
          <w:shd w:val="clear" w:fill="FFFFFF"/>
          <w:lang w:val="en-US" w:eastAsia="zh-CN" w:bidi="ar"/>
        </w:rPr>
        <w:t>各地要按照《管理办法》和《教育部办公厅关于进一步加强面向中小学生的全国性竞赛活动管理工作的通知》（教基厅函〔2020〕21号）要求，进一步规范竞赛管理工作，对名单内的竞赛加强监管，对名单外的违规竞赛严肃查处，切实发挥办赛的素质教育导向作用，维护良好育人环境。</w:t>
      </w:r>
    </w:p>
    <w:p>
      <w:pPr>
        <w:keepNext w:val="0"/>
        <w:keepLines w:val="0"/>
        <w:widowControl/>
        <w:suppressLineNumbers w:val="0"/>
        <w:shd w:val="clear" w:fill="FFFFFF"/>
        <w:spacing w:before="0" w:beforeAutospacing="1" w:after="0" w:afterAutospacing="1"/>
        <w:ind w:left="1278" w:right="0" w:hanging="640"/>
        <w:jc w:val="left"/>
        <w:rPr>
          <w:rFonts w:hint="eastAsia" w:ascii="仿宋_GB2312" w:eastAsia="仿宋_GB2312" w:cs="仿宋_GB2312"/>
          <w:i w:val="0"/>
          <w:caps w:val="0"/>
          <w:color w:val="000000"/>
          <w:spacing w:val="-4"/>
          <w:sz w:val="26"/>
          <w:szCs w:val="26"/>
        </w:rPr>
      </w:pPr>
      <w:r>
        <w:rPr>
          <w:rFonts w:ascii="仿宋_GB2312" w:hAnsi="仿宋_GB2312" w:eastAsia="仿宋_GB2312" w:cs="仿宋_GB2312"/>
          <w:i w:val="0"/>
          <w:caps w:val="0"/>
          <w:color w:val="000000"/>
          <w:spacing w:val="-4"/>
          <w:kern w:val="0"/>
          <w:sz w:val="24"/>
          <w:szCs w:val="24"/>
          <w:shd w:val="clear" w:fill="FFFFFF"/>
          <w:lang w:val="en-US" w:eastAsia="zh-CN" w:bidi="ar"/>
        </w:rPr>
        <w:t>附件：2020—2021学年面向中小学生的全国性竞赛活动名单</w:t>
      </w:r>
    </w:p>
    <w:p>
      <w:pPr>
        <w:keepNext w:val="0"/>
        <w:keepLines w:val="0"/>
        <w:widowControl/>
        <w:suppressLineNumbers w:val="0"/>
        <w:shd w:val="clear" w:fill="FFFFFF"/>
        <w:spacing w:before="0" w:beforeAutospacing="1" w:after="0" w:afterAutospacing="1"/>
        <w:ind w:left="0" w:right="0" w:firstLine="640"/>
        <w:jc w:val="left"/>
        <w:rPr>
          <w:rFonts w:hint="eastAsia" w:ascii="仿宋_GB2312" w:eastAsia="仿宋_GB2312" w:cs="仿宋_GB2312"/>
          <w:i w:val="0"/>
          <w:caps w:val="0"/>
          <w:color w:val="000000"/>
          <w:spacing w:val="-4"/>
          <w:sz w:val="26"/>
          <w:szCs w:val="26"/>
        </w:rPr>
      </w:pPr>
      <w:r>
        <w:rPr>
          <w:rFonts w:ascii="仿宋_GB2312" w:hAnsi="仿宋_GB2312" w:eastAsia="仿宋_GB2312" w:cs="仿宋_GB2312"/>
          <w:i w:val="0"/>
          <w:caps w:val="0"/>
          <w:color w:val="000000"/>
          <w:spacing w:val="-4"/>
          <w:kern w:val="0"/>
          <w:sz w:val="24"/>
          <w:szCs w:val="24"/>
          <w:shd w:val="clear" w:fill="FFFFFF"/>
          <w:lang w:val="en-US" w:eastAsia="zh-CN" w:bidi="ar"/>
        </w:rPr>
        <w:t>                          教育部办公厅   </w:t>
      </w:r>
    </w:p>
    <w:p>
      <w:pPr>
        <w:keepNext w:val="0"/>
        <w:keepLines w:val="0"/>
        <w:widowControl/>
        <w:suppressLineNumbers w:val="0"/>
        <w:shd w:val="clear" w:fill="FFFFFF"/>
        <w:spacing w:before="0" w:beforeAutospacing="1" w:after="0" w:afterAutospacing="1"/>
        <w:ind w:left="0" w:right="0" w:firstLine="4800"/>
        <w:jc w:val="left"/>
        <w:rPr>
          <w:rFonts w:hint="eastAsia" w:ascii="仿宋_GB2312" w:eastAsia="仿宋_GB2312" w:cs="仿宋_GB2312"/>
          <w:i w:val="0"/>
          <w:caps w:val="0"/>
          <w:color w:val="000000"/>
          <w:spacing w:val="-4"/>
          <w:sz w:val="26"/>
          <w:szCs w:val="26"/>
        </w:rPr>
      </w:pPr>
      <w:r>
        <w:rPr>
          <w:rFonts w:ascii="仿宋_GB2312" w:hAnsi="仿宋_GB2312" w:eastAsia="仿宋_GB2312" w:cs="仿宋_GB2312"/>
          <w:i w:val="0"/>
          <w:caps w:val="0"/>
          <w:color w:val="000000"/>
          <w:spacing w:val="-4"/>
          <w:kern w:val="0"/>
          <w:sz w:val="24"/>
          <w:szCs w:val="24"/>
          <w:shd w:val="clear" w:fill="FFFFFF"/>
          <w:lang w:val="en-US" w:eastAsia="zh-CN" w:bidi="ar"/>
        </w:rPr>
        <w:t>2020年8月3日</w:t>
      </w:r>
    </w:p>
    <w:p/>
    <w:p/>
    <w:p/>
    <w:p/>
    <w:p/>
    <w:p/>
    <w:p/>
    <w:p/>
    <w:p/>
    <w:p/>
    <w:p/>
    <w:p/>
    <w:p/>
    <w:p/>
    <w:p/>
    <w:p/>
    <w:p/>
    <w:p/>
    <w:p/>
    <w:p>
      <w:pPr>
        <w:keepNext w:val="0"/>
        <w:keepLines w:val="0"/>
        <w:widowControl/>
        <w:suppressLineNumbers w:val="0"/>
        <w:shd w:val="clear" w:fill="FFFFFF"/>
        <w:spacing w:before="0" w:beforeAutospacing="1" w:after="0" w:afterAutospacing="1"/>
        <w:ind w:left="-3" w:right="0" w:hanging="707"/>
        <w:jc w:val="left"/>
        <w:rPr>
          <w:rFonts w:ascii="仿宋_GB2312" w:eastAsia="仿宋_GB2312" w:cs="仿宋_GB2312"/>
          <w:i w:val="0"/>
          <w:caps w:val="0"/>
          <w:color w:val="000000"/>
          <w:spacing w:val="-4"/>
          <w:sz w:val="26"/>
          <w:szCs w:val="26"/>
        </w:rPr>
      </w:pPr>
      <w:r>
        <w:rPr>
          <w:rFonts w:ascii="仿宋_GB2312" w:hAnsi="仿宋_GB2312" w:eastAsia="仿宋_GB2312" w:cs="仿宋_GB2312"/>
          <w:i w:val="0"/>
          <w:caps w:val="0"/>
          <w:color w:val="000000"/>
          <w:spacing w:val="-4"/>
          <w:kern w:val="0"/>
          <w:sz w:val="24"/>
          <w:szCs w:val="24"/>
          <w:shd w:val="clear" w:fill="FFFFFF"/>
          <w:lang w:val="en-US" w:eastAsia="zh-CN" w:bidi="ar"/>
        </w:rPr>
        <w:t>附件</w:t>
      </w:r>
    </w:p>
    <w:p>
      <w:pPr>
        <w:keepNext w:val="0"/>
        <w:keepLines w:val="0"/>
        <w:widowControl/>
        <w:suppressLineNumbers w:val="0"/>
        <w:shd w:val="clear" w:fill="FFFFFF"/>
        <w:spacing w:before="0" w:beforeAutospacing="1" w:after="0" w:afterAutospacing="1"/>
        <w:ind w:left="0" w:right="0" w:firstLine="0"/>
        <w:jc w:val="center"/>
        <w:rPr>
          <w:rFonts w:hint="eastAsia" w:ascii="仿宋_GB2312" w:eastAsia="仿宋_GB2312" w:cs="仿宋_GB2312"/>
          <w:i w:val="0"/>
          <w:caps w:val="0"/>
          <w:color w:val="000000"/>
          <w:spacing w:val="-4"/>
          <w:sz w:val="26"/>
          <w:szCs w:val="26"/>
        </w:rPr>
      </w:pPr>
      <w:r>
        <w:rPr>
          <w:rFonts w:ascii="仿宋_GB2312" w:hAnsi="仿宋_GB2312" w:eastAsia="仿宋_GB2312" w:cs="仿宋_GB2312"/>
          <w:i w:val="0"/>
          <w:caps w:val="0"/>
          <w:color w:val="000000"/>
          <w:spacing w:val="-4"/>
          <w:kern w:val="0"/>
          <w:sz w:val="24"/>
          <w:szCs w:val="24"/>
          <w:shd w:val="clear" w:fill="FFFFFF"/>
          <w:lang w:val="en-US" w:eastAsia="zh-CN" w:bidi="ar"/>
        </w:rPr>
        <w:t>2020—2021学年面向中小学生的全国性竞赛活动名单</w:t>
      </w:r>
    </w:p>
    <w:tbl>
      <w:tblPr>
        <w:tblW w:w="0" w:type="auto"/>
        <w:jc w:val="center"/>
        <w:shd w:val="clear"/>
        <w:tblLayout w:type="autofit"/>
        <w:tblCellMar>
          <w:top w:w="15" w:type="dxa"/>
          <w:left w:w="15" w:type="dxa"/>
          <w:bottom w:w="15" w:type="dxa"/>
          <w:right w:w="15" w:type="dxa"/>
        </w:tblCellMar>
      </w:tblPr>
      <w:tblGrid>
        <w:gridCol w:w="585"/>
        <w:gridCol w:w="2672"/>
        <w:gridCol w:w="2470"/>
        <w:gridCol w:w="2609"/>
      </w:tblGrid>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序号</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竞赛名称</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主办单位</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竞赛面向学段</w:t>
            </w:r>
          </w:p>
        </w:tc>
      </w:tr>
      <w:tr>
        <w:tblPrEx>
          <w:shd w:val="clear"/>
          <w:tblCellMar>
            <w:top w:w="15" w:type="dxa"/>
            <w:left w:w="15" w:type="dxa"/>
            <w:bottom w:w="15" w:type="dxa"/>
            <w:right w:w="15" w:type="dxa"/>
          </w:tblCellMar>
        </w:tblPrEx>
        <w:trPr>
          <w:jc w:val="center"/>
        </w:trPr>
        <w:tc>
          <w:tcPr>
            <w:tcW w:w="9555" w:type="dxa"/>
            <w:gridSpan w:val="4"/>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firstLine="200"/>
              <w:jc w:val="left"/>
              <w:textAlignment w:val="center"/>
            </w:pPr>
            <w:r>
              <w:rPr>
                <w:rFonts w:ascii="仿宋_GB2312" w:hAnsi="仿宋_GB2312" w:eastAsia="仿宋_GB2312" w:cs="仿宋_GB2312"/>
                <w:b w:val="0"/>
                <w:i w:val="0"/>
                <w:caps w:val="0"/>
                <w:color w:val="5D5D5D"/>
                <w:kern w:val="0"/>
                <w:sz w:val="24"/>
                <w:szCs w:val="24"/>
                <w:u w:val="none"/>
                <w:lang w:val="en-US" w:eastAsia="zh-CN" w:bidi="ar"/>
              </w:rPr>
              <w:t>自然科学素养类</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1</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中国青少年机器人竞赛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中国科协</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小学、初中、高中、中专、职高</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2</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全国青少年人工智能创新挑战赛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中国少年儿童发展服务中心</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小学、初中、高中、中专、职高</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3</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全国青少年创意编程与智能设计大赛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中国科协青少年科技中心、中国青少年科技辅导员协会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小学、初中、高中、中专、职高</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4</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全国中小学信息技术创新与实践大赛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城乡统筹发展研究中心、中国人工智能学会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小学、初中、高中、中专、职高</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5</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世界机器人大赛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中国电子学会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小学、初中、高中、中专、职高</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6</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世界物联网博览会青少年物联网创新创客大赛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中国教育技术协会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小学、初中、高中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7</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少年硅谷——全国青少年人工智能教育成果展示大赛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中国下一代教育基金会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小学、初中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8</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“明天小小科学家”奖励活动</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中国科协、中科院、工程院、自然科学基金会、周凯旋基金会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9</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全国青少年无人机大赛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中国航空学会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小学、初中、高中、中专、职高</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10</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全国青年科普创新实验暨作品大赛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中国科协</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初中、高中、中专、职高</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11</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宋庆龄少年儿童发明奖</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中国宋庆龄基金会、中国发明协会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小学、初中、高中、中专、职高</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12</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全国中学生天文知识竞赛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中国天文学会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初中、高中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13</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“地球小博士”全国地理科普知识大赛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中国地理学会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14</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全国中学生水科技发明比赛暨斯德哥尔摩青少年水奖中国地区选拔赛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生态环境部宣传教育中心、水利部宣传教育中心</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小学、初中、高中、中专</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15</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第三十一届“希望杯”全国数学邀请赛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《数理天地》杂志社</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16</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全国中学生地球科学竞赛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中国地震学会、中国地球物理学会、中国岩石力学与工程学会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17</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全国中学生数学奥林匹克竞赛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中国数学会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18</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全国中学生物理奥林匹克竞赛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中国物理学会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19</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全国中学生化学奥林匹克竞赛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中国化学会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20</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全国中学生生物学奥林匹克竞赛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中国植物学会、中国动物学会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21</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全国中学生信息学奥林匹克竞赛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中国计算机学会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9555" w:type="dxa"/>
            <w:gridSpan w:val="4"/>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firstLine="200"/>
              <w:jc w:val="left"/>
              <w:textAlignment w:val="center"/>
            </w:pPr>
            <w:r>
              <w:rPr>
                <w:rFonts w:ascii="仿宋_GB2312" w:hAnsi="仿宋_GB2312" w:eastAsia="仿宋_GB2312" w:cs="仿宋_GB2312"/>
                <w:b w:val="0"/>
                <w:i w:val="0"/>
                <w:caps w:val="0"/>
                <w:color w:val="5D5D5D"/>
                <w:kern w:val="0"/>
                <w:sz w:val="24"/>
                <w:szCs w:val="24"/>
                <w:u w:val="none"/>
                <w:lang w:val="en-US" w:eastAsia="zh-CN" w:bidi="ar"/>
              </w:rPr>
              <w:t>人文综合素养类</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22</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全国青少年禁毒知识竞赛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中国禁毒基金会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小学、初中、高中、中专、职高</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23</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世界华人学生作文大赛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中华全国归国华侨联合会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24</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“外研社杯”全国中学生外语素养大赛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北京外国语大学</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25</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叶圣陶杯全国中学生新作文大赛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中国当代文学研究会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26</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中国日报社“21世纪杯”全国英语演讲比赛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中国日报社</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27</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全国中学生科普科幻作文大赛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中国科普作家协会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28</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高中生创新能力大赛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中国老教授协会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29</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北大培文杯全国青少年创意写作大赛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中国当代文学研究会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30</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全国中学生创新作文大赛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中国写作学会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高中</w:t>
            </w:r>
          </w:p>
        </w:tc>
      </w:tr>
      <w:tr>
        <w:tblPrEx>
          <w:shd w:val="clear"/>
          <w:tblCellMar>
            <w:top w:w="15" w:type="dxa"/>
            <w:left w:w="15" w:type="dxa"/>
            <w:bottom w:w="15" w:type="dxa"/>
            <w:right w:w="15" w:type="dxa"/>
          </w:tblCellMar>
        </w:tblPrEx>
        <w:trPr>
          <w:jc w:val="center"/>
        </w:trPr>
        <w:tc>
          <w:tcPr>
            <w:tcW w:w="9555" w:type="dxa"/>
            <w:gridSpan w:val="4"/>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firstLine="200"/>
              <w:jc w:val="left"/>
              <w:textAlignment w:val="center"/>
            </w:pPr>
            <w:r>
              <w:rPr>
                <w:rFonts w:ascii="仿宋_GB2312" w:hAnsi="仿宋_GB2312" w:eastAsia="仿宋_GB2312" w:cs="仿宋_GB2312"/>
                <w:b w:val="0"/>
                <w:i w:val="0"/>
                <w:caps w:val="0"/>
                <w:color w:val="5D5D5D"/>
                <w:kern w:val="0"/>
                <w:sz w:val="24"/>
                <w:szCs w:val="24"/>
                <w:u w:val="none"/>
                <w:lang w:val="en-US" w:eastAsia="zh-CN" w:bidi="ar"/>
              </w:rPr>
              <w:t>艺术体育类</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31</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全国中小学生绘画书法作品比赛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中国儿童中心</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小学、初中、高中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32</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第二十一届“我爱祖国海疆”全国青少年航海模型教育竞赛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中国航海模型运动协会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小学、初中、高中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33</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全国青少年造型艺术作品大赛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中国少年儿童造型艺术学会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小学、初中、高中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34</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第二十五届“驾驭未来”全国青少年车辆模型教育竞赛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中国车辆模型运动协会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小学、初中、高中</w:t>
            </w:r>
          </w:p>
        </w:tc>
      </w:tr>
      <w:tr>
        <w:tblPrEx>
          <w:shd w:val="clear"/>
          <w:tblCellMar>
            <w:top w:w="15" w:type="dxa"/>
            <w:left w:w="15" w:type="dxa"/>
            <w:bottom w:w="15" w:type="dxa"/>
            <w:right w:w="15" w:type="dxa"/>
          </w:tblCellMar>
        </w:tblPrEx>
        <w:trPr>
          <w:jc w:val="center"/>
        </w:trPr>
        <w:tc>
          <w:tcPr>
            <w:tcW w:w="6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ascii="仿宋_GB2312" w:hAnsi="仿宋_GB2312" w:eastAsia="仿宋_GB2312" w:cs="仿宋_GB2312"/>
                <w:b w:val="0"/>
                <w:i w:val="0"/>
                <w:caps w:val="0"/>
                <w:color w:val="5D5D5D"/>
                <w:kern w:val="0"/>
                <w:sz w:val="24"/>
                <w:szCs w:val="24"/>
                <w:u w:val="none"/>
                <w:lang w:val="en-US" w:eastAsia="zh-CN" w:bidi="ar"/>
              </w:rPr>
              <w:t>35</w:t>
            </w:r>
          </w:p>
        </w:tc>
        <w:tc>
          <w:tcPr>
            <w:tcW w:w="30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pPr>
            <w:r>
              <w:rPr>
                <w:rFonts w:ascii="仿宋_GB2312" w:hAnsi="仿宋_GB2312" w:eastAsia="仿宋_GB2312" w:cs="仿宋_GB2312"/>
                <w:b w:val="0"/>
                <w:i w:val="0"/>
                <w:caps w:val="0"/>
                <w:color w:val="5D5D5D"/>
                <w:kern w:val="0"/>
                <w:sz w:val="24"/>
                <w:szCs w:val="24"/>
                <w:u w:val="none"/>
                <w:lang w:val="en-US" w:eastAsia="zh-CN" w:bidi="ar"/>
              </w:rPr>
              <w:t>国奥行知杯中小学足球邀请赛</w:t>
            </w:r>
          </w:p>
        </w:tc>
        <w:tc>
          <w:tcPr>
            <w:tcW w:w="28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中国陶行知研究会</w:t>
            </w:r>
          </w:p>
        </w:tc>
        <w:tc>
          <w:tcPr>
            <w:tcW w:w="297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pPr>
            <w:r>
              <w:rPr>
                <w:rFonts w:ascii="仿宋_GB2312" w:hAnsi="仿宋_GB2312" w:eastAsia="仿宋_GB2312" w:cs="仿宋_GB2312"/>
                <w:b w:val="0"/>
                <w:i w:val="0"/>
                <w:caps w:val="0"/>
                <w:color w:val="5D5D5D"/>
                <w:kern w:val="0"/>
                <w:sz w:val="24"/>
                <w:szCs w:val="24"/>
                <w:u w:val="none"/>
                <w:lang w:val="en-US" w:eastAsia="zh-CN" w:bidi="ar"/>
              </w:rPr>
              <w:t>小学、初中、高中(主要面向农村义务教育学生营养改善计划国家试点中部分相对偏远地区的中国陶行知研究会会员学校)</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7414E"/>
    <w:rsid w:val="2A274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2021-03-20T00:51:00Z</dcterms:created>
  <dc:creator>@_@</dc:creator>
  <cp:lastModifiedBy>@_@</cp:lastModifiedBy>
  <dcterms:modified xsi:type="dcterms:W3CDTF">2021-03-20T00:52:20Z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