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附件2：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查分申请单</w:t>
      </w:r>
    </w:p>
    <w:p>
      <w:pPr>
        <w:spacing w:line="480" w:lineRule="exact"/>
        <w:rPr>
          <w:rFonts w:ascii="方正小标宋简体" w:eastAsia="方正小标宋简体"/>
          <w:sz w:val="28"/>
          <w:szCs w:val="28"/>
        </w:rPr>
      </w:pP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502"/>
        <w:gridCol w:w="1563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公布的分数</w:t>
            </w:r>
          </w:p>
        </w:tc>
        <w:tc>
          <w:tcPr>
            <w:tcW w:w="2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本人估计分数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2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分数出错原因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6904"/>
    <w:rsid w:val="01440914"/>
    <w:rsid w:val="3DB06904"/>
    <w:rsid w:val="6DAD4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2020-08-01T10:42:00Z</dcterms:created>
  <dc:creator>shdundao</dc:creator>
  <cp:lastModifiedBy>和风千早</cp:lastModifiedBy>
  <dcterms:modified xsi:type="dcterms:W3CDTF">2020-12-03T10:37:52Z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