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CDACB">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004131FC">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6C892F5F">
      <w:pPr>
        <w:spacing w:line="500" w:lineRule="exact"/>
        <w:ind w:firstLine="560" w:firstLineChars="200"/>
        <w:rPr>
          <w:rFonts w:ascii="黑体" w:hAnsi="黑体" w:eastAsia="黑体" w:cs="黑体"/>
          <w:sz w:val="28"/>
          <w:szCs w:val="28"/>
        </w:rPr>
      </w:pPr>
    </w:p>
    <w:p w14:paraId="43207801">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72FA403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41AD02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34F8F2D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1E94A37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2B327B4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14:paraId="60D9FC98">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47C8593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6D57DF1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14:paraId="54A3BCEC">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14:paraId="686CE6E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14:paraId="448B29C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三支一扶</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大学生志愿服务西部计划</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农村义务教育阶段学校教师特设岗位计划”等中央和地方基层就业项目人员，基层工作经历时间自报到之日算起。</w:t>
      </w:r>
    </w:p>
    <w:p w14:paraId="70802AA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14:paraId="092F838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53D6B1D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14:paraId="0A388D7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14:paraId="0D345F0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14:paraId="53A9389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14:paraId="410E6B89">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14:paraId="6F3D487C">
      <w:pPr>
        <w:spacing w:line="50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基层工作经历计算时间截止到本次公开招聘报名最后一日。</w:t>
      </w:r>
    </w:p>
    <w:p w14:paraId="11257602">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14:paraId="04F8D5A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14:paraId="2187FD6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407D17A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14:paraId="0EA328C0">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14:paraId="3C8EA10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893EE9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5FB7EA4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ascii="仿宋_GB2312" w:hAnsi="仿宋_GB2312" w:eastAsia="仿宋_GB2312" w:cs="仿宋_GB2312"/>
          <w:color w:val="auto"/>
          <w:sz w:val="28"/>
          <w:szCs w:val="28"/>
        </w:rPr>
        <w:t>主要</w:t>
      </w:r>
      <w:r>
        <w:rPr>
          <w:rFonts w:ascii="仿宋_GB2312" w:hAnsi="仿宋_GB2312" w:eastAsia="仿宋_GB2312" w:cs="仿宋_GB2312"/>
          <w:sz w:val="28"/>
          <w:szCs w:val="28"/>
        </w:rPr>
        <w:t>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w:t>
      </w:r>
    </w:p>
    <w:p w14:paraId="570B1E7D">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招聘单位或者其主管部门（单位）可通过相关高校或省及以上相关科研机构等第三方，结合所学课程、研究方向等对其留学所学专业进行认定，认定为相似专业的视为专业条件合格。</w:t>
      </w:r>
    </w:p>
    <w:p w14:paraId="164BAF93">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在符合专业等其他条件前提下，</w:t>
      </w:r>
      <w:r>
        <w:rPr>
          <w:rFonts w:ascii="仿宋_GB2312" w:hAnsi="仿宋_GB2312" w:eastAsia="仿宋_GB2312" w:cs="仿宋_GB2312"/>
          <w:color w:val="333333"/>
          <w:sz w:val="28"/>
          <w:szCs w:val="28"/>
        </w:rPr>
        <w:t>技工院校高级工班</w:t>
      </w:r>
      <w:r>
        <w:rPr>
          <w:rFonts w:hint="eastAsia" w:ascii="仿宋_GB2312" w:hAnsi="仿宋_GB2312" w:eastAsia="仿宋_GB2312" w:cs="仿宋_GB2312"/>
          <w:color w:val="333333"/>
          <w:sz w:val="28"/>
          <w:szCs w:val="28"/>
        </w:rPr>
        <w:t>毕业生可报名应聘学历要求为专科的岗位，</w:t>
      </w:r>
      <w:r>
        <w:rPr>
          <w:rFonts w:ascii="仿宋_GB2312" w:hAnsi="仿宋_GB2312" w:eastAsia="仿宋_GB2312" w:cs="仿宋_GB2312"/>
          <w:color w:val="333333"/>
          <w:sz w:val="28"/>
          <w:szCs w:val="28"/>
        </w:rPr>
        <w:t>预备技师（技师）班毕业</w:t>
      </w:r>
      <w:r>
        <w:rPr>
          <w:rFonts w:hint="eastAsia" w:ascii="仿宋_GB2312" w:hAnsi="仿宋_GB2312" w:eastAsia="仿宋_GB2312" w:cs="仿宋_GB2312"/>
          <w:color w:val="333333"/>
          <w:sz w:val="28"/>
          <w:szCs w:val="28"/>
        </w:rPr>
        <w:t>生可报名应聘</w:t>
      </w:r>
      <w:r>
        <w:rPr>
          <w:rFonts w:ascii="仿宋_GB2312" w:hAnsi="仿宋_GB2312" w:eastAsia="仿宋_GB2312" w:cs="仿宋_GB2312"/>
          <w:color w:val="333333"/>
          <w:sz w:val="28"/>
          <w:szCs w:val="28"/>
        </w:rPr>
        <w:t>学历</w:t>
      </w:r>
      <w:r>
        <w:rPr>
          <w:rFonts w:hint="eastAsia" w:ascii="仿宋_GB2312" w:hAnsi="仿宋_GB2312" w:eastAsia="仿宋_GB2312" w:cs="仿宋_GB2312"/>
          <w:color w:val="333333"/>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016EC381">
      <w:pPr>
        <w:spacing w:line="500" w:lineRule="exact"/>
        <w:ind w:firstLine="560" w:firstLineChars="200"/>
        <w:rPr>
          <w:rFonts w:hint="eastAsia" w:ascii="仿宋_GB2312" w:hAnsi="仿宋_GB2312" w:eastAsia="仿宋_GB2312" w:cs="仿宋_GB2312"/>
          <w:color w:val="auto"/>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w:t>
      </w:r>
      <w:r>
        <w:rPr>
          <w:rFonts w:ascii="仿宋_GB2312" w:hAnsi="仿宋_GB2312" w:eastAsia="仿宋_GB2312" w:cs="仿宋_GB2312"/>
          <w:color w:val="auto"/>
          <w:sz w:val="28"/>
          <w:szCs w:val="28"/>
        </w:rPr>
        <w:t>格条件的，均可应聘。</w:t>
      </w:r>
    </w:p>
    <w:p w14:paraId="45730742">
      <w:pPr>
        <w:spacing w:line="500" w:lineRule="exact"/>
        <w:ind w:firstLine="420" w:firstLineChars="200"/>
        <w:rPr>
          <w:rFonts w:hint="eastAsia" w:ascii="仿宋_GB2312" w:hAnsi="仿宋_GB2312" w:eastAsia="仿宋_GB2312" w:cs="仿宋_GB2312"/>
          <w:color w:val="auto"/>
          <w:sz w:val="28"/>
          <w:szCs w:val="28"/>
        </w:rPr>
      </w:pPr>
      <w:r>
        <w:rPr>
          <w:rFonts w:hint="eastAsia"/>
          <w:color w:val="auto"/>
        </w:rPr>
        <w:t xml:space="preserve">  </w:t>
      </w: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rPr>
        <w:t>原则上以</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综合认定，招聘单位及其主管部门不得简单以学科专业不在参考目录为由不予通过审查</w:t>
      </w:r>
      <w:r>
        <w:rPr>
          <w:rFonts w:ascii="仿宋_GB2312" w:hAnsi="仿宋_GB2312" w:eastAsia="仿宋_GB2312" w:cs="仿宋_GB2312"/>
          <w:color w:val="auto"/>
          <w:sz w:val="28"/>
          <w:szCs w:val="28"/>
        </w:rPr>
        <w:t>。</w:t>
      </w:r>
    </w:p>
    <w:p w14:paraId="33CDA7C9">
      <w:pPr>
        <w:spacing w:line="500" w:lineRule="exact"/>
        <w:ind w:firstLine="560" w:firstLineChars="200"/>
        <w:rPr>
          <w:color w:val="auto"/>
        </w:rPr>
      </w:pPr>
      <w:r>
        <w:rPr>
          <w:rFonts w:hint="eastAsia" w:ascii="仿宋_GB2312" w:hAnsi="仿宋_GB2312" w:eastAsia="仿宋_GB2312" w:cs="仿宋_GB2312"/>
          <w:color w:val="auto"/>
          <w:sz w:val="28"/>
          <w:szCs w:val="28"/>
          <w:highlight w:val="none"/>
        </w:rPr>
        <w:t>如果考生毕业证或学位证上的专业名称是一级学科（专业类）</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而招聘公告设置的专业条件是二级学科（专业）的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则以考生所在高校出具的证明材料进行综合认定。</w:t>
      </w:r>
    </w:p>
    <w:p w14:paraId="0B2F132E">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w:t>
      </w:r>
      <w:r>
        <w:rPr>
          <w:rFonts w:ascii="黑体" w:hAnsi="黑体" w:eastAsia="黑体" w:cs="黑体"/>
          <w:color w:val="auto"/>
          <w:sz w:val="28"/>
          <w:szCs w:val="28"/>
        </w:rPr>
        <w:t>、本次招聘中要求的有效身份证件指的是什么？</w:t>
      </w:r>
    </w:p>
    <w:p w14:paraId="141A521F">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有效身份证件包括有效期限内的居民身份证、社会保障卡</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rPr>
        <w:t>含照片</w:t>
      </w:r>
      <w:r>
        <w:rPr>
          <w:rFonts w:hint="eastAsia" w:ascii="仿宋_GB2312" w:hAnsi="仿宋_GB2312" w:eastAsia="仿宋_GB2312" w:cs="仿宋_GB2312"/>
          <w:color w:val="auto"/>
          <w:sz w:val="28"/>
          <w:szCs w:val="28"/>
          <w:lang w:eastAsia="zh-CN"/>
        </w:rPr>
        <w:t>&gt;</w:t>
      </w:r>
      <w:r>
        <w:rPr>
          <w:rFonts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rPr>
        <w:t>中华人民共和国台湾居民居住证、</w:t>
      </w:r>
      <w:r>
        <w:rPr>
          <w:rFonts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rPr>
        <w:t>。</w:t>
      </w:r>
    </w:p>
    <w:p w14:paraId="73C40292">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请考生妥善保管本人有效居民身份证件，过期或丢失的，请务必在考前及时到公安机关换领或补办。</w:t>
      </w:r>
    </w:p>
    <w:p w14:paraId="19464E4E">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w:t>
      </w:r>
      <w:r>
        <w:rPr>
          <w:rFonts w:ascii="黑体" w:hAnsi="黑体" w:eastAsia="黑体" w:cs="黑体"/>
          <w:color w:val="auto"/>
          <w:sz w:val="28"/>
          <w:szCs w:val="28"/>
        </w:rPr>
        <w:t>、本次招聘中政策性加分如何办理？</w:t>
      </w:r>
    </w:p>
    <w:p w14:paraId="311681FB">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四川省2022年公共卫生特别服务岗项目实施方案&gt;的通知》（川卫发〔2022〕7号）《四川省卫生健康委员会四川省教育厅四川省财政厅四川省人力资源和社会保障厅四川省医疗保障局四川省中医药管理局关于印发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四川省2022年新冠肺炎疫情防控应急岗位招募实施方案</w:t>
      </w:r>
      <w:r>
        <w:rPr>
          <w:rFonts w:hint="eastAsia" w:ascii="仿宋_GB2312" w:hAnsi="仿宋_GB2312" w:eastAsia="仿宋_GB2312" w:cs="仿宋_GB2312"/>
          <w:color w:val="auto"/>
          <w:sz w:val="28"/>
          <w:szCs w:val="28"/>
          <w:lang w:eastAsia="zh-CN"/>
        </w:rPr>
        <w:t>〉的通知》</w:t>
      </w:r>
      <w:r>
        <w:rPr>
          <w:rFonts w:hint="eastAsia" w:ascii="仿宋_GB2312" w:hAnsi="仿宋_GB2312" w:eastAsia="仿宋_GB2312" w:cs="仿宋_GB2312"/>
          <w:color w:val="auto"/>
          <w:sz w:val="28"/>
          <w:szCs w:val="28"/>
        </w:rPr>
        <w:t>（川卫人教函〔2022〕84号）等规定执行相关加分。</w:t>
      </w:r>
    </w:p>
    <w:p w14:paraId="66CD44AE">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符合加分政策规定的应聘人员，在笔试总成绩（与面试成绩按比例折合前）中加分，不同加分项目可累计计算，最高不超过6分。</w:t>
      </w:r>
    </w:p>
    <w:p w14:paraId="20FF86A9">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符合加分政策规定的应聘人员需提供以下材料：</w:t>
      </w:r>
    </w:p>
    <w:p w14:paraId="2928AB06">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1.“大学生志愿服务西部计划”“三支一扶”计划、“特岗教师计划”</w:t>
      </w:r>
      <w:r>
        <w:rPr>
          <w:rFonts w:hint="eastAsia"/>
          <w:color w:val="auto"/>
        </w:rPr>
        <w:t xml:space="preserve"> </w:t>
      </w:r>
      <w:r>
        <w:rPr>
          <w:rFonts w:hint="eastAsia" w:ascii="仿宋_GB2312" w:hAnsi="仿宋_GB2312" w:eastAsia="仿宋_GB2312" w:cs="仿宋_GB2312"/>
          <w:color w:val="auto"/>
          <w:sz w:val="28"/>
          <w:szCs w:val="28"/>
        </w:rPr>
        <w:t>“应急岗位”“公卫特别岗”</w:t>
      </w:r>
      <w:r>
        <w:rPr>
          <w:rFonts w:ascii="仿宋_GB2312" w:hAnsi="仿宋_GB2312" w:eastAsia="仿宋_GB2312" w:cs="仿宋_GB2312"/>
          <w:color w:val="auto"/>
          <w:sz w:val="28"/>
          <w:szCs w:val="28"/>
        </w:rPr>
        <w:t>人员：服务所在地县以上团委（或人社局、教育局</w:t>
      </w:r>
      <w:r>
        <w:rPr>
          <w:rFonts w:hint="eastAsia" w:ascii="仿宋_GB2312" w:hAnsi="仿宋_GB2312" w:eastAsia="仿宋_GB2312" w:cs="仿宋_GB2312"/>
          <w:color w:val="auto"/>
          <w:sz w:val="28"/>
          <w:szCs w:val="28"/>
        </w:rPr>
        <w:t>、卫健委</w:t>
      </w:r>
      <w:r>
        <w:rPr>
          <w:rFonts w:ascii="仿宋_GB2312" w:hAnsi="仿宋_GB2312" w:eastAsia="仿宋_GB2312" w:cs="仿宋_GB2312"/>
          <w:color w:val="auto"/>
          <w:sz w:val="28"/>
          <w:szCs w:val="28"/>
        </w:rPr>
        <w:t>）出具的证明、考核材料、服务合同（协议）和服务证书等材料原件及复印件。</w:t>
      </w:r>
    </w:p>
    <w:p w14:paraId="77AFD969">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2.申请加分的退役大学生士兵，须提供本人有效的《退出现役证</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rPr>
        <w:t>优秀士兵证》《优秀士官证》《优秀义务兵证》《优秀学员证》等有关奖励证书（证章）和专科及以上毕业证等材料原件及复印件。</w:t>
      </w:r>
    </w:p>
    <w:p w14:paraId="3BBE0264">
      <w:pPr>
        <w:spacing w:line="500" w:lineRule="exact"/>
        <w:ind w:firstLine="560" w:firstLineChars="200"/>
        <w:rPr>
          <w:color w:val="auto"/>
        </w:rPr>
      </w:pPr>
      <w:r>
        <w:rPr>
          <w:rFonts w:ascii="仿宋_GB2312" w:hAnsi="仿宋_GB2312" w:eastAsia="仿宋_GB2312" w:cs="仿宋_GB2312"/>
          <w:color w:val="auto"/>
          <w:sz w:val="28"/>
          <w:szCs w:val="28"/>
        </w:rPr>
        <w:t>机关事业单位在编人员以及从机关事业单位辞职、辞退、辞聘、解聘等人员，不享受加分政策。</w:t>
      </w:r>
    </w:p>
    <w:p w14:paraId="7D23F30C">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w:t>
      </w:r>
      <w:r>
        <w:rPr>
          <w:rFonts w:ascii="黑体" w:hAnsi="黑体" w:eastAsia="黑体" w:cs="黑体"/>
          <w:color w:val="auto"/>
          <w:sz w:val="28"/>
          <w:szCs w:val="28"/>
        </w:rPr>
        <w:t>、本次招聘中需提供哪些面试资格审查材料？</w:t>
      </w:r>
    </w:p>
    <w:p w14:paraId="4980449E">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1.《报考信息表》2份（请在四川省人力资源和社会保障厅官网“人事考试”专栏自行打印并按要求张贴近期2寸免冠证件照片）；</w:t>
      </w:r>
    </w:p>
    <w:p w14:paraId="48C1FCA4">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2.身份证原件和复印件1份；</w:t>
      </w:r>
    </w:p>
    <w:p w14:paraId="4B6FEF3F">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ascii="仿宋_GB2312" w:hAnsi="仿宋_GB2312" w:eastAsia="仿宋_GB2312" w:cs="仿宋_GB2312"/>
          <w:color w:val="auto"/>
          <w:sz w:val="28"/>
          <w:szCs w:val="28"/>
        </w:rPr>
        <w:t>有效的学位证（有学位要求的，下同）、毕业证原件和复印件1份。</w:t>
      </w:r>
    </w:p>
    <w:p w14:paraId="07925EB7">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其中，参加面试资格审查时，</w:t>
      </w:r>
      <w:r>
        <w:rPr>
          <w:rFonts w:hint="eastAsia" w:ascii="仿宋_GB2312" w:hAnsi="仿宋_GB2312" w:eastAsia="仿宋_GB2312" w:cs="仿宋_GB2312"/>
          <w:color w:val="auto"/>
          <w:sz w:val="28"/>
          <w:szCs w:val="28"/>
        </w:rPr>
        <w:t>2026年高校应届毕业生</w:t>
      </w:r>
      <w:r>
        <w:rPr>
          <w:rFonts w:ascii="仿宋_GB2312" w:hAnsi="仿宋_GB2312" w:eastAsia="仿宋_GB2312" w:cs="仿宋_GB2312"/>
          <w:color w:val="auto"/>
          <w:sz w:val="28"/>
          <w:szCs w:val="28"/>
        </w:rPr>
        <w:t>尚未取得毕业证和学位证的，需提供学生证原件及复印件1份，学校主管毕业生就业工作部门开具的就读院系及专业等情况的证明原件。</w:t>
      </w:r>
    </w:p>
    <w:p w14:paraId="7853D942">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4.其他与报考资格相关的材料。</w:t>
      </w:r>
      <w:r>
        <w:rPr>
          <w:rFonts w:hint="eastAsia" w:ascii="仿宋_GB2312" w:hAnsi="仿宋_GB2312" w:eastAsia="仿宋_GB2312" w:cs="仿宋_GB2312"/>
          <w:color w:val="auto"/>
          <w:sz w:val="28"/>
          <w:szCs w:val="28"/>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34B675B1">
      <w:pPr>
        <w:spacing w:line="500" w:lineRule="exact"/>
        <w:ind w:firstLine="560" w:firstLineChars="200"/>
        <w:rPr>
          <w:color w:val="auto"/>
        </w:rPr>
      </w:pPr>
      <w:r>
        <w:rPr>
          <w:rFonts w:hint="eastAsia" w:ascii="仿宋_GB2312" w:hAnsi="仿宋_GB2312" w:eastAsia="仿宋_GB2312" w:cs="仿宋_GB2312"/>
          <w:color w:val="auto"/>
          <w:sz w:val="28"/>
          <w:szCs w:val="28"/>
        </w:rPr>
        <w:t>5.</w:t>
      </w:r>
      <w:r>
        <w:rPr>
          <w:rFonts w:ascii="仿宋_GB2312" w:hAnsi="仿宋_GB2312" w:eastAsia="仿宋_GB2312" w:cs="仿宋_GB2312"/>
          <w:color w:val="auto"/>
          <w:sz w:val="28"/>
          <w:szCs w:val="28"/>
        </w:rPr>
        <w:t>留学归国人员应持国家教育部留学服务中心认证学历、学位参加资格审查。</w:t>
      </w:r>
    </w:p>
    <w:p w14:paraId="3145D4A7">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七</w:t>
      </w:r>
      <w:r>
        <w:rPr>
          <w:rFonts w:ascii="黑体" w:hAnsi="黑体" w:eastAsia="黑体" w:cs="黑体"/>
          <w:color w:val="auto"/>
          <w:sz w:val="28"/>
          <w:szCs w:val="28"/>
        </w:rPr>
        <w:t>、违纪违规及存在不诚信情形的应聘人员如何处理？</w:t>
      </w:r>
    </w:p>
    <w:p w14:paraId="7B8C3074">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7029BE8E">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4545A5F8">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八</w:t>
      </w:r>
      <w:r>
        <w:rPr>
          <w:rFonts w:ascii="黑体" w:hAnsi="黑体" w:eastAsia="黑体" w:cs="黑体"/>
          <w:color w:val="auto"/>
          <w:sz w:val="28"/>
          <w:szCs w:val="28"/>
        </w:rPr>
        <w:t>、申请减免报考费用</w:t>
      </w:r>
      <w:r>
        <w:rPr>
          <w:rFonts w:hint="eastAsia" w:ascii="黑体" w:hAnsi="黑体" w:eastAsia="黑体" w:cs="黑体"/>
          <w:color w:val="auto"/>
          <w:sz w:val="28"/>
          <w:szCs w:val="28"/>
        </w:rPr>
        <w:t>办理手续</w:t>
      </w:r>
    </w:p>
    <w:p w14:paraId="436DAC9E">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1.适用人员：享受国家最低生活保障金的城镇、农村家庭考生；脱贫户家庭考生；父母双亡、父母一方为烈士或一级伤残军人，且生活十分困难家庭考生。</w:t>
      </w:r>
    </w:p>
    <w:p w14:paraId="2CAD828F">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2.办理地点：成都市人事考试中心（成都市青羊区清江东路118号3号楼一楼报名大厅，联系电话：028-61802812，028-61802797）。</w:t>
      </w:r>
    </w:p>
    <w:p w14:paraId="22E810A6">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3.办理时间：2025年10月13日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10月19日（工作日每日9点-17点），19日17点以后提交材料或者提供材料不符合相关要求的不做减免处理。</w:t>
      </w:r>
    </w:p>
    <w:p w14:paraId="60AC772D">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4.所需材料：</w:t>
      </w:r>
    </w:p>
    <w:p w14:paraId="2A7DB853">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3AD7A4AF">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（2）脱贫户家庭考生，凭乡（镇）政府、街道办事处和学校学生处出具的原农村建档立卡贫困户证明、特殊困难证明；</w:t>
      </w:r>
    </w:p>
    <w:p w14:paraId="660E1D12">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06C6C506">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5.办理程序：</w:t>
      </w:r>
    </w:p>
    <w:p w14:paraId="71041031">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（1）首先在网上完成报名并缴纳报名费用，申请减免通过后予以退费。</w:t>
      </w:r>
    </w:p>
    <w:p w14:paraId="2C398BFA">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（2）报考人员可到现场办理减免报考费用的手续。不方便到现场办理的人员，须拨打联系电话（028-61802797），通过传真或邮箱上传减免所需材料，经审核确认后办理减免手续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上传材料时务必将本人的《报名表》、本人身份证正面照、所需材料盖章版上传到指定邮箱（</w:t>
      </w:r>
      <w:r>
        <w:rPr>
          <w:rFonts w:ascii="仿宋_GB2312" w:hAnsi="仿宋_GB2312" w:eastAsia="仿宋_GB2312" w:cs="仿宋_GB2312"/>
          <w:color w:val="auto"/>
          <w:sz w:val="28"/>
          <w:szCs w:val="28"/>
        </w:rPr>
        <w:t>3812851610@qq.com</w:t>
      </w:r>
      <w:r>
        <w:rPr>
          <w:rFonts w:hint="eastAsia" w:ascii="仿宋_GB2312" w:hAnsi="仿宋_GB2312" w:eastAsia="仿宋_GB2312" w:cs="仿宋_GB2312"/>
          <w:color w:val="auto"/>
          <w:sz w:val="28"/>
          <w:szCs w:val="28"/>
        </w:rPr>
        <w:t>）。</w:t>
      </w:r>
    </w:p>
    <w:p w14:paraId="3EC5C7CE">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九、其他</w:t>
      </w:r>
    </w:p>
    <w:p w14:paraId="205F7096">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rPr>
        <w:t>次招聘</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所指“以上”“以下”“以前”“以后”均包含本级（数），如</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年以上工作经历，指工作经历满</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年；专技12级以上或以下，均含专技12级，以此类推</w:t>
      </w:r>
      <w:r>
        <w:rPr>
          <w:rFonts w:hint="eastAsia" w:ascii="仿宋_GB2312" w:hAnsi="仿宋_GB2312" w:eastAsia="仿宋_GB2312" w:cs="仿宋_GB2312"/>
          <w:color w:val="auto"/>
          <w:sz w:val="28"/>
          <w:szCs w:val="28"/>
        </w:rPr>
        <w:t>；招聘</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涉及的时间节点，除明确规定外，</w:t>
      </w:r>
      <w:r>
        <w:rPr>
          <w:rFonts w:hint="eastAsia" w:ascii="仿宋_GB2312" w:hAnsi="仿宋_GB2312" w:eastAsia="仿宋_GB2312" w:cs="仿宋_GB2312"/>
          <w:color w:val="auto"/>
          <w:sz w:val="28"/>
          <w:szCs w:val="28"/>
        </w:rPr>
        <w:t>均以公告报名最后一日为截止日</w:t>
      </w:r>
      <w:r>
        <w:rPr>
          <w:rFonts w:ascii="仿宋_GB2312" w:hAnsi="仿宋_GB2312" w:eastAsia="仿宋_GB2312" w:cs="仿宋_GB2312"/>
          <w:color w:val="auto"/>
          <w:sz w:val="28"/>
          <w:szCs w:val="28"/>
        </w:rPr>
        <w:t>。</w:t>
      </w:r>
    </w:p>
    <w:p w14:paraId="4AB64A7F"/>
    <w:p w14:paraId="4991344D">
      <w:bookmarkStart w:id="0" w:name="_GoBack"/>
      <w:bookmarkEnd w:id="0"/>
    </w:p>
    <w:sectPr>
      <w:footerReference r:id="rId3" w:type="default"/>
      <w:pgSz w:w="11906" w:h="16838"/>
      <w:pgMar w:top="1984" w:right="1361" w:bottom="85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EDE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5840E">
                          <w:pPr>
                            <w:pStyle w:val="2"/>
                            <w:rPr>
                              <w:rFonts w:hint="eastAsia" w:ascii="宋体" w:hAnsi="宋体" w:eastAsia="宋体" w:cs="宋体"/>
                              <w:sz w:val="26"/>
                              <w:szCs w:val="26"/>
                            </w:rPr>
                          </w:pPr>
                          <w:r>
                            <w:rPr>
                              <w:rFonts w:hint="eastAsia" w:ascii="宋体" w:hAnsi="宋体" w:eastAsia="宋体" w:cs="宋体"/>
                              <w:sz w:val="26"/>
                              <w:szCs w:val="26"/>
                            </w:rPr>
                            <w:t xml:space="preserve">—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14</w:t>
                          </w:r>
                          <w:r>
                            <w:rPr>
                              <w:rFonts w:hint="eastAsia" w:ascii="宋体" w:hAnsi="宋体" w:eastAsia="宋体" w:cs="宋体"/>
                              <w:sz w:val="26"/>
                              <w:szCs w:val="26"/>
                            </w:rPr>
                            <w:fldChar w:fldCharType="end"/>
                          </w:r>
                          <w:r>
                            <w:rPr>
                              <w:rFonts w:hint="eastAsia" w:ascii="宋体" w:hAnsi="宋体" w:eastAsia="宋体" w:cs="宋体"/>
                              <w:sz w:val="26"/>
                              <w:szCs w:val="26"/>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14:paraId="1585840E">
                    <w:pPr>
                      <w:pStyle w:val="2"/>
                      <w:rPr>
                        <w:rFonts w:hint="eastAsia" w:ascii="宋体" w:hAnsi="宋体" w:eastAsia="宋体" w:cs="宋体"/>
                        <w:sz w:val="26"/>
                        <w:szCs w:val="26"/>
                      </w:rPr>
                    </w:pPr>
                    <w:r>
                      <w:rPr>
                        <w:rFonts w:hint="eastAsia" w:ascii="宋体" w:hAnsi="宋体" w:eastAsia="宋体" w:cs="宋体"/>
                        <w:sz w:val="26"/>
                        <w:szCs w:val="26"/>
                      </w:rPr>
                      <w:t xml:space="preserve">—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14</w:t>
                    </w:r>
                    <w:r>
                      <w:rPr>
                        <w:rFonts w:hint="eastAsia" w:ascii="宋体" w:hAnsi="宋体" w:eastAsia="宋体" w:cs="宋体"/>
                        <w:sz w:val="26"/>
                        <w:szCs w:val="26"/>
                      </w:rPr>
                      <w:fldChar w:fldCharType="end"/>
                    </w:r>
                    <w:r>
                      <w:rPr>
                        <w:rFonts w:hint="eastAsia" w:ascii="宋体" w:hAnsi="宋体" w:eastAsia="宋体" w:cs="宋体"/>
                        <w:sz w:val="26"/>
                        <w:szCs w:val="2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13A8F"/>
    <w:rsid w:val="2D81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2025-09-23T08:35:00Z</dcterms:created>
  <dc:creator>小马达</dc:creator>
  <cp:lastModifiedBy>小马达</cp:lastModifiedBy>
  <dcterms:modified xsi:type="dcterms:W3CDTF">2025-09-23T08:36:26Z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08A4C83AAA00485288E5A29D3EB7A955_11</vt:lpwstr>
  </property>
  <property fmtid="{D5CDD505-2E9C-101B-9397-08002B2CF9AE}" pid="4" name="KSOTemplateDocerSaveRecord">
    <vt:lpwstr>eyJoZGlkIjoiMmRiMDYxMzQxYTdkZGZkMzMyOWY3M2NkYWM5NDg1OTIiLCJ1c2VySWQiOiI0MzAyMjMwNDYifQ==</vt:lpwstr>
  </property>
</Properties>
</file>