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47EE85">
      <w:pPr>
        <w:spacing w:line="525" w:lineRule="exact"/>
        <w:rPr>
          <w:rFonts w:hint="default" w:ascii="黑体" w:hAnsi="黑体" w:eastAsia="黑体" w:cs="黑体"/>
          <w:sz w:val="32"/>
          <w:szCs w:val="32"/>
          <w:highlight w:val="none"/>
          <w:lang w:val="en"/>
        </w:rPr>
      </w:pPr>
      <w:r>
        <w:rPr>
          <w:rFonts w:hint="eastAsia" w:ascii="黑体" w:hAnsi="黑体" w:eastAsia="黑体" w:cs="黑体"/>
          <w:sz w:val="32"/>
          <w:szCs w:val="32"/>
          <w:highlight w:val="none"/>
        </w:rPr>
        <w:t>附件</w:t>
      </w:r>
      <w:r>
        <w:rPr>
          <w:rFonts w:hint="default" w:ascii="黑体" w:hAnsi="黑体" w:eastAsia="黑体" w:cs="黑体"/>
          <w:sz w:val="32"/>
          <w:szCs w:val="32"/>
          <w:highlight w:val="none"/>
          <w:lang w:val="en"/>
        </w:rPr>
        <w:t>2</w:t>
      </w:r>
    </w:p>
    <w:p w14:paraId="37E25B5B">
      <w:pPr>
        <w:numPr>
          <w:ilvl w:val="0"/>
          <w:numId w:val="0"/>
        </w:numPr>
        <w:spacing w:line="560" w:lineRule="exact"/>
        <w:jc w:val="center"/>
        <w:rPr>
          <w:rFonts w:hint="default" w:ascii="仿宋_GB2312" w:hAnsi="宋体" w:eastAsia="仿宋_GB2312" w:cs="宋体"/>
          <w:color w:val="000000"/>
          <w:kern w:val="0"/>
          <w:sz w:val="44"/>
          <w:szCs w:val="44"/>
          <w:highlight w:val="none"/>
          <w:lang w:val="en" w:eastAsia="zh-CN"/>
        </w:rPr>
      </w:pPr>
      <w:r>
        <w:rPr>
          <w:rFonts w:hint="eastAsia" w:ascii="方正小标宋简体" w:hAnsi="Times New Roman" w:eastAsia="方正小标宋简体"/>
          <w:bCs/>
          <w:color w:val="000000"/>
          <w:sz w:val="44"/>
          <w:szCs w:val="44"/>
          <w:highlight w:val="none"/>
          <w:u w:val="none"/>
        </w:rPr>
        <w:t>202</w:t>
      </w:r>
      <w:r>
        <w:rPr>
          <w:rFonts w:hint="eastAsia" w:ascii="方正小标宋简体" w:hAnsi="Times New Roman" w:eastAsia="方正小标宋简体"/>
          <w:bCs/>
          <w:color w:val="000000"/>
          <w:sz w:val="44"/>
          <w:szCs w:val="44"/>
          <w:highlight w:val="none"/>
          <w:u w:val="none"/>
          <w:lang w:val="en-US" w:eastAsia="zh-CN"/>
        </w:rPr>
        <w:t>5</w:t>
      </w:r>
      <w:r>
        <w:rPr>
          <w:rFonts w:hint="eastAsia" w:ascii="方正小标宋简体" w:hAnsi="Times New Roman" w:eastAsia="方正小标宋简体"/>
          <w:bCs/>
          <w:color w:val="000000"/>
          <w:sz w:val="44"/>
          <w:szCs w:val="44"/>
          <w:highlight w:val="none"/>
          <w:u w:val="none"/>
        </w:rPr>
        <w:t>年</w:t>
      </w:r>
      <w:r>
        <w:rPr>
          <w:rFonts w:hint="eastAsia" w:ascii="方正小标宋简体" w:hAnsi="Times New Roman" w:eastAsia="方正小标宋简体"/>
          <w:bCs/>
          <w:color w:val="000000"/>
          <w:sz w:val="44"/>
          <w:szCs w:val="44"/>
          <w:highlight w:val="none"/>
          <w:u w:val="none"/>
          <w:lang w:eastAsia="zh-CN"/>
        </w:rPr>
        <w:t>九江市职业学校教师招聘</w:t>
      </w:r>
      <w:r>
        <w:rPr>
          <w:rFonts w:hint="eastAsia" w:ascii="方正小标宋简体" w:hAnsi="Times New Roman" w:eastAsia="方正小标宋简体"/>
          <w:bCs/>
          <w:color w:val="000000"/>
          <w:sz w:val="44"/>
          <w:szCs w:val="44"/>
          <w:highlight w:val="none"/>
          <w:u w:val="none"/>
          <w:lang w:val="en-US" w:eastAsia="zh-CN"/>
        </w:rPr>
        <w:t>报考指南</w:t>
      </w:r>
    </w:p>
    <w:p w14:paraId="5C09B906">
      <w:pPr>
        <w:numPr>
          <w:ilvl w:val="0"/>
          <w:numId w:val="0"/>
        </w:numPr>
        <w:spacing w:line="560" w:lineRule="exact"/>
        <w:rPr>
          <w:rFonts w:hint="eastAsia" w:ascii="黑体" w:hAnsi="黑体" w:eastAsia="黑体" w:cs="黑体"/>
          <w:b w:val="0"/>
          <w:bCs w:val="0"/>
          <w:color w:val="000000"/>
          <w:kern w:val="0"/>
          <w:sz w:val="32"/>
          <w:szCs w:val="32"/>
          <w:highlight w:val="none"/>
          <w:lang w:eastAsia="zh-CN"/>
        </w:rPr>
      </w:pPr>
    </w:p>
    <w:p w14:paraId="1E65BB4F">
      <w:pPr>
        <w:numPr>
          <w:ilvl w:val="0"/>
          <w:numId w:val="0"/>
        </w:numPr>
        <w:spacing w:line="560" w:lineRule="exact"/>
        <w:ind w:firstLine="640" w:firstLineChars="200"/>
        <w:rPr>
          <w:rFonts w:hint="eastAsia" w:ascii="仿宋_GB2312" w:hAnsi="宋体" w:eastAsia="仿宋_GB2312" w:cs="宋体"/>
          <w:b/>
          <w:bCs/>
          <w:color w:val="000000"/>
          <w:kern w:val="0"/>
          <w:sz w:val="32"/>
          <w:szCs w:val="32"/>
          <w:highlight w:val="none"/>
          <w:lang w:eastAsia="zh-CN"/>
        </w:rPr>
      </w:pPr>
      <w:r>
        <w:rPr>
          <w:rFonts w:hint="eastAsia" w:ascii="黑体" w:hAnsi="黑体" w:eastAsia="黑体" w:cs="黑体"/>
          <w:b w:val="0"/>
          <w:bCs w:val="0"/>
          <w:color w:val="000000"/>
          <w:kern w:val="0"/>
          <w:sz w:val="32"/>
          <w:szCs w:val="32"/>
          <w:highlight w:val="none"/>
          <w:lang w:eastAsia="zh-CN"/>
        </w:rPr>
        <w:t>一、考试安排</w:t>
      </w:r>
    </w:p>
    <w:p w14:paraId="5B3A5706">
      <w:pPr>
        <w:shd w:val="clear"/>
        <w:spacing w:line="560" w:lineRule="exact"/>
        <w:ind w:firstLine="640" w:firstLineChars="200"/>
        <w:rPr>
          <w:rFonts w:hint="eastAsia" w:ascii="仿宋_GB2312" w:hAnsi="宋体" w:eastAsia="仿宋_GB2312" w:cs="宋体"/>
          <w:color w:val="000000"/>
          <w:kern w:val="0"/>
          <w:sz w:val="32"/>
          <w:szCs w:val="32"/>
          <w:highlight w:val="none"/>
          <w:lang w:val="en-US" w:eastAsia="zh-CN"/>
        </w:rPr>
      </w:pPr>
      <w:r>
        <w:rPr>
          <w:rFonts w:hint="eastAsia" w:ascii="仿宋_GB2312" w:hAnsi="宋体" w:eastAsia="仿宋_GB2312" w:cs="宋体"/>
          <w:color w:val="000000"/>
          <w:kern w:val="0"/>
          <w:sz w:val="32"/>
          <w:szCs w:val="32"/>
          <w:highlight w:val="none"/>
          <w:lang w:val="en-US" w:eastAsia="zh-CN"/>
        </w:rPr>
        <w:t>（一）网上报名：</w:t>
      </w:r>
      <w:r>
        <w:rPr>
          <w:rFonts w:hint="eastAsia" w:ascii="仿宋_GB2312" w:hAnsi="宋体" w:eastAsia="仿宋_GB2312" w:cs="宋体"/>
          <w:color w:val="000000"/>
          <w:kern w:val="0"/>
          <w:sz w:val="32"/>
          <w:szCs w:val="32"/>
          <w:highlight w:val="none"/>
          <w:shd w:val="clear"/>
          <w:lang w:val="en-US" w:eastAsia="zh-CN"/>
        </w:rPr>
        <w:t>7月30日9：00至8月5日17：00；</w:t>
      </w:r>
    </w:p>
    <w:p w14:paraId="35B35C6B">
      <w:pPr>
        <w:shd w:val="clear"/>
        <w:spacing w:line="560" w:lineRule="exact"/>
        <w:ind w:firstLine="640" w:firstLineChars="200"/>
        <w:rPr>
          <w:rFonts w:hint="eastAsia" w:ascii="仿宋_GB2312" w:hAnsi="宋体" w:eastAsia="仿宋_GB2312" w:cs="宋体"/>
          <w:color w:val="000000"/>
          <w:kern w:val="0"/>
          <w:sz w:val="32"/>
          <w:szCs w:val="32"/>
          <w:highlight w:val="none"/>
          <w:lang w:val="en-US" w:eastAsia="zh-CN"/>
        </w:rPr>
      </w:pPr>
      <w:r>
        <w:rPr>
          <w:rFonts w:hint="eastAsia" w:ascii="仿宋_GB2312" w:hAnsi="宋体" w:eastAsia="仿宋_GB2312" w:cs="宋体"/>
          <w:color w:val="000000"/>
          <w:kern w:val="0"/>
          <w:sz w:val="32"/>
          <w:szCs w:val="32"/>
          <w:highlight w:val="none"/>
          <w:lang w:val="en-US" w:eastAsia="zh-CN"/>
        </w:rPr>
        <w:t>（二）网上缴费：</w:t>
      </w:r>
      <w:r>
        <w:rPr>
          <w:rFonts w:hint="eastAsia" w:ascii="仿宋_GB2312" w:hAnsi="宋体" w:eastAsia="仿宋_GB2312" w:cs="宋体"/>
          <w:color w:val="000000"/>
          <w:kern w:val="0"/>
          <w:sz w:val="32"/>
          <w:szCs w:val="32"/>
          <w:highlight w:val="none"/>
          <w:shd w:val="clear"/>
          <w:lang w:val="en-US" w:eastAsia="zh-CN"/>
        </w:rPr>
        <w:t>7月30日9：00至8月6日17：00；</w:t>
      </w:r>
    </w:p>
    <w:p w14:paraId="7017A0D6">
      <w:pPr>
        <w:spacing w:line="560" w:lineRule="exact"/>
        <w:ind w:firstLine="640" w:firstLineChars="200"/>
        <w:rPr>
          <w:rFonts w:hint="eastAsia" w:ascii="仿宋_GB2312" w:hAnsi="宋体" w:eastAsia="仿宋_GB2312" w:cs="宋体"/>
          <w:color w:val="000000"/>
          <w:kern w:val="0"/>
          <w:sz w:val="32"/>
          <w:szCs w:val="32"/>
          <w:highlight w:val="none"/>
          <w:shd w:val="clear" w:fill="FFFF00"/>
          <w:lang w:val="en-US" w:eastAsia="zh-CN"/>
        </w:rPr>
      </w:pPr>
      <w:r>
        <w:rPr>
          <w:rFonts w:hint="eastAsia" w:ascii="仿宋_GB2312" w:hAnsi="宋体" w:eastAsia="仿宋_GB2312" w:cs="宋体"/>
          <w:color w:val="000000"/>
          <w:kern w:val="0"/>
          <w:sz w:val="32"/>
          <w:szCs w:val="32"/>
          <w:highlight w:val="none"/>
          <w:lang w:val="en-US" w:eastAsia="zh-CN"/>
        </w:rPr>
        <w:t>（三）打印准考证：</w:t>
      </w:r>
      <w:r>
        <w:rPr>
          <w:rFonts w:hint="eastAsia" w:ascii="仿宋_GB2312" w:hAnsi="宋体" w:eastAsia="仿宋_GB2312" w:cs="宋体"/>
          <w:color w:val="000000"/>
          <w:kern w:val="0"/>
          <w:sz w:val="32"/>
          <w:szCs w:val="32"/>
          <w:highlight w:val="none"/>
          <w:shd w:val="clear"/>
          <w:lang w:val="en-US" w:eastAsia="zh-CN"/>
        </w:rPr>
        <w:t>8月7日9：00至8月10日9：00；</w:t>
      </w:r>
    </w:p>
    <w:p w14:paraId="0A08D5D3">
      <w:pPr>
        <w:spacing w:line="560" w:lineRule="exact"/>
        <w:ind w:firstLine="640" w:firstLineChars="200"/>
        <w:rPr>
          <w:rFonts w:hint="eastAsia" w:ascii="仿宋_GB2312" w:hAnsi="宋体" w:eastAsia="仿宋_GB2312" w:cs="宋体"/>
          <w:color w:val="000000"/>
          <w:kern w:val="0"/>
          <w:sz w:val="32"/>
          <w:szCs w:val="32"/>
          <w:highlight w:val="none"/>
          <w:shd w:val="clear" w:fill="FFFF00"/>
          <w:lang w:val="en-US" w:eastAsia="zh-CN"/>
        </w:rPr>
      </w:pPr>
      <w:r>
        <w:rPr>
          <w:rFonts w:hint="eastAsia" w:ascii="仿宋_GB2312" w:hAnsi="宋体" w:eastAsia="仿宋_GB2312" w:cs="宋体"/>
          <w:color w:val="000000"/>
          <w:kern w:val="0"/>
          <w:sz w:val="32"/>
          <w:szCs w:val="32"/>
          <w:highlight w:val="none"/>
          <w:lang w:val="en-US" w:eastAsia="zh-CN"/>
        </w:rPr>
        <w:t>（四）笔试：</w:t>
      </w:r>
      <w:r>
        <w:rPr>
          <w:rFonts w:hint="eastAsia" w:ascii="仿宋_GB2312" w:hAnsi="宋体" w:eastAsia="仿宋_GB2312" w:cs="宋体"/>
          <w:color w:val="000000"/>
          <w:kern w:val="0"/>
          <w:sz w:val="32"/>
          <w:szCs w:val="32"/>
          <w:highlight w:val="none"/>
          <w:shd w:val="clear"/>
          <w:lang w:val="en-US" w:eastAsia="zh-CN"/>
        </w:rPr>
        <w:t xml:space="preserve"> 8月10日</w:t>
      </w:r>
    </w:p>
    <w:p w14:paraId="478DD5D9">
      <w:pPr>
        <w:spacing w:line="560" w:lineRule="exact"/>
        <w:ind w:firstLine="640" w:firstLineChars="200"/>
        <w:rPr>
          <w:rFonts w:hint="eastAsia" w:ascii="仿宋_GB2312" w:hAnsi="宋体" w:eastAsia="仿宋_GB2312" w:cs="宋体"/>
          <w:color w:val="000000"/>
          <w:kern w:val="0"/>
          <w:sz w:val="32"/>
          <w:szCs w:val="32"/>
          <w:highlight w:val="none"/>
          <w:lang w:val="en-US" w:eastAsia="zh-CN"/>
        </w:rPr>
      </w:pPr>
      <w:r>
        <w:rPr>
          <w:rFonts w:hint="eastAsia" w:ascii="仿宋_GB2312" w:hAnsi="宋体" w:eastAsia="仿宋_GB2312" w:cs="宋体"/>
          <w:color w:val="000000"/>
          <w:kern w:val="0"/>
          <w:sz w:val="32"/>
          <w:szCs w:val="32"/>
          <w:highlight w:val="none"/>
          <w:lang w:val="en-US" w:eastAsia="zh-CN"/>
        </w:rPr>
        <w:t xml:space="preserve">      8:30-10:00  职业能力倾向测验</w:t>
      </w:r>
    </w:p>
    <w:p w14:paraId="06F2E8B4">
      <w:pPr>
        <w:spacing w:line="560" w:lineRule="exact"/>
        <w:ind w:firstLine="640" w:firstLineChars="200"/>
        <w:rPr>
          <w:rFonts w:hint="eastAsia" w:ascii="仿宋_GB2312" w:hAnsi="宋体" w:eastAsia="仿宋_GB2312" w:cs="宋体"/>
          <w:color w:val="000000"/>
          <w:kern w:val="0"/>
          <w:sz w:val="32"/>
          <w:szCs w:val="32"/>
          <w:highlight w:val="none"/>
          <w:lang w:val="en-US" w:eastAsia="zh-CN"/>
        </w:rPr>
      </w:pPr>
      <w:r>
        <w:rPr>
          <w:rFonts w:hint="eastAsia" w:ascii="仿宋_GB2312" w:hAnsi="宋体" w:eastAsia="仿宋_GB2312" w:cs="宋体"/>
          <w:color w:val="000000"/>
          <w:kern w:val="0"/>
          <w:sz w:val="32"/>
          <w:szCs w:val="32"/>
          <w:highlight w:val="none"/>
          <w:lang w:val="en-US" w:eastAsia="zh-CN"/>
        </w:rPr>
        <w:t xml:space="preserve">      10:00-12:00  综合应用能力</w:t>
      </w:r>
    </w:p>
    <w:p w14:paraId="2DE1BB88">
      <w:pPr>
        <w:spacing w:line="560" w:lineRule="exact"/>
        <w:ind w:firstLine="640" w:firstLineChars="200"/>
        <w:rPr>
          <w:rFonts w:hint="eastAsia" w:ascii="仿宋_GB2312" w:hAnsi="宋体" w:eastAsia="仿宋_GB2312" w:cs="宋体"/>
          <w:color w:val="000000"/>
          <w:kern w:val="0"/>
          <w:sz w:val="32"/>
          <w:szCs w:val="32"/>
          <w:highlight w:val="none"/>
          <w:lang w:val="en-US" w:eastAsia="zh-CN"/>
        </w:rPr>
      </w:pPr>
      <w:r>
        <w:rPr>
          <w:rFonts w:hint="eastAsia" w:ascii="仿宋_GB2312" w:hAnsi="宋体" w:eastAsia="仿宋_GB2312" w:cs="宋体"/>
          <w:color w:val="000000"/>
          <w:kern w:val="0"/>
          <w:sz w:val="32"/>
          <w:szCs w:val="32"/>
          <w:highlight w:val="none"/>
          <w:lang w:val="en-US" w:eastAsia="zh-CN"/>
        </w:rPr>
        <w:t>公布笔试成绩：</w:t>
      </w:r>
      <w:r>
        <w:rPr>
          <w:rFonts w:hint="eastAsia" w:ascii="仿宋_GB2312" w:hAnsi="Times New Roman" w:eastAsia="仿宋_GB2312" w:cs="仿宋_GB2312"/>
          <w:color w:val="auto"/>
          <w:kern w:val="2"/>
          <w:sz w:val="32"/>
          <w:szCs w:val="32"/>
          <w:highlight w:val="none"/>
          <w:shd w:val="clear"/>
          <w:lang w:val="en-US" w:eastAsia="zh-CN" w:bidi="ar-SA"/>
        </w:rPr>
        <w:t>8月中旬</w:t>
      </w:r>
    </w:p>
    <w:p w14:paraId="67627610">
      <w:pPr>
        <w:spacing w:line="560" w:lineRule="exact"/>
        <w:ind w:firstLine="640" w:firstLineChars="200"/>
        <w:rPr>
          <w:rFonts w:hint="eastAsia" w:ascii="黑体" w:hAnsi="黑体" w:eastAsia="黑体" w:cs="黑体"/>
          <w:b w:val="0"/>
          <w:bCs w:val="0"/>
          <w:color w:val="000000"/>
          <w:kern w:val="0"/>
          <w:sz w:val="32"/>
          <w:szCs w:val="32"/>
          <w:highlight w:val="none"/>
          <w:lang w:val="en-US" w:eastAsia="zh-CN"/>
        </w:rPr>
      </w:pPr>
      <w:r>
        <w:rPr>
          <w:rFonts w:hint="eastAsia" w:ascii="黑体" w:hAnsi="黑体" w:eastAsia="黑体" w:cs="黑体"/>
          <w:b w:val="0"/>
          <w:bCs w:val="0"/>
          <w:color w:val="000000"/>
          <w:kern w:val="0"/>
          <w:sz w:val="32"/>
          <w:szCs w:val="32"/>
          <w:highlight w:val="none"/>
          <w:lang w:val="en-US" w:eastAsia="zh-CN"/>
        </w:rPr>
        <w:t>二</w:t>
      </w:r>
      <w:r>
        <w:rPr>
          <w:rFonts w:hint="eastAsia" w:ascii="黑体" w:hAnsi="黑体" w:eastAsia="黑体" w:cs="黑体"/>
          <w:b w:val="0"/>
          <w:bCs w:val="0"/>
          <w:color w:val="000000"/>
          <w:kern w:val="0"/>
          <w:sz w:val="32"/>
          <w:szCs w:val="32"/>
          <w:highlight w:val="none"/>
          <w:lang w:eastAsia="zh-CN"/>
        </w:rPr>
        <w:t>、专业和学历</w:t>
      </w:r>
      <w:r>
        <w:rPr>
          <w:rFonts w:hint="eastAsia" w:ascii="黑体" w:hAnsi="黑体" w:eastAsia="黑体" w:cs="黑体"/>
          <w:b w:val="0"/>
          <w:bCs w:val="0"/>
          <w:color w:val="000000"/>
          <w:kern w:val="0"/>
          <w:sz w:val="32"/>
          <w:szCs w:val="32"/>
          <w:highlight w:val="none"/>
          <w:lang w:val="en-US" w:eastAsia="zh-CN"/>
        </w:rPr>
        <w:t>要求</w:t>
      </w:r>
    </w:p>
    <w:p w14:paraId="136983B4">
      <w:pPr>
        <w:adjustRightInd w:val="0"/>
        <w:spacing w:line="560" w:lineRule="exact"/>
        <w:ind w:firstLine="640" w:firstLineChars="200"/>
        <w:rPr>
          <w:rFonts w:hint="eastAsia" w:ascii="仿宋_GB2312" w:hAnsi="宋体" w:eastAsia="仿宋_GB2312" w:cs="宋体"/>
          <w:i w:val="0"/>
          <w:caps w:val="0"/>
          <w:color w:val="000000"/>
          <w:spacing w:val="0"/>
          <w:kern w:val="0"/>
          <w:sz w:val="32"/>
          <w:szCs w:val="32"/>
          <w:highlight w:val="none"/>
        </w:rPr>
      </w:pPr>
      <w:r>
        <w:rPr>
          <w:rFonts w:hint="eastAsia" w:ascii="仿宋_GB2312" w:hAnsi="宋体" w:eastAsia="仿宋_GB2312" w:cs="宋体"/>
          <w:color w:val="000000"/>
          <w:kern w:val="0"/>
          <w:sz w:val="32"/>
          <w:szCs w:val="32"/>
          <w:highlight w:val="none"/>
          <w:lang w:val="en-US" w:eastAsia="zh-CN"/>
        </w:rPr>
        <w:t>（一）</w:t>
      </w:r>
      <w:r>
        <w:rPr>
          <w:rFonts w:hint="eastAsia" w:ascii="仿宋_GB2312" w:hAnsi="宋体" w:eastAsia="仿宋_GB2312" w:cs="宋体"/>
          <w:color w:val="000000"/>
          <w:kern w:val="0"/>
          <w:sz w:val="32"/>
          <w:szCs w:val="32"/>
          <w:highlight w:val="none"/>
        </w:rPr>
        <w:t>招聘岗位条件中的学科专业参照《</w:t>
      </w:r>
      <w:r>
        <w:rPr>
          <w:rFonts w:hint="eastAsia" w:ascii="仿宋_GB2312" w:hAnsi="宋体" w:eastAsia="仿宋_GB2312" w:cs="宋体"/>
          <w:color w:val="000000"/>
          <w:kern w:val="0"/>
          <w:sz w:val="32"/>
          <w:szCs w:val="32"/>
          <w:highlight w:val="none"/>
          <w:lang w:eastAsia="zh-CN"/>
        </w:rPr>
        <w:t>学科专业目录汇编</w:t>
      </w:r>
      <w:r>
        <w:rPr>
          <w:rFonts w:hint="eastAsia" w:ascii="仿宋_GB2312" w:hAnsi="宋体" w:eastAsia="仿宋_GB2312" w:cs="宋体"/>
          <w:color w:val="000000"/>
          <w:kern w:val="0"/>
          <w:sz w:val="32"/>
          <w:szCs w:val="32"/>
          <w:highlight w:val="none"/>
        </w:rPr>
        <w:t>》（</w:t>
      </w:r>
      <w:r>
        <w:rPr>
          <w:rFonts w:hint="eastAsia" w:ascii="仿宋_GB2312" w:hAnsi="宋体" w:eastAsia="仿宋_GB2312" w:cs="宋体"/>
          <w:color w:val="000000"/>
          <w:kern w:val="0"/>
          <w:sz w:val="32"/>
          <w:szCs w:val="32"/>
          <w:highlight w:val="none"/>
          <w:lang w:eastAsia="zh-CN"/>
        </w:rPr>
        <w:t>见公告</w:t>
      </w:r>
      <w:r>
        <w:rPr>
          <w:rFonts w:hint="eastAsia" w:ascii="仿宋_GB2312" w:hAnsi="宋体" w:eastAsia="仿宋_GB2312" w:cs="宋体"/>
          <w:color w:val="000000"/>
          <w:kern w:val="0"/>
          <w:sz w:val="32"/>
          <w:szCs w:val="32"/>
          <w:highlight w:val="none"/>
        </w:rPr>
        <w:t>附件</w:t>
      </w:r>
      <w:r>
        <w:rPr>
          <w:rFonts w:hint="eastAsia" w:ascii="仿宋_GB2312" w:hAnsi="宋体" w:eastAsia="仿宋_GB2312" w:cs="宋体"/>
          <w:color w:val="000000"/>
          <w:kern w:val="0"/>
          <w:sz w:val="32"/>
          <w:szCs w:val="32"/>
          <w:highlight w:val="none"/>
          <w:lang w:val="en-US" w:eastAsia="zh-CN"/>
        </w:rPr>
        <w:t>5</w:t>
      </w:r>
      <w:r>
        <w:rPr>
          <w:rFonts w:hint="eastAsia" w:ascii="仿宋_GB2312" w:hAnsi="宋体" w:eastAsia="仿宋_GB2312" w:cs="宋体"/>
          <w:color w:val="000000"/>
          <w:kern w:val="0"/>
          <w:sz w:val="32"/>
          <w:szCs w:val="32"/>
          <w:highlight w:val="none"/>
        </w:rPr>
        <w:t>）设置</w:t>
      </w:r>
      <w:r>
        <w:rPr>
          <w:rFonts w:hint="eastAsia" w:ascii="仿宋_GB2312" w:hAnsi="宋体" w:eastAsia="仿宋_GB2312" w:cs="宋体"/>
          <w:color w:val="000000"/>
          <w:kern w:val="0"/>
          <w:sz w:val="32"/>
          <w:szCs w:val="32"/>
          <w:highlight w:val="none"/>
          <w:lang w:eastAsia="zh-CN"/>
        </w:rPr>
        <w:t>，专业名称后括号中的数字为学科专业代码</w:t>
      </w:r>
      <w:r>
        <w:rPr>
          <w:rFonts w:hint="eastAsia" w:ascii="仿宋_GB2312" w:hAnsi="宋体" w:eastAsia="仿宋_GB2312" w:cs="宋体"/>
          <w:color w:val="000000"/>
          <w:kern w:val="0"/>
          <w:sz w:val="32"/>
          <w:szCs w:val="32"/>
          <w:highlight w:val="none"/>
        </w:rPr>
        <w:t>。</w:t>
      </w:r>
      <w:r>
        <w:rPr>
          <w:rFonts w:hint="eastAsia" w:ascii="仿宋_GB2312" w:hAnsi="宋体" w:eastAsia="仿宋_GB2312" w:cs="宋体"/>
          <w:i w:val="0"/>
          <w:caps w:val="0"/>
          <w:color w:val="000000"/>
          <w:spacing w:val="0"/>
          <w:kern w:val="0"/>
          <w:sz w:val="32"/>
          <w:szCs w:val="32"/>
          <w:highlight w:val="none"/>
        </w:rPr>
        <w:t>报考人员所学专业名称和代码必须与招聘岗位要求</w:t>
      </w:r>
      <w:r>
        <w:rPr>
          <w:rFonts w:hint="eastAsia" w:ascii="仿宋_GB2312" w:hAnsi="宋体" w:eastAsia="仿宋_GB2312" w:cs="宋体"/>
          <w:i w:val="0"/>
          <w:caps w:val="0"/>
          <w:color w:val="000000"/>
          <w:spacing w:val="0"/>
          <w:kern w:val="0"/>
          <w:sz w:val="32"/>
          <w:szCs w:val="32"/>
          <w:highlight w:val="none"/>
          <w:lang w:eastAsia="zh-CN"/>
        </w:rPr>
        <w:t>一致</w:t>
      </w:r>
      <w:r>
        <w:rPr>
          <w:rFonts w:hint="eastAsia" w:ascii="仿宋_GB2312" w:hAnsi="宋体" w:eastAsia="仿宋_GB2312" w:cs="宋体"/>
          <w:i w:val="0"/>
          <w:caps w:val="0"/>
          <w:color w:val="000000"/>
          <w:spacing w:val="0"/>
          <w:kern w:val="0"/>
          <w:sz w:val="32"/>
          <w:szCs w:val="32"/>
          <w:highlight w:val="none"/>
        </w:rPr>
        <w:t>，请特别注意区分学术硕士和专业硕士代码。</w:t>
      </w:r>
    </w:p>
    <w:p w14:paraId="646381CA">
      <w:pPr>
        <w:adjustRightInd w:val="0"/>
        <w:spacing w:line="560" w:lineRule="exact"/>
        <w:ind w:firstLine="640" w:firstLineChars="200"/>
        <w:rPr>
          <w:rFonts w:hint="eastAsia" w:ascii="仿宋_GB2312" w:hAnsi="宋体" w:eastAsia="仿宋_GB2312" w:cs="宋体"/>
          <w:b w:val="0"/>
          <w:bCs w:val="0"/>
          <w:color w:val="auto"/>
          <w:kern w:val="0"/>
          <w:sz w:val="32"/>
          <w:szCs w:val="32"/>
          <w:highlight w:val="none"/>
          <w:lang w:eastAsia="zh-CN"/>
        </w:rPr>
      </w:pPr>
      <w:r>
        <w:rPr>
          <w:rFonts w:hint="eastAsia" w:ascii="仿宋_GB2312" w:hAnsi="宋体" w:eastAsia="仿宋_GB2312" w:cs="宋体"/>
          <w:b w:val="0"/>
          <w:bCs w:val="0"/>
          <w:i w:val="0"/>
          <w:caps w:val="0"/>
          <w:color w:val="000000"/>
          <w:spacing w:val="0"/>
          <w:kern w:val="0"/>
          <w:sz w:val="32"/>
          <w:szCs w:val="32"/>
          <w:highlight w:val="none"/>
        </w:rPr>
        <w:t>若报考人员所学专业未列入《学科专业目录汇编》的，可以选择招聘岗位中的相近专业报考，其所学专业须与报考岗位要求专业的学科或专业学位类别相同，且主要必修课程基本一致</w:t>
      </w:r>
      <w:r>
        <w:rPr>
          <w:rFonts w:hint="eastAsia" w:ascii="仿宋_GB2312" w:hAnsi="宋体" w:eastAsia="仿宋_GB2312" w:cs="宋体"/>
          <w:b w:val="0"/>
          <w:bCs w:val="0"/>
          <w:i w:val="0"/>
          <w:caps w:val="0"/>
          <w:color w:val="000000"/>
          <w:spacing w:val="0"/>
          <w:kern w:val="0"/>
          <w:sz w:val="32"/>
          <w:szCs w:val="32"/>
          <w:highlight w:val="none"/>
          <w:lang w:eastAsia="zh-CN"/>
        </w:rPr>
        <w:t>。</w:t>
      </w:r>
      <w:r>
        <w:rPr>
          <w:rFonts w:hint="eastAsia" w:ascii="仿宋_GB2312" w:hAnsi="宋体" w:eastAsia="仿宋_GB2312" w:cs="宋体"/>
          <w:b w:val="0"/>
          <w:bCs w:val="0"/>
          <w:i w:val="0"/>
          <w:caps w:val="0"/>
          <w:color w:val="000000"/>
          <w:spacing w:val="0"/>
          <w:kern w:val="0"/>
          <w:sz w:val="32"/>
          <w:szCs w:val="32"/>
          <w:highlight w:val="none"/>
          <w:lang w:val="en-US" w:eastAsia="zh-CN"/>
        </w:rPr>
        <w:t>报考人员可在报名前向招聘单位咨询，</w:t>
      </w:r>
      <w:r>
        <w:rPr>
          <w:rFonts w:hint="eastAsia" w:ascii="仿宋_GB2312" w:hAnsi="宋体" w:eastAsia="仿宋_GB2312" w:cs="宋体"/>
          <w:b w:val="0"/>
          <w:bCs w:val="0"/>
          <w:i w:val="0"/>
          <w:caps w:val="0"/>
          <w:color w:val="000000"/>
          <w:spacing w:val="0"/>
          <w:kern w:val="0"/>
          <w:sz w:val="32"/>
          <w:szCs w:val="32"/>
          <w:highlight w:val="none"/>
        </w:rPr>
        <w:t>并在资格审核时提供招生简章、毕业证书、所学专业课程成绩单（须毕业院校的教务处或研究生院盖章）、毕业院校专业设置的说明等材料，由招聘单位在资格</w:t>
      </w:r>
      <w:r>
        <w:rPr>
          <w:rFonts w:hint="eastAsia" w:ascii="仿宋_GB2312" w:hAnsi="宋体" w:eastAsia="仿宋_GB2312" w:cs="宋体"/>
          <w:b w:val="0"/>
          <w:bCs w:val="0"/>
          <w:i w:val="0"/>
          <w:caps w:val="0"/>
          <w:color w:val="000000"/>
          <w:spacing w:val="0"/>
          <w:kern w:val="0"/>
          <w:sz w:val="32"/>
          <w:szCs w:val="32"/>
          <w:highlight w:val="none"/>
          <w:lang w:val="en-US" w:eastAsia="zh-CN"/>
        </w:rPr>
        <w:t>审查</w:t>
      </w:r>
      <w:r>
        <w:rPr>
          <w:rFonts w:hint="eastAsia" w:ascii="仿宋_GB2312" w:hAnsi="宋体" w:eastAsia="仿宋_GB2312" w:cs="宋体"/>
          <w:b w:val="0"/>
          <w:bCs w:val="0"/>
          <w:i w:val="0"/>
          <w:caps w:val="0"/>
          <w:color w:val="000000"/>
          <w:spacing w:val="0"/>
          <w:kern w:val="0"/>
          <w:sz w:val="32"/>
          <w:szCs w:val="32"/>
          <w:highlight w:val="none"/>
        </w:rPr>
        <w:t>阶段按有关规定进行专业认定。对含有两个以上培养方向的专业，如</w:t>
      </w:r>
      <w:r>
        <w:rPr>
          <w:rFonts w:hint="eastAsia" w:ascii="仿宋_GB2312" w:hAnsi="宋体" w:eastAsia="仿宋_GB2312" w:cs="宋体"/>
          <w:b w:val="0"/>
          <w:bCs w:val="0"/>
          <w:i w:val="0"/>
          <w:caps w:val="0"/>
          <w:color w:val="000000"/>
          <w:spacing w:val="0"/>
          <w:kern w:val="0"/>
          <w:sz w:val="32"/>
          <w:szCs w:val="32"/>
          <w:highlight w:val="none"/>
          <w:lang w:val="en-US" w:eastAsia="zh-CN"/>
        </w:rPr>
        <w:t>招聘</w:t>
      </w:r>
      <w:r>
        <w:rPr>
          <w:rFonts w:hint="eastAsia" w:ascii="仿宋_GB2312" w:hAnsi="宋体" w:eastAsia="仿宋_GB2312" w:cs="宋体"/>
          <w:b w:val="0"/>
          <w:bCs w:val="0"/>
          <w:i w:val="0"/>
          <w:caps w:val="0"/>
          <w:color w:val="000000"/>
          <w:spacing w:val="0"/>
          <w:kern w:val="0"/>
          <w:sz w:val="32"/>
          <w:szCs w:val="32"/>
          <w:highlight w:val="none"/>
        </w:rPr>
        <w:t>岗位已明确具体培养方向的，报名人员须符合具体培养方向方可报名。如</w:t>
      </w:r>
      <w:r>
        <w:rPr>
          <w:rFonts w:hint="eastAsia" w:ascii="仿宋_GB2312" w:hAnsi="宋体" w:eastAsia="仿宋_GB2312" w:cs="宋体"/>
          <w:b w:val="0"/>
          <w:bCs w:val="0"/>
          <w:i w:val="0"/>
          <w:caps w:val="0"/>
          <w:color w:val="000000"/>
          <w:spacing w:val="0"/>
          <w:kern w:val="0"/>
          <w:sz w:val="32"/>
          <w:szCs w:val="32"/>
          <w:highlight w:val="none"/>
          <w:lang w:val="en-US" w:eastAsia="zh-CN"/>
        </w:rPr>
        <w:t>研究生学科</w:t>
      </w:r>
      <w:r>
        <w:rPr>
          <w:rFonts w:hint="eastAsia" w:ascii="仿宋_GB2312" w:hAnsi="宋体" w:eastAsia="仿宋_GB2312" w:cs="宋体"/>
          <w:b w:val="0"/>
          <w:bCs w:val="0"/>
          <w:i w:val="0"/>
          <w:caps w:val="0"/>
          <w:color w:val="000000"/>
          <w:spacing w:val="0"/>
          <w:kern w:val="0"/>
          <w:sz w:val="32"/>
          <w:szCs w:val="32"/>
          <w:highlight w:val="none"/>
        </w:rPr>
        <w:t>专业目录中的“(120202)企业管理（含财务管理、市场营销、人力资源管理）”，</w:t>
      </w:r>
      <w:r>
        <w:rPr>
          <w:rFonts w:hint="eastAsia" w:ascii="仿宋_GB2312" w:hAnsi="宋体" w:eastAsia="仿宋_GB2312" w:cs="宋体"/>
          <w:b w:val="0"/>
          <w:bCs w:val="0"/>
          <w:i w:val="0"/>
          <w:caps w:val="0"/>
          <w:color w:val="000000"/>
          <w:spacing w:val="0"/>
          <w:kern w:val="0"/>
          <w:sz w:val="32"/>
          <w:szCs w:val="32"/>
          <w:highlight w:val="none"/>
          <w:lang w:val="en-US" w:eastAsia="zh-CN"/>
        </w:rPr>
        <w:t>假设招聘</w:t>
      </w:r>
      <w:r>
        <w:rPr>
          <w:rFonts w:hint="eastAsia" w:ascii="仿宋_GB2312" w:hAnsi="宋体" w:eastAsia="仿宋_GB2312" w:cs="宋体"/>
          <w:b w:val="0"/>
          <w:bCs w:val="0"/>
          <w:i w:val="0"/>
          <w:caps w:val="0"/>
          <w:color w:val="000000"/>
          <w:spacing w:val="0"/>
          <w:kern w:val="0"/>
          <w:sz w:val="32"/>
          <w:szCs w:val="32"/>
          <w:highlight w:val="none"/>
        </w:rPr>
        <w:t>岗位条件为“企业管理（财务管理</w:t>
      </w:r>
      <w:bookmarkStart w:id="0" w:name="_GoBack"/>
      <w:bookmarkEnd w:id="0"/>
      <w:r>
        <w:rPr>
          <w:rFonts w:hint="eastAsia" w:ascii="仿宋_GB2312" w:hAnsi="宋体" w:eastAsia="仿宋_GB2312" w:cs="宋体"/>
          <w:b w:val="0"/>
          <w:bCs w:val="0"/>
          <w:i w:val="0"/>
          <w:caps w:val="0"/>
          <w:color w:val="000000"/>
          <w:spacing w:val="0"/>
          <w:kern w:val="0"/>
          <w:sz w:val="32"/>
          <w:szCs w:val="32"/>
          <w:highlight w:val="none"/>
        </w:rPr>
        <w:t>）”，那么专业中市场营销、人力资源管理方向的</w:t>
      </w:r>
      <w:r>
        <w:rPr>
          <w:rFonts w:hint="eastAsia" w:ascii="仿宋_GB2312" w:hAnsi="宋体" w:eastAsia="仿宋_GB2312" w:cs="宋体"/>
          <w:b w:val="0"/>
          <w:bCs w:val="0"/>
          <w:i w:val="0"/>
          <w:caps w:val="0"/>
          <w:color w:val="000000"/>
          <w:spacing w:val="0"/>
          <w:kern w:val="0"/>
          <w:sz w:val="32"/>
          <w:szCs w:val="32"/>
          <w:highlight w:val="none"/>
          <w:lang w:val="en-US" w:eastAsia="zh-CN"/>
        </w:rPr>
        <w:t>均</w:t>
      </w:r>
      <w:r>
        <w:rPr>
          <w:rFonts w:hint="eastAsia" w:ascii="仿宋_GB2312" w:hAnsi="宋体" w:eastAsia="仿宋_GB2312" w:cs="宋体"/>
          <w:b w:val="0"/>
          <w:bCs w:val="0"/>
          <w:i w:val="0"/>
          <w:caps w:val="0"/>
          <w:color w:val="000000"/>
          <w:spacing w:val="0"/>
          <w:kern w:val="0"/>
          <w:sz w:val="32"/>
          <w:szCs w:val="32"/>
          <w:highlight w:val="none"/>
        </w:rPr>
        <w:t>不可报名。除专业目录有列出培养方向的专业外，其他</w:t>
      </w:r>
      <w:r>
        <w:rPr>
          <w:rFonts w:hint="eastAsia" w:ascii="仿宋_GB2312" w:hAnsi="宋体" w:eastAsia="仿宋_GB2312" w:cs="宋体"/>
          <w:b w:val="0"/>
          <w:bCs w:val="0"/>
          <w:i w:val="0"/>
          <w:caps w:val="0"/>
          <w:color w:val="000000"/>
          <w:spacing w:val="0"/>
          <w:kern w:val="0"/>
          <w:sz w:val="32"/>
          <w:szCs w:val="32"/>
          <w:highlight w:val="none"/>
          <w:lang w:val="en-US" w:eastAsia="zh-CN"/>
        </w:rPr>
        <w:t>在</w:t>
      </w:r>
      <w:r>
        <w:rPr>
          <w:rFonts w:hint="eastAsia" w:ascii="仿宋_GB2312" w:hAnsi="宋体" w:eastAsia="仿宋_GB2312" w:cs="宋体"/>
          <w:b w:val="0"/>
          <w:bCs w:val="0"/>
          <w:i w:val="0"/>
          <w:caps w:val="0"/>
          <w:color w:val="000000"/>
          <w:spacing w:val="0"/>
          <w:kern w:val="0"/>
          <w:sz w:val="32"/>
          <w:szCs w:val="32"/>
          <w:highlight w:val="none"/>
        </w:rPr>
        <w:t>毕业证上的专业名称后面以括号等形式列出的培养方向不能作为报名专业的依据</w:t>
      </w:r>
      <w:r>
        <w:rPr>
          <w:rFonts w:hint="eastAsia" w:ascii="仿宋_GB2312" w:hAnsi="宋体" w:eastAsia="仿宋_GB2312" w:cs="宋体"/>
          <w:b w:val="0"/>
          <w:bCs w:val="0"/>
          <w:i w:val="0"/>
          <w:caps w:val="0"/>
          <w:color w:val="000000"/>
          <w:spacing w:val="0"/>
          <w:kern w:val="0"/>
          <w:sz w:val="32"/>
          <w:szCs w:val="32"/>
          <w:highlight w:val="none"/>
          <w:lang w:eastAsia="zh-CN"/>
        </w:rPr>
        <w:t>。</w:t>
      </w:r>
    </w:p>
    <w:p w14:paraId="5F17393F">
      <w:pPr>
        <w:spacing w:line="560" w:lineRule="exact"/>
        <w:ind w:firstLine="640" w:firstLineChars="200"/>
        <w:rPr>
          <w:rFonts w:hint="eastAsia" w:ascii="仿宋_GB2312" w:hAnsi="宋体" w:eastAsia="仿宋_GB2312" w:cs="宋体"/>
          <w:i w:val="0"/>
          <w:caps w:val="0"/>
          <w:color w:val="000000"/>
          <w:spacing w:val="0"/>
          <w:kern w:val="0"/>
          <w:sz w:val="32"/>
          <w:szCs w:val="32"/>
          <w:highlight w:val="none"/>
          <w:lang w:eastAsia="zh-CN"/>
        </w:rPr>
      </w:pPr>
      <w:r>
        <w:rPr>
          <w:rFonts w:hint="eastAsia" w:ascii="仿宋_GB2312" w:hAnsi="宋体" w:eastAsia="仿宋_GB2312" w:cs="宋体"/>
          <w:i w:val="0"/>
          <w:caps w:val="0"/>
          <w:color w:val="000000"/>
          <w:spacing w:val="0"/>
          <w:kern w:val="0"/>
          <w:sz w:val="32"/>
          <w:szCs w:val="32"/>
          <w:highlight w:val="none"/>
          <w:lang w:eastAsia="zh-CN"/>
        </w:rPr>
        <w:t>（二）国（境）外学历学位须提供教育部留学服务中心出具的学历学位认证书，其专业以认证书为准。</w:t>
      </w:r>
    </w:p>
    <w:p w14:paraId="54AAEA32">
      <w:pPr>
        <w:spacing w:line="560" w:lineRule="exact"/>
        <w:ind w:firstLine="640" w:firstLineChars="200"/>
        <w:rPr>
          <w:rFonts w:hint="default" w:ascii="仿宋_GB2312" w:hAnsi="宋体" w:eastAsia="仿宋_GB2312" w:cs="宋体"/>
          <w:b w:val="0"/>
          <w:bCs w:val="0"/>
          <w:color w:val="auto"/>
          <w:kern w:val="0"/>
          <w:sz w:val="32"/>
          <w:szCs w:val="32"/>
          <w:highlight w:val="none"/>
          <w:lang w:val="en-US" w:eastAsia="zh-CN"/>
        </w:rPr>
      </w:pPr>
      <w:r>
        <w:rPr>
          <w:rFonts w:hint="eastAsia" w:ascii="仿宋_GB2312" w:hAnsi="宋体" w:eastAsia="仿宋_GB2312" w:cs="宋体"/>
          <w:b w:val="0"/>
          <w:bCs w:val="0"/>
          <w:color w:val="auto"/>
          <w:kern w:val="0"/>
          <w:sz w:val="32"/>
          <w:szCs w:val="32"/>
          <w:highlight w:val="none"/>
          <w:lang w:eastAsia="zh-CN"/>
        </w:rPr>
        <w:t>（</w:t>
      </w:r>
      <w:r>
        <w:rPr>
          <w:rFonts w:hint="eastAsia" w:ascii="仿宋_GB2312" w:hAnsi="宋体" w:eastAsia="仿宋_GB2312" w:cs="宋体"/>
          <w:b w:val="0"/>
          <w:bCs w:val="0"/>
          <w:color w:val="auto"/>
          <w:kern w:val="0"/>
          <w:sz w:val="32"/>
          <w:szCs w:val="32"/>
          <w:highlight w:val="none"/>
          <w:lang w:val="en-US" w:eastAsia="zh-CN"/>
        </w:rPr>
        <w:t>三</w:t>
      </w: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color w:val="auto"/>
          <w:kern w:val="0"/>
          <w:sz w:val="32"/>
          <w:szCs w:val="32"/>
          <w:highlight w:val="none"/>
          <w:lang w:val="en-US" w:eastAsia="zh-CN"/>
        </w:rPr>
        <w:t>技师学院预备技师（技师）班毕业生，可视同大学本科学历报考。此类考生可报考对应学历层次专业不限的岗位；也可根据《全省技工院校高级工专业与高职专业对照目录》和《高等职业教育专科新旧专业对照表》，报考对应高职专业的岗位。</w:t>
      </w:r>
    </w:p>
    <w:p w14:paraId="3D6F9799">
      <w:pPr>
        <w:spacing w:line="560" w:lineRule="exact"/>
        <w:ind w:firstLine="640" w:firstLineChars="200"/>
        <w:rPr>
          <w:rFonts w:hint="default" w:ascii="仿宋_GB2312" w:hAnsi="宋体" w:eastAsia="仿宋_GB2312" w:cs="宋体"/>
          <w:i w:val="0"/>
          <w:caps w:val="0"/>
          <w:color w:val="auto"/>
          <w:spacing w:val="0"/>
          <w:kern w:val="0"/>
          <w:sz w:val="32"/>
          <w:szCs w:val="32"/>
          <w:highlight w:val="none"/>
          <w:lang w:val="en-US" w:eastAsia="zh-CN"/>
        </w:rPr>
      </w:pPr>
      <w:r>
        <w:rPr>
          <w:rFonts w:hint="eastAsia" w:ascii="仿宋_GB2312" w:hAnsi="宋体" w:eastAsia="仿宋_GB2312" w:cs="宋体"/>
          <w:i w:val="0"/>
          <w:caps w:val="0"/>
          <w:color w:val="auto"/>
          <w:spacing w:val="0"/>
          <w:kern w:val="0"/>
          <w:sz w:val="32"/>
          <w:szCs w:val="32"/>
          <w:highlight w:val="none"/>
          <w:lang w:eastAsia="zh-CN"/>
        </w:rPr>
        <w:t>（四）</w:t>
      </w:r>
      <w:r>
        <w:rPr>
          <w:rFonts w:hint="eastAsia" w:ascii="仿宋_GB2312" w:hAnsi="宋体" w:eastAsia="仿宋_GB2312" w:cs="宋体"/>
          <w:i w:val="0"/>
          <w:caps w:val="0"/>
          <w:color w:val="auto"/>
          <w:spacing w:val="0"/>
          <w:kern w:val="0"/>
          <w:sz w:val="32"/>
          <w:szCs w:val="32"/>
          <w:highlight w:val="none"/>
          <w:lang w:val="en-US" w:eastAsia="zh-CN"/>
        </w:rPr>
        <w:t>往届毕业生中新旧专业名称不一致的，可对照《普通高等学校本科专业目录新旧专业对照表》《高等职业教育本科新旧专业对照表》，按照对应的新专业名称进行报考。</w:t>
      </w:r>
    </w:p>
    <w:p w14:paraId="43C00312">
      <w:pPr>
        <w:spacing w:line="560" w:lineRule="exact"/>
        <w:ind w:firstLine="640" w:firstLineChars="200"/>
        <w:rPr>
          <w:rFonts w:hint="eastAsia" w:ascii="黑体" w:hAnsi="黑体" w:eastAsia="黑体" w:cs="黑体"/>
          <w:b w:val="0"/>
          <w:bCs w:val="0"/>
          <w:color w:val="000000"/>
          <w:kern w:val="0"/>
          <w:sz w:val="32"/>
          <w:szCs w:val="32"/>
          <w:highlight w:val="none"/>
          <w:lang w:val="en-US" w:eastAsia="zh-CN"/>
        </w:rPr>
      </w:pPr>
      <w:r>
        <w:rPr>
          <w:rFonts w:hint="eastAsia" w:ascii="黑体" w:hAnsi="黑体" w:eastAsia="黑体" w:cs="黑体"/>
          <w:b w:val="0"/>
          <w:bCs w:val="0"/>
          <w:color w:val="000000"/>
          <w:kern w:val="0"/>
          <w:sz w:val="32"/>
          <w:szCs w:val="32"/>
          <w:highlight w:val="none"/>
          <w:lang w:val="en-US" w:eastAsia="zh-CN"/>
        </w:rPr>
        <w:t>三、关于限高校应届毕业生报考岗位的要求</w:t>
      </w:r>
    </w:p>
    <w:p w14:paraId="472018AD">
      <w:pPr>
        <w:spacing w:line="560" w:lineRule="exact"/>
        <w:ind w:firstLine="640" w:firstLineChars="200"/>
        <w:rPr>
          <w:rFonts w:hint="default" w:ascii="仿宋_GB2312" w:hAnsi="仿宋_GB2312" w:eastAsia="仿宋_GB2312" w:cs="仿宋_GB2312"/>
          <w:color w:val="000000"/>
          <w:sz w:val="32"/>
          <w:szCs w:val="32"/>
          <w:highlight w:val="none"/>
          <w:u w:val="none"/>
          <w:lang w:val="en-US" w:eastAsia="zh-CN"/>
        </w:rPr>
      </w:pPr>
      <w:r>
        <w:rPr>
          <w:rFonts w:hint="eastAsia" w:ascii="仿宋_GB2312" w:hAnsi="仿宋_GB2312" w:eastAsia="仿宋_GB2312" w:cs="仿宋_GB2312"/>
          <w:color w:val="000000"/>
          <w:sz w:val="32"/>
          <w:szCs w:val="32"/>
          <w:highlight w:val="none"/>
          <w:u w:val="none"/>
          <w:lang w:eastAsia="zh-CN"/>
        </w:rPr>
        <w:t>（一）</w:t>
      </w:r>
      <w:r>
        <w:rPr>
          <w:rFonts w:hint="eastAsia" w:ascii="仿宋_GB2312" w:hAnsi="仿宋_GB2312" w:eastAsia="仿宋_GB2312" w:cs="仿宋_GB2312"/>
          <w:color w:val="000000"/>
          <w:sz w:val="32"/>
          <w:szCs w:val="32"/>
          <w:highlight w:val="none"/>
          <w:u w:val="none"/>
        </w:rPr>
        <w:t>限高校应届毕业生报考的岗位，报考人员须为通过全国统一的高考、普通高校专升本考试或研究生入学考试，在国内普通高等学校或承担研究生教育任务的科研机构就读，且就读期间人事关系（个人人事档案、工资关系）和组织关系转入就读院校或科研机构，于202</w:t>
      </w:r>
      <w:r>
        <w:rPr>
          <w:rFonts w:hint="eastAsia" w:ascii="仿宋_GB2312" w:hAnsi="仿宋_GB2312" w:eastAsia="仿宋_GB2312" w:cs="仿宋_GB2312"/>
          <w:color w:val="000000"/>
          <w:sz w:val="32"/>
          <w:szCs w:val="32"/>
          <w:highlight w:val="none"/>
          <w:u w:val="none"/>
          <w:lang w:val="en-US" w:eastAsia="zh-CN"/>
        </w:rPr>
        <w:t>5</w:t>
      </w:r>
      <w:r>
        <w:rPr>
          <w:rFonts w:hint="eastAsia" w:ascii="仿宋_GB2312" w:hAnsi="仿宋_GB2312" w:eastAsia="仿宋_GB2312" w:cs="仿宋_GB2312"/>
          <w:color w:val="000000"/>
          <w:sz w:val="32"/>
          <w:szCs w:val="32"/>
          <w:highlight w:val="none"/>
          <w:u w:val="none"/>
        </w:rPr>
        <w:t>年8月31日前</w:t>
      </w:r>
      <w:r>
        <w:rPr>
          <w:rFonts w:hint="eastAsia" w:ascii="仿宋_GB2312" w:hAnsi="仿宋_GB2312" w:eastAsia="仿宋_GB2312" w:cs="仿宋_GB2312"/>
          <w:color w:val="000000"/>
          <w:sz w:val="32"/>
          <w:szCs w:val="32"/>
          <w:highlight w:val="none"/>
          <w:u w:val="none"/>
          <w:lang w:val="en-US" w:eastAsia="zh-CN"/>
        </w:rPr>
        <w:t>取得学历学位</w:t>
      </w:r>
      <w:r>
        <w:rPr>
          <w:rFonts w:hint="eastAsia" w:ascii="仿宋_GB2312" w:hAnsi="仿宋_GB2312" w:eastAsia="仿宋_GB2312" w:cs="仿宋_GB2312"/>
          <w:color w:val="000000"/>
          <w:sz w:val="32"/>
          <w:szCs w:val="32"/>
          <w:highlight w:val="none"/>
          <w:u w:val="none"/>
        </w:rPr>
        <w:t>的202</w:t>
      </w:r>
      <w:r>
        <w:rPr>
          <w:rFonts w:hint="eastAsia" w:ascii="仿宋_GB2312" w:hAnsi="仿宋_GB2312" w:eastAsia="仿宋_GB2312" w:cs="仿宋_GB2312"/>
          <w:color w:val="000000"/>
          <w:sz w:val="32"/>
          <w:szCs w:val="32"/>
          <w:highlight w:val="none"/>
          <w:u w:val="none"/>
          <w:lang w:val="en-US" w:eastAsia="zh-CN"/>
        </w:rPr>
        <w:t>5</w:t>
      </w:r>
      <w:r>
        <w:rPr>
          <w:rFonts w:hint="eastAsia" w:ascii="仿宋_GB2312" w:hAnsi="仿宋_GB2312" w:eastAsia="仿宋_GB2312" w:cs="仿宋_GB2312"/>
          <w:color w:val="000000"/>
          <w:sz w:val="32"/>
          <w:szCs w:val="32"/>
          <w:highlight w:val="none"/>
          <w:u w:val="none"/>
        </w:rPr>
        <w:t>届普通高校毕业生（应届博士毕业生可放宽到202</w:t>
      </w:r>
      <w:r>
        <w:rPr>
          <w:rFonts w:hint="eastAsia" w:ascii="仿宋_GB2312" w:hAnsi="仿宋_GB2312" w:eastAsia="仿宋_GB2312" w:cs="仿宋_GB2312"/>
          <w:color w:val="000000"/>
          <w:sz w:val="32"/>
          <w:szCs w:val="32"/>
          <w:highlight w:val="none"/>
          <w:u w:val="none"/>
          <w:lang w:val="en-US" w:eastAsia="zh-CN"/>
        </w:rPr>
        <w:t>5</w:t>
      </w:r>
      <w:r>
        <w:rPr>
          <w:rFonts w:hint="eastAsia" w:ascii="仿宋_GB2312" w:hAnsi="仿宋_GB2312" w:eastAsia="仿宋_GB2312" w:cs="仿宋_GB2312"/>
          <w:color w:val="000000"/>
          <w:sz w:val="32"/>
          <w:szCs w:val="32"/>
          <w:highlight w:val="none"/>
          <w:u w:val="none"/>
        </w:rPr>
        <w:t>年12月31日,特殊学制的按教育部门相关规定执行）。</w:t>
      </w:r>
      <w:r>
        <w:rPr>
          <w:rFonts w:hint="eastAsia" w:ascii="仿宋_GB2312" w:hAnsi="仿宋_GB2312" w:eastAsia="仿宋_GB2312" w:cs="仿宋_GB2312"/>
          <w:color w:val="000000"/>
          <w:sz w:val="32"/>
          <w:szCs w:val="32"/>
          <w:highlight w:val="none"/>
          <w:u w:val="none"/>
          <w:lang w:val="en-US" w:eastAsia="zh-CN"/>
        </w:rPr>
        <w:t>对未在规定时限内取得相应学历学位者，取消其聘用资格。</w:t>
      </w:r>
    </w:p>
    <w:p w14:paraId="57417163">
      <w:pPr>
        <w:spacing w:line="560" w:lineRule="exact"/>
        <w:ind w:firstLine="640" w:firstLineChars="200"/>
        <w:rPr>
          <w:rFonts w:hint="eastAsia" w:ascii="仿宋_GB2312" w:hAnsi="仿宋_GB2312" w:eastAsia="仿宋_GB2312" w:cs="仿宋_GB2312"/>
          <w:color w:val="000000"/>
          <w:sz w:val="32"/>
          <w:szCs w:val="32"/>
          <w:highlight w:val="none"/>
          <w:u w:val="none"/>
          <w:lang w:val="en-US" w:eastAsia="zh-CN"/>
        </w:rPr>
      </w:pPr>
      <w:r>
        <w:rPr>
          <w:rFonts w:hint="eastAsia" w:ascii="仿宋_GB2312" w:hAnsi="仿宋_GB2312" w:eastAsia="仿宋_GB2312" w:cs="仿宋_GB2312"/>
          <w:color w:val="000000"/>
          <w:sz w:val="32"/>
          <w:szCs w:val="32"/>
          <w:highlight w:val="none"/>
          <w:u w:val="none"/>
          <w:lang w:eastAsia="zh-CN"/>
        </w:rPr>
        <w:t>（二）</w:t>
      </w:r>
      <w:r>
        <w:rPr>
          <w:rFonts w:hint="eastAsia" w:ascii="仿宋_GB2312" w:hAnsi="仿宋_GB2312" w:eastAsia="仿宋_GB2312" w:cs="仿宋_GB2312"/>
          <w:color w:val="000000"/>
          <w:sz w:val="32"/>
          <w:szCs w:val="32"/>
          <w:highlight w:val="none"/>
          <w:u w:val="none"/>
        </w:rPr>
        <w:t>除202</w:t>
      </w:r>
      <w:r>
        <w:rPr>
          <w:rFonts w:hint="eastAsia" w:ascii="仿宋_GB2312" w:hAnsi="仿宋_GB2312" w:eastAsia="仿宋_GB2312" w:cs="仿宋_GB2312"/>
          <w:color w:val="000000"/>
          <w:sz w:val="32"/>
          <w:szCs w:val="32"/>
          <w:highlight w:val="none"/>
          <w:u w:val="none"/>
          <w:lang w:val="en-US" w:eastAsia="zh-CN"/>
        </w:rPr>
        <w:t>5</w:t>
      </w:r>
      <w:r>
        <w:rPr>
          <w:rFonts w:hint="eastAsia" w:ascii="仿宋_GB2312" w:hAnsi="仿宋_GB2312" w:eastAsia="仿宋_GB2312" w:cs="仿宋_GB2312"/>
          <w:color w:val="000000"/>
          <w:sz w:val="32"/>
          <w:szCs w:val="32"/>
          <w:highlight w:val="none"/>
          <w:u w:val="none"/>
        </w:rPr>
        <w:t>届普通高校毕业生外，</w:t>
      </w:r>
      <w:r>
        <w:rPr>
          <w:rFonts w:hint="eastAsia" w:ascii="仿宋_GB2312" w:hAnsi="仿宋_GB2312" w:eastAsia="仿宋_GB2312" w:cs="仿宋_GB2312"/>
          <w:color w:val="000000"/>
          <w:sz w:val="32"/>
          <w:szCs w:val="32"/>
          <w:highlight w:val="none"/>
          <w:u w:val="none"/>
          <w:lang w:val="en-US" w:eastAsia="zh-CN"/>
        </w:rPr>
        <w:t>根据《江西省教育厅 江西省人力资源和社会保障厅关于做好2025届全省普通高校毕业生就业创业工作通知》（赣教高字[2024]57号）规定，报考我省各级各类事业单位的普通高校毕业生，在其毕业证书落款年度2年内（含毕业当年度）未落实机关事业单位以及三支一扶、特岗教师等工作岗位的，均可按应届高校毕业生报考。</w:t>
      </w:r>
    </w:p>
    <w:p w14:paraId="1602C3C0">
      <w:pPr>
        <w:spacing w:line="560" w:lineRule="exact"/>
        <w:ind w:firstLine="640" w:firstLineChars="200"/>
        <w:rPr>
          <w:rFonts w:hint="eastAsia" w:ascii="仿宋_GB2312" w:hAnsi="仿宋_GB2312" w:eastAsia="仿宋_GB2312" w:cs="仿宋_GB2312"/>
          <w:color w:val="000000"/>
          <w:sz w:val="32"/>
          <w:szCs w:val="32"/>
          <w:highlight w:val="none"/>
          <w:u w:val="none"/>
          <w:lang w:eastAsia="zh-CN"/>
        </w:rPr>
      </w:pPr>
      <w:r>
        <w:rPr>
          <w:rFonts w:hint="eastAsia" w:ascii="仿宋_GB2312" w:hAnsi="仿宋_GB2312" w:eastAsia="仿宋_GB2312" w:cs="仿宋_GB2312"/>
          <w:color w:val="000000"/>
          <w:sz w:val="32"/>
          <w:szCs w:val="32"/>
          <w:highlight w:val="none"/>
          <w:u w:val="none"/>
          <w:lang w:eastAsia="zh-CN"/>
        </w:rPr>
        <w:t>（三）</w:t>
      </w:r>
      <w:r>
        <w:rPr>
          <w:rFonts w:hint="eastAsia" w:ascii="仿宋_GB2312" w:hAnsi="仿宋_GB2312" w:eastAsia="仿宋_GB2312" w:cs="仿宋_GB2312"/>
          <w:color w:val="000000"/>
          <w:sz w:val="32"/>
          <w:szCs w:val="32"/>
          <w:highlight w:val="none"/>
        </w:rPr>
        <w:t>参加“大学生志愿服务西部计划”等服务基层项目前无工作经历的人员，服务期满且考核合格后2年内</w:t>
      </w:r>
      <w:r>
        <w:rPr>
          <w:rFonts w:hint="eastAsia" w:ascii="仿宋_GB2312" w:hAnsi="仿宋_GB2312" w:eastAsia="仿宋_GB2312" w:cs="仿宋_GB2312"/>
          <w:color w:val="000000"/>
          <w:sz w:val="32"/>
          <w:szCs w:val="32"/>
          <w:highlight w:val="none"/>
          <w:lang w:eastAsia="zh-CN"/>
        </w:rPr>
        <w:t>未落实</w:t>
      </w:r>
      <w:r>
        <w:rPr>
          <w:rFonts w:hint="eastAsia" w:ascii="仿宋_GB2312" w:hAnsi="仿宋_GB2312" w:eastAsia="仿宋_GB2312" w:cs="仿宋_GB2312"/>
          <w:color w:val="000000"/>
          <w:sz w:val="32"/>
          <w:szCs w:val="32"/>
          <w:highlight w:val="none"/>
          <w:lang w:val="en-US" w:eastAsia="zh-CN"/>
        </w:rPr>
        <w:t>机关事业单位以及三支一扶、特岗教师等</w:t>
      </w:r>
      <w:r>
        <w:rPr>
          <w:rFonts w:hint="eastAsia" w:ascii="仿宋_GB2312" w:hAnsi="仿宋_GB2312" w:eastAsia="仿宋_GB2312" w:cs="仿宋_GB2312"/>
          <w:color w:val="000000"/>
          <w:sz w:val="32"/>
          <w:szCs w:val="32"/>
          <w:highlight w:val="none"/>
          <w:lang w:eastAsia="zh-CN"/>
        </w:rPr>
        <w:t>工作</w:t>
      </w:r>
      <w:r>
        <w:rPr>
          <w:rFonts w:hint="eastAsia" w:ascii="仿宋_GB2312" w:hAnsi="仿宋_GB2312" w:eastAsia="仿宋_GB2312" w:cs="仿宋_GB2312"/>
          <w:color w:val="000000"/>
          <w:sz w:val="32"/>
          <w:szCs w:val="32"/>
          <w:highlight w:val="none"/>
          <w:lang w:val="en-US" w:eastAsia="zh-CN"/>
        </w:rPr>
        <w:t>岗位的，</w:t>
      </w:r>
      <w:r>
        <w:rPr>
          <w:rFonts w:hint="eastAsia" w:ascii="仿宋_GB2312" w:hAnsi="仿宋_GB2312" w:eastAsia="仿宋_GB2312" w:cs="仿宋_GB2312"/>
          <w:color w:val="000000"/>
          <w:sz w:val="32"/>
          <w:szCs w:val="32"/>
          <w:highlight w:val="none"/>
        </w:rPr>
        <w:t>可以报考</w:t>
      </w:r>
      <w:r>
        <w:rPr>
          <w:rFonts w:hint="eastAsia" w:ascii="仿宋_GB2312" w:hAnsi="仿宋_GB2312" w:eastAsia="仿宋_GB2312" w:cs="仿宋_GB2312"/>
          <w:color w:val="000000"/>
          <w:sz w:val="32"/>
          <w:szCs w:val="32"/>
          <w:highlight w:val="none"/>
          <w:lang w:eastAsia="zh-CN"/>
        </w:rPr>
        <w:t>限</w:t>
      </w:r>
      <w:r>
        <w:rPr>
          <w:rFonts w:hint="eastAsia" w:ascii="仿宋_GB2312" w:hAnsi="仿宋_GB2312" w:eastAsia="仿宋_GB2312" w:cs="仿宋_GB2312"/>
          <w:color w:val="000000"/>
          <w:sz w:val="32"/>
          <w:szCs w:val="32"/>
          <w:highlight w:val="none"/>
        </w:rPr>
        <w:t>应届毕业生报考的</w:t>
      </w:r>
      <w:r>
        <w:rPr>
          <w:rFonts w:hint="eastAsia" w:ascii="仿宋_GB2312" w:hAnsi="仿宋_GB2312" w:eastAsia="仿宋_GB2312" w:cs="仿宋_GB2312"/>
          <w:color w:val="000000"/>
          <w:sz w:val="32"/>
          <w:szCs w:val="32"/>
          <w:highlight w:val="none"/>
          <w:lang w:eastAsia="zh-CN"/>
        </w:rPr>
        <w:t>岗</w:t>
      </w:r>
      <w:r>
        <w:rPr>
          <w:rFonts w:hint="eastAsia" w:ascii="仿宋_GB2312" w:hAnsi="仿宋_GB2312" w:eastAsia="仿宋_GB2312" w:cs="仿宋_GB2312"/>
          <w:color w:val="000000"/>
          <w:sz w:val="32"/>
          <w:szCs w:val="32"/>
          <w:highlight w:val="none"/>
        </w:rPr>
        <w:t>位。</w:t>
      </w:r>
    </w:p>
    <w:p w14:paraId="26C2EF25">
      <w:pPr>
        <w:spacing w:line="560" w:lineRule="exact"/>
        <w:ind w:firstLine="640" w:firstLineChars="200"/>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lang w:eastAsia="zh-CN"/>
        </w:rPr>
        <w:t>（四）</w:t>
      </w:r>
      <w:r>
        <w:rPr>
          <w:rFonts w:hint="eastAsia" w:ascii="仿宋_GB2312" w:hAnsi="仿宋_GB2312" w:eastAsia="仿宋_GB2312" w:cs="仿宋_GB2312"/>
          <w:color w:val="000000"/>
          <w:sz w:val="32"/>
          <w:szCs w:val="32"/>
          <w:highlight w:val="none"/>
          <w:u w:val="none"/>
        </w:rPr>
        <w:t>202</w:t>
      </w:r>
      <w:r>
        <w:rPr>
          <w:rFonts w:hint="eastAsia" w:ascii="仿宋_GB2312" w:hAnsi="仿宋_GB2312" w:eastAsia="仿宋_GB2312" w:cs="仿宋_GB2312"/>
          <w:color w:val="000000"/>
          <w:sz w:val="32"/>
          <w:szCs w:val="32"/>
          <w:highlight w:val="none"/>
          <w:u w:val="none"/>
          <w:lang w:val="en-US" w:eastAsia="zh-CN"/>
        </w:rPr>
        <w:t>4</w:t>
      </w:r>
      <w:r>
        <w:rPr>
          <w:rFonts w:hint="eastAsia" w:ascii="仿宋_GB2312" w:hAnsi="仿宋_GB2312" w:eastAsia="仿宋_GB2312" w:cs="仿宋_GB2312"/>
          <w:color w:val="000000"/>
          <w:sz w:val="32"/>
          <w:szCs w:val="32"/>
          <w:highlight w:val="none"/>
          <w:u w:val="none"/>
        </w:rPr>
        <w:t>年9月1日至报名截止日期间取得国（境）外</w:t>
      </w:r>
      <w:r>
        <w:rPr>
          <w:rFonts w:hint="eastAsia" w:ascii="仿宋_GB2312" w:hAnsi="仿宋_GB2312" w:eastAsia="仿宋_GB2312" w:cs="仿宋_GB2312"/>
          <w:color w:val="000000"/>
          <w:sz w:val="32"/>
          <w:szCs w:val="32"/>
          <w:highlight w:val="none"/>
          <w:u w:val="none"/>
          <w:lang w:eastAsia="zh-CN"/>
        </w:rPr>
        <w:t>学历</w:t>
      </w:r>
      <w:r>
        <w:rPr>
          <w:rFonts w:hint="eastAsia" w:ascii="仿宋_GB2312" w:hAnsi="仿宋_GB2312" w:eastAsia="仿宋_GB2312" w:cs="仿宋_GB2312"/>
          <w:color w:val="000000"/>
          <w:sz w:val="32"/>
          <w:szCs w:val="32"/>
          <w:highlight w:val="none"/>
          <w:u w:val="none"/>
        </w:rPr>
        <w:t>学位并</w:t>
      </w:r>
      <w:r>
        <w:rPr>
          <w:rFonts w:hint="eastAsia" w:ascii="仿宋_GB2312" w:hAnsi="仿宋_GB2312" w:eastAsia="仿宋_GB2312" w:cs="仿宋_GB2312"/>
          <w:color w:val="000000"/>
          <w:sz w:val="32"/>
          <w:szCs w:val="32"/>
          <w:highlight w:val="none"/>
          <w:u w:val="none"/>
          <w:lang w:eastAsia="zh-CN"/>
        </w:rPr>
        <w:t>已</w:t>
      </w:r>
      <w:r>
        <w:rPr>
          <w:rFonts w:hint="eastAsia" w:ascii="仿宋_GB2312" w:hAnsi="仿宋_GB2312" w:eastAsia="仿宋_GB2312" w:cs="仿宋_GB2312"/>
          <w:color w:val="000000"/>
          <w:sz w:val="32"/>
          <w:szCs w:val="32"/>
          <w:highlight w:val="none"/>
          <w:u w:val="none"/>
        </w:rPr>
        <w:t>完成教育部门学历认证的留学回国人员和在国家规定的2年择业期内未落实</w:t>
      </w:r>
      <w:r>
        <w:rPr>
          <w:rFonts w:hint="eastAsia" w:ascii="仿宋_GB2312" w:hAnsi="仿宋_GB2312" w:eastAsia="仿宋_GB2312" w:cs="仿宋_GB2312"/>
          <w:color w:val="000000"/>
          <w:sz w:val="32"/>
          <w:szCs w:val="32"/>
          <w:highlight w:val="none"/>
          <w:lang w:val="en-US" w:eastAsia="zh-CN"/>
        </w:rPr>
        <w:t>机关事业单位以及三支一扶、特岗教师等</w:t>
      </w:r>
      <w:r>
        <w:rPr>
          <w:rFonts w:hint="eastAsia" w:ascii="仿宋_GB2312" w:hAnsi="仿宋_GB2312" w:eastAsia="仿宋_GB2312" w:cs="仿宋_GB2312"/>
          <w:color w:val="000000"/>
          <w:sz w:val="32"/>
          <w:szCs w:val="32"/>
          <w:highlight w:val="none"/>
          <w:lang w:eastAsia="zh-CN"/>
        </w:rPr>
        <w:t>工作</w:t>
      </w:r>
      <w:r>
        <w:rPr>
          <w:rFonts w:hint="eastAsia" w:ascii="仿宋_GB2312" w:hAnsi="仿宋_GB2312" w:eastAsia="仿宋_GB2312" w:cs="仿宋_GB2312"/>
          <w:color w:val="000000"/>
          <w:sz w:val="32"/>
          <w:szCs w:val="32"/>
          <w:highlight w:val="none"/>
          <w:lang w:val="en-US" w:eastAsia="zh-CN"/>
        </w:rPr>
        <w:t>岗位的</w:t>
      </w:r>
      <w:r>
        <w:rPr>
          <w:rFonts w:hint="eastAsia" w:ascii="仿宋_GB2312" w:hAnsi="仿宋_GB2312" w:eastAsia="仿宋_GB2312" w:cs="仿宋_GB2312"/>
          <w:color w:val="000000"/>
          <w:sz w:val="32"/>
          <w:szCs w:val="32"/>
          <w:highlight w:val="none"/>
          <w:u w:val="none"/>
        </w:rPr>
        <w:t>留学回国人员,可以报考限应届毕业生</w:t>
      </w:r>
      <w:r>
        <w:rPr>
          <w:rFonts w:hint="eastAsia" w:ascii="仿宋_GB2312" w:hAnsi="仿宋_GB2312" w:eastAsia="仿宋_GB2312" w:cs="仿宋_GB2312"/>
          <w:color w:val="000000"/>
          <w:sz w:val="32"/>
          <w:szCs w:val="32"/>
          <w:highlight w:val="none"/>
          <w:u w:val="none"/>
          <w:lang w:eastAsia="zh-CN"/>
        </w:rPr>
        <w:t>报考</w:t>
      </w:r>
      <w:r>
        <w:rPr>
          <w:rFonts w:hint="eastAsia" w:ascii="仿宋_GB2312" w:hAnsi="仿宋_GB2312" w:eastAsia="仿宋_GB2312" w:cs="仿宋_GB2312"/>
          <w:color w:val="000000"/>
          <w:sz w:val="32"/>
          <w:szCs w:val="32"/>
          <w:highlight w:val="none"/>
          <w:u w:val="none"/>
        </w:rPr>
        <w:t>的岗位。</w:t>
      </w:r>
    </w:p>
    <w:p w14:paraId="158EDE83">
      <w:pPr>
        <w:spacing w:line="560" w:lineRule="exact"/>
        <w:ind w:firstLine="640" w:firstLineChars="200"/>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lang w:eastAsia="zh-CN"/>
        </w:rPr>
        <w:t>（五）</w:t>
      </w:r>
      <w:r>
        <w:rPr>
          <w:rFonts w:hint="eastAsia" w:ascii="仿宋_GB2312" w:hAnsi="仿宋_GB2312" w:eastAsia="仿宋_GB2312" w:cs="仿宋_GB2312"/>
          <w:color w:val="000000"/>
          <w:sz w:val="32"/>
          <w:szCs w:val="32"/>
          <w:highlight w:val="none"/>
          <w:u w:val="none"/>
        </w:rPr>
        <w:t>非普通高等学历教育的其他国民教育形式（函授、自学考试、网络教育、夜大、电大、成人教育等）毕业生的考生身份均为非应届毕业生。</w:t>
      </w:r>
    </w:p>
    <w:p w14:paraId="472DB9F1">
      <w:pPr>
        <w:spacing w:line="560" w:lineRule="exact"/>
        <w:ind w:firstLine="640" w:firstLineChars="200"/>
        <w:rPr>
          <w:rFonts w:hint="eastAsia" w:ascii="黑体" w:hAnsi="黑体" w:eastAsia="黑体" w:cs="黑体"/>
          <w:color w:val="000000"/>
          <w:kern w:val="0"/>
          <w:sz w:val="32"/>
          <w:szCs w:val="32"/>
          <w:highlight w:val="none"/>
          <w:lang w:eastAsia="zh-CN"/>
        </w:rPr>
      </w:pPr>
      <w:r>
        <w:rPr>
          <w:rFonts w:hint="eastAsia" w:ascii="黑体" w:hAnsi="黑体" w:eastAsia="黑体" w:cs="黑体"/>
          <w:color w:val="000000"/>
          <w:kern w:val="0"/>
          <w:sz w:val="32"/>
          <w:szCs w:val="32"/>
          <w:highlight w:val="none"/>
          <w:lang w:eastAsia="zh-CN"/>
        </w:rPr>
        <w:t>四、关于</w:t>
      </w:r>
      <w:r>
        <w:rPr>
          <w:rFonts w:hint="eastAsia" w:ascii="黑体" w:hAnsi="黑体" w:eastAsia="黑体" w:cs="黑体"/>
          <w:b w:val="0"/>
          <w:bCs w:val="0"/>
          <w:color w:val="000000"/>
          <w:kern w:val="0"/>
          <w:sz w:val="32"/>
          <w:szCs w:val="32"/>
          <w:highlight w:val="none"/>
          <w:u w:val="none"/>
        </w:rPr>
        <w:t>非最高学历专业报考</w:t>
      </w:r>
      <w:r>
        <w:rPr>
          <w:rFonts w:hint="eastAsia" w:ascii="黑体" w:hAnsi="黑体" w:eastAsia="黑体" w:cs="黑体"/>
          <w:b w:val="0"/>
          <w:bCs w:val="0"/>
          <w:color w:val="000000"/>
          <w:kern w:val="0"/>
          <w:sz w:val="32"/>
          <w:szCs w:val="32"/>
          <w:highlight w:val="none"/>
          <w:u w:val="none"/>
          <w:lang w:eastAsia="zh-CN"/>
        </w:rPr>
        <w:t>问题</w:t>
      </w:r>
    </w:p>
    <w:p w14:paraId="78CF6161">
      <w:pPr>
        <w:spacing w:line="560" w:lineRule="exact"/>
        <w:ind w:firstLine="643" w:firstLineChars="200"/>
        <w:rPr>
          <w:rFonts w:hint="eastAsia" w:ascii="楷体" w:hAnsi="楷体" w:eastAsia="楷体" w:cs="楷体"/>
          <w:b/>
          <w:bCs/>
          <w:color w:val="000000"/>
          <w:kern w:val="0"/>
          <w:sz w:val="32"/>
          <w:szCs w:val="32"/>
          <w:highlight w:val="none"/>
        </w:rPr>
      </w:pPr>
      <w:r>
        <w:rPr>
          <w:rFonts w:hint="eastAsia" w:ascii="楷体" w:hAnsi="楷体" w:eastAsia="楷体" w:cs="楷体"/>
          <w:b/>
          <w:bCs/>
          <w:color w:val="000000"/>
          <w:kern w:val="0"/>
          <w:sz w:val="32"/>
          <w:szCs w:val="32"/>
          <w:highlight w:val="none"/>
          <w:lang w:eastAsia="zh-CN"/>
        </w:rPr>
        <w:t>（一）限应届毕业生报考的岗位，</w:t>
      </w:r>
      <w:r>
        <w:rPr>
          <w:rFonts w:hint="eastAsia" w:ascii="楷体" w:hAnsi="楷体" w:eastAsia="楷体" w:cs="楷体"/>
          <w:b/>
          <w:bCs/>
          <w:color w:val="000000"/>
          <w:kern w:val="0"/>
          <w:sz w:val="32"/>
          <w:szCs w:val="32"/>
          <w:highlight w:val="none"/>
        </w:rPr>
        <w:t>报考人员</w:t>
      </w:r>
      <w:r>
        <w:rPr>
          <w:rFonts w:hint="eastAsia" w:ascii="楷体" w:hAnsi="楷体" w:eastAsia="楷体" w:cs="楷体"/>
          <w:b/>
          <w:bCs/>
          <w:color w:val="000000"/>
          <w:kern w:val="0"/>
          <w:sz w:val="32"/>
          <w:szCs w:val="32"/>
          <w:highlight w:val="none"/>
          <w:lang w:eastAsia="zh-CN"/>
        </w:rPr>
        <w:t>须</w:t>
      </w:r>
      <w:r>
        <w:rPr>
          <w:rFonts w:hint="eastAsia" w:ascii="楷体" w:hAnsi="楷体" w:eastAsia="楷体" w:cs="楷体"/>
          <w:b/>
          <w:bCs/>
          <w:color w:val="000000"/>
          <w:kern w:val="0"/>
          <w:sz w:val="32"/>
          <w:szCs w:val="32"/>
          <w:highlight w:val="none"/>
        </w:rPr>
        <w:t>使用最高学历专业报考</w:t>
      </w:r>
    </w:p>
    <w:p w14:paraId="0B336124">
      <w:pPr>
        <w:spacing w:line="560" w:lineRule="exact"/>
        <w:ind w:firstLine="640" w:firstLineChars="200"/>
        <w:rPr>
          <w:rFonts w:hint="eastAsia" w:ascii="仿宋_GB2312" w:hAnsi="仿宋_GB2312" w:eastAsia="仿宋_GB2312" w:cs="仿宋_GB2312"/>
          <w:color w:val="000000"/>
          <w:sz w:val="32"/>
          <w:szCs w:val="32"/>
          <w:highlight w:val="none"/>
          <w:u w:val="none"/>
        </w:rPr>
      </w:pPr>
      <w:r>
        <w:rPr>
          <w:rFonts w:hint="eastAsia" w:ascii="仿宋_GB2312" w:hAnsi="宋体" w:eastAsia="仿宋_GB2312" w:cs="宋体"/>
          <w:color w:val="000000"/>
          <w:kern w:val="0"/>
          <w:sz w:val="32"/>
          <w:szCs w:val="32"/>
          <w:highlight w:val="none"/>
        </w:rPr>
        <w:t>202</w:t>
      </w:r>
      <w:r>
        <w:rPr>
          <w:rFonts w:hint="eastAsia" w:ascii="仿宋_GB2312" w:hAnsi="宋体" w:eastAsia="仿宋_GB2312" w:cs="宋体"/>
          <w:color w:val="000000"/>
          <w:kern w:val="0"/>
          <w:sz w:val="32"/>
          <w:szCs w:val="32"/>
          <w:highlight w:val="none"/>
          <w:lang w:val="en-US" w:eastAsia="zh-CN"/>
        </w:rPr>
        <w:t>5</w:t>
      </w:r>
      <w:r>
        <w:rPr>
          <w:rFonts w:hint="eastAsia" w:ascii="仿宋_GB2312" w:hAnsi="宋体" w:eastAsia="仿宋_GB2312" w:cs="宋体"/>
          <w:color w:val="000000"/>
          <w:kern w:val="0"/>
          <w:sz w:val="32"/>
          <w:szCs w:val="32"/>
          <w:highlight w:val="none"/>
        </w:rPr>
        <w:t>届普通高校毕业生应以其即将获得的最高学历、学位报考限应届毕业生</w:t>
      </w:r>
      <w:r>
        <w:rPr>
          <w:rFonts w:hint="eastAsia" w:ascii="仿宋_GB2312" w:hAnsi="宋体" w:eastAsia="仿宋_GB2312" w:cs="宋体"/>
          <w:color w:val="000000"/>
          <w:kern w:val="0"/>
          <w:sz w:val="32"/>
          <w:szCs w:val="32"/>
          <w:highlight w:val="none"/>
          <w:lang w:eastAsia="zh-CN"/>
        </w:rPr>
        <w:t>报考</w:t>
      </w:r>
      <w:r>
        <w:rPr>
          <w:rFonts w:hint="eastAsia" w:ascii="仿宋_GB2312" w:hAnsi="宋体" w:eastAsia="仿宋_GB2312" w:cs="宋体"/>
          <w:color w:val="000000"/>
          <w:kern w:val="0"/>
          <w:sz w:val="32"/>
          <w:szCs w:val="32"/>
          <w:highlight w:val="none"/>
        </w:rPr>
        <w:t>的岗位，择业期内未落实工作单位的普通高校毕业生应以其毕业时获得的最高学历、学位报考限应届毕业生</w:t>
      </w:r>
      <w:r>
        <w:rPr>
          <w:rFonts w:hint="eastAsia" w:ascii="仿宋_GB2312" w:hAnsi="宋体" w:eastAsia="仿宋_GB2312" w:cs="宋体"/>
          <w:color w:val="000000"/>
          <w:kern w:val="0"/>
          <w:sz w:val="32"/>
          <w:szCs w:val="32"/>
          <w:highlight w:val="none"/>
          <w:lang w:eastAsia="zh-CN"/>
        </w:rPr>
        <w:t>报考</w:t>
      </w:r>
      <w:r>
        <w:rPr>
          <w:rFonts w:hint="eastAsia" w:ascii="仿宋_GB2312" w:hAnsi="宋体" w:eastAsia="仿宋_GB2312" w:cs="宋体"/>
          <w:color w:val="000000"/>
          <w:kern w:val="0"/>
          <w:sz w:val="32"/>
          <w:szCs w:val="32"/>
          <w:highlight w:val="none"/>
        </w:rPr>
        <w:t>的岗位。</w:t>
      </w:r>
    </w:p>
    <w:p w14:paraId="5ACE8FB4">
      <w:pPr>
        <w:spacing w:line="560" w:lineRule="exact"/>
        <w:ind w:firstLine="643" w:firstLineChars="200"/>
        <w:rPr>
          <w:rFonts w:hint="eastAsia" w:ascii="楷体" w:hAnsi="楷体" w:eastAsia="楷体" w:cs="楷体"/>
          <w:b/>
          <w:bCs/>
          <w:color w:val="000000"/>
          <w:kern w:val="0"/>
          <w:sz w:val="32"/>
          <w:szCs w:val="32"/>
          <w:highlight w:val="none"/>
        </w:rPr>
      </w:pPr>
      <w:r>
        <w:rPr>
          <w:rFonts w:hint="eastAsia" w:ascii="楷体" w:hAnsi="楷体" w:eastAsia="楷体" w:cs="楷体"/>
          <w:b/>
          <w:bCs/>
          <w:color w:val="000000"/>
          <w:kern w:val="0"/>
          <w:sz w:val="32"/>
          <w:szCs w:val="32"/>
          <w:highlight w:val="none"/>
          <w:lang w:eastAsia="zh-CN"/>
        </w:rPr>
        <w:t>（</w:t>
      </w:r>
      <w:r>
        <w:rPr>
          <w:rFonts w:hint="eastAsia" w:ascii="楷体" w:hAnsi="楷体" w:eastAsia="楷体" w:cs="楷体"/>
          <w:b/>
          <w:bCs/>
          <w:color w:val="000000"/>
          <w:kern w:val="0"/>
          <w:sz w:val="32"/>
          <w:szCs w:val="32"/>
          <w:highlight w:val="none"/>
          <w:lang w:val="en-US" w:eastAsia="zh-CN"/>
        </w:rPr>
        <w:t>二</w:t>
      </w:r>
      <w:r>
        <w:rPr>
          <w:rFonts w:hint="eastAsia" w:ascii="楷体" w:hAnsi="楷体" w:eastAsia="楷体" w:cs="楷体"/>
          <w:b/>
          <w:bCs/>
          <w:color w:val="000000"/>
          <w:kern w:val="0"/>
          <w:sz w:val="32"/>
          <w:szCs w:val="32"/>
          <w:highlight w:val="none"/>
          <w:lang w:eastAsia="zh-CN"/>
        </w:rPr>
        <w:t>）非</w:t>
      </w:r>
      <w:r>
        <w:rPr>
          <w:rFonts w:hint="eastAsia" w:ascii="楷体" w:hAnsi="楷体" w:eastAsia="楷体" w:cs="楷体"/>
          <w:b/>
          <w:bCs/>
          <w:color w:val="000000"/>
          <w:kern w:val="0"/>
          <w:sz w:val="32"/>
          <w:szCs w:val="32"/>
          <w:highlight w:val="none"/>
        </w:rPr>
        <w:t>限应届毕业生</w:t>
      </w:r>
      <w:r>
        <w:rPr>
          <w:rFonts w:hint="eastAsia" w:ascii="楷体" w:hAnsi="楷体" w:eastAsia="楷体" w:cs="楷体"/>
          <w:b/>
          <w:bCs/>
          <w:color w:val="000000"/>
          <w:kern w:val="0"/>
          <w:sz w:val="32"/>
          <w:szCs w:val="32"/>
          <w:highlight w:val="none"/>
          <w:lang w:eastAsia="zh-CN"/>
        </w:rPr>
        <w:t>报考</w:t>
      </w:r>
      <w:r>
        <w:rPr>
          <w:rFonts w:hint="eastAsia" w:ascii="楷体" w:hAnsi="楷体" w:eastAsia="楷体" w:cs="楷体"/>
          <w:b/>
          <w:bCs/>
          <w:color w:val="000000"/>
          <w:kern w:val="0"/>
          <w:sz w:val="32"/>
          <w:szCs w:val="32"/>
          <w:highlight w:val="none"/>
        </w:rPr>
        <w:t>的岗位</w:t>
      </w:r>
      <w:r>
        <w:rPr>
          <w:rFonts w:hint="eastAsia" w:ascii="楷体" w:hAnsi="楷体" w:eastAsia="楷体" w:cs="楷体"/>
          <w:b/>
          <w:bCs/>
          <w:color w:val="000000"/>
          <w:kern w:val="0"/>
          <w:sz w:val="32"/>
          <w:szCs w:val="32"/>
          <w:highlight w:val="none"/>
          <w:lang w:eastAsia="zh-CN"/>
        </w:rPr>
        <w:t>，</w:t>
      </w:r>
      <w:r>
        <w:rPr>
          <w:rFonts w:hint="eastAsia" w:ascii="楷体" w:hAnsi="楷体" w:eastAsia="楷体" w:cs="楷体"/>
          <w:b/>
          <w:bCs/>
          <w:color w:val="000000"/>
          <w:kern w:val="0"/>
          <w:sz w:val="32"/>
          <w:szCs w:val="32"/>
          <w:highlight w:val="none"/>
        </w:rPr>
        <w:t>报考人员可使用非最高学历专业报考</w:t>
      </w:r>
    </w:p>
    <w:p w14:paraId="24961B94">
      <w:pPr>
        <w:spacing w:line="560" w:lineRule="exact"/>
        <w:ind w:firstLine="640" w:firstLineChars="200"/>
        <w:rPr>
          <w:rFonts w:hint="eastAsia" w:ascii="仿宋_GB2312" w:hAnsi="宋体" w:eastAsia="仿宋_GB2312" w:cs="宋体"/>
          <w:color w:val="000000"/>
          <w:kern w:val="0"/>
          <w:sz w:val="32"/>
          <w:szCs w:val="32"/>
          <w:highlight w:val="none"/>
          <w:lang w:eastAsia="zh-CN"/>
        </w:rPr>
      </w:pPr>
      <w:r>
        <w:rPr>
          <w:rFonts w:hint="eastAsia" w:ascii="仿宋_GB2312" w:hAnsi="宋体" w:eastAsia="仿宋_GB2312" w:cs="宋体"/>
          <w:color w:val="000000"/>
          <w:kern w:val="0"/>
          <w:sz w:val="32"/>
          <w:szCs w:val="32"/>
          <w:highlight w:val="none"/>
        </w:rPr>
        <w:t>以非最高学历专业报考的，需提供符合招</w:t>
      </w:r>
      <w:r>
        <w:rPr>
          <w:rFonts w:hint="eastAsia" w:ascii="仿宋_GB2312" w:hAnsi="宋体" w:eastAsia="仿宋_GB2312" w:cs="宋体"/>
          <w:color w:val="000000"/>
          <w:kern w:val="0"/>
          <w:sz w:val="32"/>
          <w:szCs w:val="32"/>
          <w:highlight w:val="none"/>
          <w:lang w:eastAsia="zh-CN"/>
        </w:rPr>
        <w:t>聘岗</w:t>
      </w:r>
      <w:r>
        <w:rPr>
          <w:rFonts w:hint="eastAsia" w:ascii="仿宋_GB2312" w:hAnsi="宋体" w:eastAsia="仿宋_GB2312" w:cs="宋体"/>
          <w:color w:val="000000"/>
          <w:kern w:val="0"/>
          <w:sz w:val="32"/>
          <w:szCs w:val="32"/>
          <w:highlight w:val="none"/>
        </w:rPr>
        <w:t>位</w:t>
      </w:r>
      <w:r>
        <w:rPr>
          <w:rFonts w:hint="eastAsia" w:ascii="仿宋_GB2312" w:hAnsi="宋体" w:eastAsia="仿宋_GB2312" w:cs="宋体"/>
          <w:color w:val="000000"/>
          <w:kern w:val="0"/>
          <w:sz w:val="32"/>
          <w:szCs w:val="32"/>
          <w:highlight w:val="none"/>
          <w:u w:val="none"/>
          <w:lang w:val="en-US" w:eastAsia="zh-CN"/>
        </w:rPr>
        <w:t>对应层次</w:t>
      </w:r>
      <w:r>
        <w:rPr>
          <w:rFonts w:hint="eastAsia" w:ascii="仿宋_GB2312" w:hAnsi="宋体" w:eastAsia="仿宋_GB2312" w:cs="宋体"/>
          <w:color w:val="000000"/>
          <w:kern w:val="0"/>
          <w:sz w:val="32"/>
          <w:szCs w:val="32"/>
          <w:highlight w:val="none"/>
        </w:rPr>
        <w:t>专业</w:t>
      </w:r>
      <w:r>
        <w:rPr>
          <w:rFonts w:hint="eastAsia" w:ascii="仿宋_GB2312" w:hAnsi="宋体" w:eastAsia="仿宋_GB2312" w:cs="宋体"/>
          <w:color w:val="000000"/>
          <w:kern w:val="0"/>
          <w:sz w:val="32"/>
          <w:szCs w:val="32"/>
          <w:highlight w:val="none"/>
          <w:lang w:eastAsia="zh-CN"/>
        </w:rPr>
        <w:t>所</w:t>
      </w:r>
      <w:r>
        <w:rPr>
          <w:rFonts w:hint="eastAsia" w:ascii="仿宋_GB2312" w:hAnsi="宋体" w:eastAsia="仿宋_GB2312" w:cs="宋体"/>
          <w:color w:val="000000"/>
          <w:kern w:val="0"/>
          <w:sz w:val="32"/>
          <w:szCs w:val="32"/>
          <w:highlight w:val="none"/>
        </w:rPr>
        <w:t>要求的毕业证书、学位证书。</w:t>
      </w:r>
    </w:p>
    <w:p w14:paraId="3C500009">
      <w:pPr>
        <w:spacing w:line="560" w:lineRule="exact"/>
        <w:ind w:firstLine="640" w:firstLineChars="200"/>
        <w:rPr>
          <w:rFonts w:hint="eastAsia" w:ascii="黑体" w:hAnsi="黑体" w:eastAsia="黑体" w:cs="黑体"/>
          <w:color w:val="000000"/>
          <w:kern w:val="0"/>
          <w:sz w:val="32"/>
          <w:szCs w:val="32"/>
          <w:highlight w:val="none"/>
        </w:rPr>
      </w:pPr>
      <w:r>
        <w:rPr>
          <w:rFonts w:hint="eastAsia" w:ascii="黑体" w:hAnsi="黑体" w:eastAsia="黑体" w:cs="黑体"/>
          <w:color w:val="000000"/>
          <w:kern w:val="0"/>
          <w:sz w:val="32"/>
          <w:szCs w:val="32"/>
          <w:highlight w:val="none"/>
          <w:lang w:eastAsia="zh-CN"/>
        </w:rPr>
        <w:t>五</w:t>
      </w:r>
      <w:r>
        <w:rPr>
          <w:rFonts w:hint="eastAsia" w:ascii="黑体" w:hAnsi="黑体" w:eastAsia="黑体" w:cs="黑体"/>
          <w:color w:val="000000"/>
          <w:kern w:val="0"/>
          <w:sz w:val="32"/>
          <w:szCs w:val="32"/>
          <w:highlight w:val="none"/>
        </w:rPr>
        <w:t>、关于在读的非应届毕业生报考问题</w:t>
      </w:r>
    </w:p>
    <w:p w14:paraId="0E028B88">
      <w:pPr>
        <w:spacing w:line="560" w:lineRule="exact"/>
        <w:ind w:firstLine="643" w:firstLineChars="200"/>
        <w:rPr>
          <w:rFonts w:hint="eastAsia" w:ascii="楷体" w:hAnsi="楷体" w:eastAsia="楷体" w:cs="楷体"/>
          <w:b/>
          <w:bCs/>
          <w:color w:val="000000"/>
          <w:kern w:val="0"/>
          <w:sz w:val="32"/>
          <w:szCs w:val="32"/>
          <w:highlight w:val="none"/>
        </w:rPr>
      </w:pPr>
      <w:r>
        <w:rPr>
          <w:rFonts w:hint="eastAsia" w:ascii="楷体" w:hAnsi="楷体" w:eastAsia="楷体" w:cs="楷体"/>
          <w:b/>
          <w:bCs/>
          <w:color w:val="000000"/>
          <w:kern w:val="0"/>
          <w:sz w:val="32"/>
          <w:szCs w:val="32"/>
          <w:highlight w:val="none"/>
          <w:lang w:eastAsia="zh-CN"/>
        </w:rPr>
        <w:t>（一）</w:t>
      </w:r>
      <w:r>
        <w:rPr>
          <w:rFonts w:hint="eastAsia" w:ascii="楷体" w:hAnsi="楷体" w:eastAsia="楷体" w:cs="楷体"/>
          <w:b/>
          <w:bCs/>
          <w:color w:val="000000"/>
          <w:kern w:val="0"/>
          <w:sz w:val="32"/>
          <w:szCs w:val="32"/>
          <w:highlight w:val="none"/>
        </w:rPr>
        <w:t>国内高校在读的非应届毕业生报考问题</w:t>
      </w:r>
    </w:p>
    <w:p w14:paraId="1FCB379E">
      <w:pPr>
        <w:spacing w:line="560" w:lineRule="exact"/>
        <w:ind w:firstLine="640" w:firstLineChars="200"/>
        <w:rPr>
          <w:rFonts w:hint="eastAsia"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在全日制普通高校就读的非202</w:t>
      </w:r>
      <w:r>
        <w:rPr>
          <w:rFonts w:hint="eastAsia" w:ascii="仿宋_GB2312" w:hAnsi="宋体" w:eastAsia="仿宋_GB2312" w:cs="宋体"/>
          <w:color w:val="000000"/>
          <w:kern w:val="0"/>
          <w:sz w:val="32"/>
          <w:szCs w:val="32"/>
          <w:highlight w:val="none"/>
          <w:lang w:val="en-US" w:eastAsia="zh-CN"/>
        </w:rPr>
        <w:t>5</w:t>
      </w:r>
      <w:r>
        <w:rPr>
          <w:rFonts w:hint="eastAsia" w:ascii="仿宋_GB2312" w:hAnsi="宋体" w:eastAsia="仿宋_GB2312" w:cs="宋体"/>
          <w:color w:val="000000"/>
          <w:kern w:val="0"/>
          <w:sz w:val="32"/>
          <w:szCs w:val="32"/>
          <w:highlight w:val="none"/>
          <w:lang w:eastAsia="zh-CN"/>
        </w:rPr>
        <w:t>年应届</w:t>
      </w:r>
      <w:r>
        <w:rPr>
          <w:rFonts w:hint="eastAsia" w:ascii="仿宋_GB2312" w:hAnsi="宋体" w:eastAsia="仿宋_GB2312" w:cs="宋体"/>
          <w:color w:val="000000"/>
          <w:kern w:val="0"/>
          <w:sz w:val="32"/>
          <w:szCs w:val="32"/>
          <w:highlight w:val="none"/>
        </w:rPr>
        <w:t>毕业生不得报考；在全日制普通高校脱产就读的非202</w:t>
      </w:r>
      <w:r>
        <w:rPr>
          <w:rFonts w:hint="eastAsia" w:ascii="仿宋_GB2312" w:hAnsi="宋体" w:eastAsia="仿宋_GB2312" w:cs="宋体"/>
          <w:color w:val="000000"/>
          <w:kern w:val="0"/>
          <w:sz w:val="32"/>
          <w:szCs w:val="32"/>
          <w:highlight w:val="none"/>
          <w:lang w:val="en-US" w:eastAsia="zh-CN"/>
        </w:rPr>
        <w:t>5</w:t>
      </w:r>
      <w:r>
        <w:rPr>
          <w:rFonts w:hint="eastAsia" w:ascii="仿宋_GB2312" w:hAnsi="宋体" w:eastAsia="仿宋_GB2312" w:cs="宋体"/>
          <w:color w:val="000000"/>
          <w:kern w:val="0"/>
          <w:sz w:val="32"/>
          <w:szCs w:val="32"/>
          <w:highlight w:val="none"/>
        </w:rPr>
        <w:t>年</w:t>
      </w:r>
      <w:r>
        <w:rPr>
          <w:rFonts w:hint="eastAsia" w:ascii="仿宋_GB2312" w:hAnsi="宋体" w:eastAsia="仿宋_GB2312" w:cs="宋体"/>
          <w:color w:val="000000"/>
          <w:kern w:val="0"/>
          <w:sz w:val="32"/>
          <w:szCs w:val="32"/>
          <w:highlight w:val="none"/>
          <w:lang w:eastAsia="zh-CN"/>
        </w:rPr>
        <w:t>应届</w:t>
      </w:r>
      <w:r>
        <w:rPr>
          <w:rFonts w:hint="eastAsia" w:ascii="仿宋_GB2312" w:hAnsi="宋体" w:eastAsia="仿宋_GB2312" w:cs="宋体"/>
          <w:color w:val="000000"/>
          <w:kern w:val="0"/>
          <w:sz w:val="32"/>
          <w:szCs w:val="32"/>
          <w:highlight w:val="none"/>
        </w:rPr>
        <w:t>毕业的专升本人员、第二学士学位人员、研究生也不能以已取得的学历、学位证书报考。</w:t>
      </w:r>
    </w:p>
    <w:p w14:paraId="633DFFA0">
      <w:pPr>
        <w:spacing w:line="560" w:lineRule="exact"/>
        <w:ind w:firstLine="643" w:firstLineChars="200"/>
        <w:rPr>
          <w:rFonts w:hint="eastAsia" w:ascii="楷体" w:hAnsi="楷体" w:eastAsia="楷体" w:cs="楷体"/>
          <w:b/>
          <w:bCs/>
          <w:color w:val="000000"/>
          <w:kern w:val="0"/>
          <w:sz w:val="32"/>
          <w:szCs w:val="32"/>
          <w:highlight w:val="none"/>
        </w:rPr>
      </w:pPr>
      <w:r>
        <w:rPr>
          <w:rFonts w:hint="eastAsia" w:ascii="楷体" w:hAnsi="楷体" w:eastAsia="楷体" w:cs="楷体"/>
          <w:b/>
          <w:bCs/>
          <w:color w:val="000000"/>
          <w:kern w:val="0"/>
          <w:sz w:val="32"/>
          <w:szCs w:val="32"/>
          <w:highlight w:val="none"/>
          <w:lang w:eastAsia="zh-CN"/>
        </w:rPr>
        <w:t>（二）</w:t>
      </w:r>
      <w:r>
        <w:rPr>
          <w:rFonts w:hint="eastAsia" w:ascii="楷体" w:hAnsi="楷体" w:eastAsia="楷体" w:cs="楷体"/>
          <w:b/>
          <w:bCs/>
          <w:color w:val="000000"/>
          <w:kern w:val="0"/>
          <w:sz w:val="32"/>
          <w:szCs w:val="32"/>
          <w:highlight w:val="none"/>
        </w:rPr>
        <w:t>尚未取得国（境）外学历学位在读人员报考问题</w:t>
      </w:r>
    </w:p>
    <w:p w14:paraId="4CBE3E13">
      <w:pPr>
        <w:spacing w:line="560" w:lineRule="exact"/>
        <w:ind w:firstLine="640" w:firstLineChars="200"/>
        <w:rPr>
          <w:rFonts w:hint="eastAsia"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国（境）外学历学位的在读人员既不能以其尚未取得的国（境）外学历学位证书进行报考，也不能以其已取得的其他学历学位证书进行报考。</w:t>
      </w:r>
      <w:r>
        <w:rPr>
          <w:rFonts w:hint="eastAsia" w:ascii="仿宋_GB2312" w:hAnsi="宋体" w:eastAsia="仿宋_GB2312" w:cs="宋体"/>
          <w:color w:val="000000"/>
          <w:kern w:val="0"/>
          <w:sz w:val="32"/>
          <w:szCs w:val="32"/>
          <w:highlight w:val="none"/>
          <w:lang w:eastAsia="zh-CN"/>
        </w:rPr>
        <w:t>在报名截止日前</w:t>
      </w:r>
      <w:r>
        <w:rPr>
          <w:rFonts w:hint="eastAsia" w:ascii="仿宋_GB2312" w:hAnsi="宋体" w:eastAsia="仿宋_GB2312" w:cs="宋体"/>
          <w:color w:val="000000"/>
          <w:kern w:val="0"/>
          <w:sz w:val="32"/>
          <w:szCs w:val="32"/>
          <w:highlight w:val="none"/>
        </w:rPr>
        <w:t>尚未取得国（境）外学历学位证书的人员均视为在读人员。</w:t>
      </w:r>
    </w:p>
    <w:p w14:paraId="1BBF2E02">
      <w:pPr>
        <w:spacing w:line="560" w:lineRule="exact"/>
        <w:ind w:firstLine="640" w:firstLineChars="200"/>
        <w:rPr>
          <w:rFonts w:hint="eastAsia" w:ascii="黑体" w:hAnsi="黑体" w:eastAsia="黑体" w:cs="黑体"/>
          <w:b w:val="0"/>
          <w:bCs w:val="0"/>
          <w:color w:val="000000"/>
          <w:kern w:val="0"/>
          <w:sz w:val="32"/>
          <w:szCs w:val="32"/>
          <w:highlight w:val="none"/>
          <w:lang w:val="en-US" w:eastAsia="zh-CN"/>
        </w:rPr>
      </w:pPr>
      <w:r>
        <w:rPr>
          <w:rFonts w:hint="eastAsia" w:ascii="黑体" w:hAnsi="黑体" w:eastAsia="黑体" w:cs="黑体"/>
          <w:b w:val="0"/>
          <w:bCs w:val="0"/>
          <w:color w:val="000000"/>
          <w:kern w:val="0"/>
          <w:sz w:val="32"/>
          <w:szCs w:val="32"/>
          <w:highlight w:val="none"/>
          <w:lang w:val="en-US" w:eastAsia="zh-CN"/>
        </w:rPr>
        <w:t>六、关于岗位条件中的年龄要求</w:t>
      </w:r>
    </w:p>
    <w:p w14:paraId="32CDDCBC">
      <w:pPr>
        <w:adjustRightInd w:val="0"/>
        <w:spacing w:line="560" w:lineRule="exact"/>
        <w:ind w:firstLine="640" w:firstLineChars="200"/>
        <w:rPr>
          <w:rFonts w:hint="default" w:ascii="仿宋_GB2312" w:hAnsi="仿宋_GB2312" w:eastAsia="仿宋_GB2312" w:cs="仿宋_GB2312"/>
          <w:color w:val="auto"/>
          <w:sz w:val="32"/>
          <w:szCs w:val="32"/>
          <w:highlight w:val="none"/>
          <w:lang w:val="en-US" w:eastAsia="zh-CN"/>
        </w:rPr>
      </w:pPr>
      <w:r>
        <w:rPr>
          <w:rFonts w:hint="eastAsia" w:ascii="仿宋_GB2312" w:eastAsia="仿宋_GB2312"/>
          <w:b w:val="0"/>
          <w:bCs w:val="0"/>
          <w:color w:val="000000"/>
          <w:sz w:val="32"/>
          <w:szCs w:val="32"/>
          <w:highlight w:val="none"/>
        </w:rPr>
        <w:t>具体招聘岗位年龄见岗位条件要求。</w:t>
      </w:r>
      <w:r>
        <w:rPr>
          <w:rFonts w:hint="eastAsia" w:ascii="仿宋_GB2312" w:eastAsia="仿宋_GB2312"/>
          <w:b w:val="0"/>
          <w:bCs w:val="0"/>
          <w:color w:val="000000"/>
          <w:sz w:val="32"/>
          <w:szCs w:val="32"/>
          <w:highlight w:val="none"/>
          <w:lang w:val="en-US" w:eastAsia="zh-CN"/>
        </w:rPr>
        <w:t>岗位要求年龄为35周岁以下的，报考人员须为1989年7月28日后出生，其他年龄要求，以此类推。</w:t>
      </w:r>
    </w:p>
    <w:p w14:paraId="4EC47E3B">
      <w:pPr>
        <w:spacing w:line="560" w:lineRule="exact"/>
        <w:ind w:firstLine="640" w:firstLineChars="200"/>
        <w:rPr>
          <w:rFonts w:hint="eastAsia" w:ascii="黑体" w:hAnsi="黑体" w:eastAsia="黑体" w:cs="黑体"/>
          <w:b w:val="0"/>
          <w:bCs w:val="0"/>
          <w:color w:val="000000"/>
          <w:kern w:val="0"/>
          <w:sz w:val="32"/>
          <w:szCs w:val="32"/>
          <w:highlight w:val="none"/>
          <w:lang w:val="en-US" w:eastAsia="zh-CN"/>
        </w:rPr>
      </w:pPr>
      <w:r>
        <w:rPr>
          <w:rFonts w:hint="eastAsia" w:ascii="黑体" w:hAnsi="黑体" w:eastAsia="黑体" w:cs="黑体"/>
          <w:b w:val="0"/>
          <w:bCs w:val="0"/>
          <w:color w:val="000000"/>
          <w:kern w:val="0"/>
          <w:sz w:val="32"/>
          <w:szCs w:val="32"/>
          <w:highlight w:val="none"/>
          <w:lang w:val="en-US" w:eastAsia="zh-CN"/>
        </w:rPr>
        <w:t>七、</w:t>
      </w:r>
      <w:r>
        <w:rPr>
          <w:rFonts w:hint="eastAsia" w:ascii="黑体" w:hAnsi="黑体" w:eastAsia="黑体" w:cs="黑体"/>
          <w:b w:val="0"/>
          <w:bCs w:val="0"/>
          <w:color w:val="auto"/>
          <w:kern w:val="0"/>
          <w:sz w:val="32"/>
          <w:szCs w:val="32"/>
          <w:highlight w:val="none"/>
          <w:lang w:val="en-US" w:eastAsia="zh-CN"/>
        </w:rPr>
        <w:t>涉及工作经历及其他期限的计算</w:t>
      </w:r>
    </w:p>
    <w:p w14:paraId="5356571A">
      <w:pPr>
        <w:shd w:val="clear"/>
        <w:adjustRightInd w:val="0"/>
        <w:spacing w:line="560" w:lineRule="exact"/>
        <w:ind w:firstLine="640" w:firstLineChars="200"/>
        <w:rPr>
          <w:rFonts w:hint="eastAsia" w:ascii="仿宋_GB2312" w:eastAsia="仿宋_GB2312"/>
          <w:b w:val="0"/>
          <w:bCs w:val="0"/>
          <w:color w:val="000000"/>
          <w:sz w:val="32"/>
          <w:szCs w:val="32"/>
          <w:highlight w:val="none"/>
          <w:lang w:val="en-US" w:eastAsia="zh-CN"/>
        </w:rPr>
      </w:pPr>
      <w:r>
        <w:rPr>
          <w:rFonts w:hint="eastAsia" w:ascii="仿宋_GB2312" w:eastAsia="仿宋_GB2312"/>
          <w:b w:val="0"/>
          <w:bCs w:val="0"/>
          <w:color w:val="000000"/>
          <w:sz w:val="32"/>
          <w:szCs w:val="32"/>
          <w:highlight w:val="none"/>
          <w:lang w:val="en-US" w:eastAsia="zh-CN"/>
        </w:rPr>
        <w:t>岗位表中要求工作经历或其他期限的，计算时间截至2025年</w:t>
      </w:r>
      <w:r>
        <w:rPr>
          <w:rFonts w:hint="eastAsia" w:ascii="仿宋_GB2312" w:eastAsia="仿宋_GB2312"/>
          <w:b w:val="0"/>
          <w:bCs w:val="0"/>
          <w:color w:val="000000"/>
          <w:sz w:val="32"/>
          <w:szCs w:val="32"/>
          <w:highlight w:val="none"/>
          <w:shd w:val="clear"/>
          <w:lang w:val="en-US" w:eastAsia="zh-CN"/>
        </w:rPr>
        <w:t>6月30日</w:t>
      </w:r>
      <w:r>
        <w:rPr>
          <w:rFonts w:hint="eastAsia" w:ascii="仿宋_GB2312" w:eastAsia="仿宋_GB2312"/>
          <w:b w:val="0"/>
          <w:bCs w:val="0"/>
          <w:color w:val="000000"/>
          <w:sz w:val="32"/>
          <w:szCs w:val="32"/>
          <w:highlight w:val="none"/>
          <w:lang w:val="en-US" w:eastAsia="zh-CN"/>
        </w:rPr>
        <w:t>。应届毕业生在校期间参加社会实践、实习、兼职等经历，不论是否与单位签订劳动合同、缴纳社会保险，均不视为工作经历</w:t>
      </w:r>
      <w:r>
        <w:rPr>
          <w:rFonts w:hint="eastAsia" w:ascii="仿宋_GB2312" w:hAnsi="仿宋_GB2312" w:eastAsia="仿宋_GB2312" w:cs="仿宋_GB2312"/>
          <w:color w:val="000000"/>
          <w:sz w:val="32"/>
          <w:szCs w:val="32"/>
          <w:highlight w:val="none"/>
          <w:u w:val="none"/>
          <w:lang w:eastAsia="zh-CN"/>
        </w:rPr>
        <w:t>。</w:t>
      </w:r>
    </w:p>
    <w:p w14:paraId="6DA49DA3">
      <w:pPr>
        <w:shd w:val="clear"/>
        <w:adjustRightInd w:val="0"/>
        <w:spacing w:line="560" w:lineRule="exact"/>
        <w:ind w:firstLine="640" w:firstLineChars="200"/>
        <w:rPr>
          <w:rFonts w:hint="eastAsia" w:ascii="仿宋_GB2312" w:eastAsia="仿宋_GB2312"/>
          <w:b w:val="0"/>
          <w:bCs w:val="0"/>
          <w:color w:val="000000"/>
          <w:sz w:val="32"/>
          <w:szCs w:val="32"/>
          <w:highlight w:val="none"/>
          <w:lang w:val="en-US" w:eastAsia="zh-CN"/>
        </w:rPr>
      </w:pPr>
      <w:r>
        <w:rPr>
          <w:rFonts w:hint="eastAsia" w:ascii="仿宋_GB2312" w:eastAsia="仿宋_GB2312" w:cs="仿宋_GB2312"/>
          <w:b w:val="0"/>
          <w:bCs w:val="0"/>
          <w:color w:val="000000"/>
          <w:sz w:val="32"/>
          <w:szCs w:val="32"/>
          <w:highlight w:val="none"/>
        </w:rPr>
        <w:t>除本公告已明确或另有规定的以外，各项资格条件的计算截止时间均为</w:t>
      </w:r>
      <w:r>
        <w:rPr>
          <w:rFonts w:ascii="仿宋_GB2312" w:eastAsia="仿宋_GB2312" w:cs="仿宋_GB2312"/>
          <w:b w:val="0"/>
          <w:bCs w:val="0"/>
          <w:color w:val="000000"/>
          <w:sz w:val="32"/>
          <w:szCs w:val="32"/>
          <w:highlight w:val="none"/>
        </w:rPr>
        <w:t>202</w:t>
      </w:r>
      <w:r>
        <w:rPr>
          <w:rFonts w:hint="eastAsia" w:ascii="仿宋_GB2312" w:eastAsia="仿宋_GB2312" w:cs="仿宋_GB2312"/>
          <w:b w:val="0"/>
          <w:bCs w:val="0"/>
          <w:color w:val="000000"/>
          <w:sz w:val="32"/>
          <w:szCs w:val="32"/>
          <w:highlight w:val="none"/>
          <w:lang w:val="en-US" w:eastAsia="zh-CN"/>
        </w:rPr>
        <w:t>5</w:t>
      </w:r>
      <w:r>
        <w:rPr>
          <w:rFonts w:hint="eastAsia" w:ascii="仿宋_GB2312" w:eastAsia="仿宋_GB2312" w:cs="仿宋_GB2312"/>
          <w:b w:val="0"/>
          <w:bCs w:val="0"/>
          <w:color w:val="000000"/>
          <w:sz w:val="32"/>
          <w:szCs w:val="32"/>
          <w:highlight w:val="none"/>
        </w:rPr>
        <w:t>年</w:t>
      </w:r>
      <w:r>
        <w:rPr>
          <w:rFonts w:hint="eastAsia" w:ascii="仿宋_GB2312" w:eastAsia="仿宋_GB2312" w:cs="仿宋_GB2312"/>
          <w:b w:val="0"/>
          <w:bCs w:val="0"/>
          <w:color w:val="000000"/>
          <w:sz w:val="32"/>
          <w:szCs w:val="32"/>
          <w:highlight w:val="none"/>
          <w:shd w:val="clear"/>
          <w:lang w:val="en-US" w:eastAsia="zh-CN"/>
        </w:rPr>
        <w:t>8月5日</w:t>
      </w:r>
      <w:r>
        <w:rPr>
          <w:rFonts w:hint="eastAsia" w:ascii="仿宋_GB2312" w:eastAsia="仿宋_GB2312" w:cs="仿宋_GB2312"/>
          <w:b w:val="0"/>
          <w:bCs w:val="0"/>
          <w:color w:val="000000"/>
          <w:sz w:val="32"/>
          <w:szCs w:val="32"/>
          <w:highlight w:val="none"/>
        </w:rPr>
        <w:t>。</w:t>
      </w:r>
    </w:p>
    <w:p w14:paraId="45C0F6F6">
      <w:pPr>
        <w:numPr>
          <w:ilvl w:val="0"/>
          <w:numId w:val="1"/>
        </w:numPr>
        <w:spacing w:line="560" w:lineRule="exact"/>
        <w:ind w:firstLine="640" w:firstLineChars="200"/>
        <w:jc w:val="left"/>
        <w:rPr>
          <w:rFonts w:hint="eastAsia" w:ascii="黑体" w:hAnsi="黑体" w:eastAsia="黑体" w:cs="黑体"/>
          <w:b w:val="0"/>
          <w:bCs w:val="0"/>
          <w:color w:val="000000"/>
          <w:kern w:val="0"/>
          <w:sz w:val="32"/>
          <w:szCs w:val="32"/>
          <w:highlight w:val="none"/>
          <w:lang w:val="en-US" w:eastAsia="zh-CN"/>
        </w:rPr>
      </w:pPr>
      <w:r>
        <w:rPr>
          <w:rFonts w:hint="eastAsia" w:ascii="黑体" w:hAnsi="黑体" w:eastAsia="黑体" w:cs="黑体"/>
          <w:b w:val="0"/>
          <w:bCs w:val="0"/>
          <w:color w:val="000000"/>
          <w:kern w:val="0"/>
          <w:sz w:val="32"/>
          <w:szCs w:val="32"/>
          <w:highlight w:val="none"/>
          <w:lang w:val="en-US" w:eastAsia="zh-CN"/>
        </w:rPr>
        <w:t>关于教师资格证的有关要求</w:t>
      </w:r>
    </w:p>
    <w:p w14:paraId="04E993D1">
      <w:pPr>
        <w:numPr>
          <w:ilvl w:val="0"/>
          <w:numId w:val="0"/>
        </w:numPr>
        <w:spacing w:line="560" w:lineRule="exact"/>
        <w:ind w:firstLine="640" w:firstLineChars="200"/>
        <w:jc w:val="left"/>
        <w:rPr>
          <w:rFonts w:hint="eastAsia" w:ascii="黑体" w:hAnsi="黑体" w:eastAsia="黑体" w:cs="黑体"/>
          <w:b w:val="0"/>
          <w:bCs w:val="0"/>
          <w:color w:val="000000"/>
          <w:kern w:val="0"/>
          <w:sz w:val="32"/>
          <w:szCs w:val="32"/>
          <w:highlight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lang w:val="en-US" w:eastAsia="zh-CN"/>
        </w:rPr>
        <w:t>已取得相应层次和学科教师资格证书的人员须提供岗位要求的教师资格证；在2025年8月31日前能取得相应层次和学科教师资格证书的人员，在资格审查时由个人书写承诺书，如8月31日前未能取得相应教师资格证书的，则不予聘用。</w:t>
      </w:r>
    </w:p>
    <w:p w14:paraId="6EBD1037">
      <w:pPr>
        <w:numPr>
          <w:ilvl w:val="0"/>
          <w:numId w:val="1"/>
        </w:numPr>
        <w:spacing w:line="560" w:lineRule="exact"/>
        <w:ind w:firstLine="640" w:firstLineChars="200"/>
        <w:jc w:val="left"/>
        <w:rPr>
          <w:rFonts w:hint="eastAsia" w:ascii="黑体" w:hAnsi="黑体" w:eastAsia="黑体" w:cs="黑体"/>
          <w:b w:val="0"/>
          <w:bCs w:val="0"/>
          <w:color w:val="000000"/>
          <w:kern w:val="0"/>
          <w:sz w:val="32"/>
          <w:szCs w:val="32"/>
          <w:highlight w:val="none"/>
          <w:lang w:val="en-US" w:eastAsia="zh-CN"/>
        </w:rPr>
      </w:pPr>
      <w:r>
        <w:rPr>
          <w:rFonts w:hint="eastAsia" w:ascii="黑体" w:hAnsi="黑体" w:eastAsia="黑体" w:cs="黑体"/>
          <w:b w:val="0"/>
          <w:bCs w:val="0"/>
          <w:color w:val="000000"/>
          <w:kern w:val="0"/>
          <w:sz w:val="32"/>
          <w:szCs w:val="32"/>
          <w:highlight w:val="none"/>
          <w:lang w:val="en-US" w:eastAsia="zh-CN"/>
        </w:rPr>
        <w:t>关于中小学在编教师、特岗教师、民办学校教师及其他机关事业单位在编人员等报考要求</w:t>
      </w:r>
    </w:p>
    <w:p w14:paraId="73F6E7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20" w:lineRule="atLeast"/>
        <w:ind w:right="0" w:firstLine="640" w:firstLineChars="200"/>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val="0"/>
          <w:color w:val="auto"/>
          <w:kern w:val="2"/>
          <w:sz w:val="32"/>
          <w:szCs w:val="32"/>
          <w:highlight w:val="none"/>
          <w:lang w:val="en-US" w:eastAsia="zh-CN" w:bidi="ar-SA"/>
        </w:rPr>
        <w:t>（1）江西省内各级各类中小学任教的正式在编教师报考，须在同一县域（或同一设区市市直学校，下同）公办中小学任教累计不少于5年（即：2020年9月及以前正式成为公办学校在编教师，其中“三支一扶”支教人员和特岗教师的服务期可与其转为正式编制教师后的工作时间累计计算），且需在资格审查时提供由所在学校及其主管部门出具的同意报考证明。</w:t>
      </w:r>
    </w:p>
    <w:p w14:paraId="2B04B1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20" w:lineRule="atLeast"/>
        <w:ind w:right="0" w:firstLine="640" w:firstLineChars="200"/>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val="0"/>
          <w:color w:val="auto"/>
          <w:kern w:val="2"/>
          <w:sz w:val="32"/>
          <w:szCs w:val="32"/>
          <w:highlight w:val="none"/>
          <w:lang w:val="en-US" w:eastAsia="zh-CN" w:bidi="ar-SA"/>
        </w:rPr>
        <w:t>在我省同一县域内公办中小学任教累计服务不满5年的在编教师、服务不满3年（即：2023、2024年招聘录用）的特岗教师报考，须在笔试报名截止日前与所在单位解除人事（聘用）关系。资格审查时需提供当地教育局和人社局批准同意辞职的《事业单位工作人员解除聘用合同申请表》原件和复印件或原单位已下编的编制册复印件；</w:t>
      </w:r>
    </w:p>
    <w:p w14:paraId="5D2A49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20" w:lineRule="atLeast"/>
        <w:ind w:right="0" w:firstLine="640" w:firstLineChars="200"/>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val="0"/>
          <w:color w:val="auto"/>
          <w:kern w:val="2"/>
          <w:sz w:val="32"/>
          <w:szCs w:val="32"/>
          <w:highlight w:val="none"/>
          <w:lang w:val="en-US" w:eastAsia="zh-CN" w:bidi="ar-SA"/>
        </w:rPr>
        <w:t>（2）2022年招聘录用，连续任教3年至2025年8月底前服务期满的特岗教师报考，须在资格审查时提供所在学校及其主管部门出具的同意报考证明；</w:t>
      </w:r>
    </w:p>
    <w:p w14:paraId="19A2DFB9">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20" w:lineRule="atLeast"/>
        <w:ind w:right="0" w:firstLine="640" w:firstLineChars="200"/>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val="0"/>
          <w:color w:val="auto"/>
          <w:kern w:val="2"/>
          <w:sz w:val="32"/>
          <w:szCs w:val="32"/>
          <w:highlight w:val="none"/>
          <w:lang w:val="en-US" w:eastAsia="zh-CN" w:bidi="ar-SA"/>
        </w:rPr>
        <w:t>民办学校聘用的专职教师报考，需在资格审查时提供由所在学校出具的同意报考证明；</w:t>
      </w:r>
    </w:p>
    <w:p w14:paraId="075D6765">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20" w:lineRule="atLeast"/>
        <w:ind w:right="0" w:firstLine="640" w:firstLineChars="200"/>
        <w:rPr>
          <w:rFonts w:hint="default"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val="0"/>
          <w:color w:val="auto"/>
          <w:kern w:val="2"/>
          <w:sz w:val="32"/>
          <w:szCs w:val="32"/>
          <w:highlight w:val="none"/>
          <w:lang w:val="en-US" w:eastAsia="zh-CN" w:bidi="ar-SA"/>
        </w:rPr>
        <w:t>公费师范生和参加“定向培养乡村教师计划”的定向师范生，须按入学前签订的协议就业。确要参加的，须在笔试报名截止日期前与签订协议的单位解除协议，资格审查时需提供解除协议的证明材料；</w:t>
      </w:r>
    </w:p>
    <w:p w14:paraId="53837D72">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20" w:lineRule="atLeast"/>
        <w:ind w:right="0" w:firstLine="640" w:firstLineChars="200"/>
        <w:rPr>
          <w:rFonts w:hint="default"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val="0"/>
          <w:color w:val="auto"/>
          <w:kern w:val="2"/>
          <w:sz w:val="32"/>
          <w:szCs w:val="32"/>
          <w:highlight w:val="none"/>
          <w:lang w:val="en-US" w:eastAsia="zh-CN" w:bidi="ar-SA"/>
        </w:rPr>
        <w:t>除江西省内正式在编教师以外的其他机关、事业单位正式在编人员报考，须按干部人事管理权限在资格审查时提供单位出具的同意报考证明。其他有服务期限要求且仍在服务期内的机关、事业单位正式在编人员，须在笔试报名截止前与所在单位解除人事（聘用）关系（以编办办理下编手续时间或解除聘用合同书签订时间为准），资格审查时需提供单位主管部门和人社局批准同意辞职的《解除聘用合同申请表》原件和复印件或原单位已下编的编制册复印件；</w:t>
      </w:r>
    </w:p>
    <w:p w14:paraId="6B7DDA69">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20" w:lineRule="atLeast"/>
        <w:ind w:right="0" w:firstLine="640" w:firstLineChars="200"/>
        <w:rPr>
          <w:rFonts w:hint="default"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val="0"/>
          <w:color w:val="auto"/>
          <w:kern w:val="2"/>
          <w:sz w:val="32"/>
          <w:szCs w:val="32"/>
          <w:highlight w:val="none"/>
          <w:lang w:val="en-US" w:eastAsia="zh-CN" w:bidi="ar-SA"/>
        </w:rPr>
        <w:t>考生不得隐瞒实情进行报考，上述同意报考证明、解除聘用相关材料、解除协议证明等需在资格审查时提交。</w:t>
      </w:r>
    </w:p>
    <w:p w14:paraId="06BD8299">
      <w:pPr>
        <w:numPr>
          <w:ilvl w:val="0"/>
          <w:numId w:val="0"/>
        </w:numPr>
        <w:spacing w:line="560" w:lineRule="exact"/>
        <w:ind w:firstLine="640" w:firstLineChars="200"/>
        <w:rPr>
          <w:rFonts w:hint="eastAsia" w:ascii="黑体" w:hAnsi="黑体" w:eastAsia="黑体" w:cs="黑体"/>
          <w:sz w:val="32"/>
          <w:szCs w:val="32"/>
          <w:highlight w:val="none"/>
          <w:lang w:val="en-US" w:eastAsia="zh-CN"/>
        </w:rPr>
      </w:pPr>
      <w:r>
        <w:rPr>
          <w:rFonts w:hint="eastAsia" w:ascii="黑体" w:hAnsi="黑体" w:eastAsia="黑体" w:cs="黑体"/>
          <w:kern w:val="2"/>
          <w:sz w:val="32"/>
          <w:szCs w:val="32"/>
          <w:lang w:val="en-US" w:eastAsia="zh-CN" w:bidi="ar-SA"/>
        </w:rPr>
        <w:t>十、</w:t>
      </w:r>
      <w:r>
        <w:rPr>
          <w:rFonts w:hint="eastAsia" w:ascii="黑体" w:hAnsi="黑体" w:eastAsia="黑体" w:cs="黑体"/>
          <w:sz w:val="32"/>
          <w:szCs w:val="32"/>
          <w:highlight w:val="none"/>
          <w:lang w:val="en-US" w:eastAsia="zh-CN"/>
        </w:rPr>
        <w:t>资格审查须提供相关材料</w:t>
      </w:r>
    </w:p>
    <w:p w14:paraId="244E9447">
      <w:pPr>
        <w:numPr>
          <w:ilvl w:val="0"/>
          <w:numId w:val="0"/>
        </w:numPr>
        <w:spacing w:line="560" w:lineRule="exact"/>
        <w:ind w:firstLine="640" w:firstLineChars="200"/>
        <w:rPr>
          <w:rFonts w:hint="default" w:ascii="仿宋_GB2312" w:hAnsi="仿宋_GB2312" w:eastAsia="仿宋_GB2312" w:cs="仿宋_GB2312"/>
          <w:b w:val="0"/>
          <w:color w:val="auto"/>
          <w:kern w:val="2"/>
          <w:sz w:val="32"/>
          <w:szCs w:val="32"/>
          <w:highlight w:val="none"/>
          <w:lang w:val="en-US" w:eastAsia="zh-CN" w:bidi="ar-SA"/>
        </w:rPr>
      </w:pPr>
      <w:r>
        <w:rPr>
          <w:rFonts w:hint="default" w:ascii="仿宋_GB2312" w:hAnsi="仿宋_GB2312" w:eastAsia="仿宋_GB2312" w:cs="仿宋_GB2312"/>
          <w:b w:val="0"/>
          <w:color w:val="auto"/>
          <w:kern w:val="2"/>
          <w:sz w:val="32"/>
          <w:szCs w:val="32"/>
          <w:highlight w:val="none"/>
          <w:lang w:val="en-US" w:eastAsia="zh-CN" w:bidi="ar-SA"/>
        </w:rPr>
        <w:t>资格审查时，考生须携带本人居民身份证、考试报名表（可在考试报名系统中打印）、笔试准考证、学历</w:t>
      </w:r>
      <w:r>
        <w:rPr>
          <w:rFonts w:hint="eastAsia" w:ascii="仿宋_GB2312" w:hAnsi="仿宋_GB2312" w:eastAsia="仿宋_GB2312" w:cs="仿宋_GB2312"/>
          <w:b w:val="0"/>
          <w:color w:val="auto"/>
          <w:kern w:val="2"/>
          <w:sz w:val="32"/>
          <w:szCs w:val="32"/>
          <w:highlight w:val="none"/>
          <w:lang w:val="en-US" w:eastAsia="zh-CN" w:bidi="ar-SA"/>
        </w:rPr>
        <w:t>学位</w:t>
      </w:r>
      <w:r>
        <w:rPr>
          <w:rFonts w:hint="default" w:ascii="仿宋_GB2312" w:hAnsi="仿宋_GB2312" w:eastAsia="仿宋_GB2312" w:cs="仿宋_GB2312"/>
          <w:b w:val="0"/>
          <w:color w:val="auto"/>
          <w:kern w:val="2"/>
          <w:sz w:val="32"/>
          <w:szCs w:val="32"/>
          <w:highlight w:val="none"/>
          <w:lang w:val="en-US" w:eastAsia="zh-CN" w:bidi="ar-SA"/>
        </w:rPr>
        <w:t>证书、学历认定证明或学历证书电子注册备案表、</w:t>
      </w:r>
      <w:r>
        <w:rPr>
          <w:rFonts w:hint="eastAsia" w:ascii="仿宋_GB2312" w:hAnsi="仿宋_GB2312" w:eastAsia="仿宋_GB2312" w:cs="仿宋_GB2312"/>
          <w:b w:val="0"/>
          <w:color w:val="auto"/>
          <w:kern w:val="2"/>
          <w:sz w:val="32"/>
          <w:szCs w:val="32"/>
          <w:highlight w:val="none"/>
          <w:lang w:val="en-US" w:eastAsia="zh-CN" w:bidi="ar-SA"/>
        </w:rPr>
        <w:t>学位在线验证报告、</w:t>
      </w:r>
      <w:r>
        <w:rPr>
          <w:rFonts w:hint="default" w:ascii="仿宋_GB2312" w:hAnsi="仿宋_GB2312" w:eastAsia="仿宋_GB2312" w:cs="仿宋_GB2312"/>
          <w:b w:val="0"/>
          <w:color w:val="auto"/>
          <w:kern w:val="2"/>
          <w:sz w:val="32"/>
          <w:szCs w:val="32"/>
          <w:highlight w:val="none"/>
          <w:lang w:val="en-US" w:eastAsia="zh-CN" w:bidi="ar-SA"/>
        </w:rPr>
        <w:t>近半年内免冠2寸彩色照片2张</w:t>
      </w:r>
      <w:r>
        <w:rPr>
          <w:rFonts w:hint="eastAsia" w:ascii="仿宋_GB2312" w:hAnsi="仿宋_GB2312" w:eastAsia="仿宋_GB2312" w:cs="仿宋_GB2312"/>
          <w:b w:val="0"/>
          <w:color w:val="auto"/>
          <w:kern w:val="2"/>
          <w:sz w:val="32"/>
          <w:szCs w:val="32"/>
          <w:highlight w:val="none"/>
          <w:lang w:val="en-US" w:eastAsia="zh-CN" w:bidi="ar-SA"/>
        </w:rPr>
        <w:t>、《2025年九江市职业学校教师招聘近亲属关系申报表》（</w:t>
      </w:r>
      <w:r>
        <w:rPr>
          <w:rFonts w:hint="eastAsia" w:ascii="仿宋_GB2312" w:hAnsi="宋体" w:eastAsia="仿宋_GB2312" w:cs="宋体"/>
          <w:color w:val="000000"/>
          <w:kern w:val="0"/>
          <w:sz w:val="32"/>
          <w:szCs w:val="32"/>
          <w:highlight w:val="none"/>
          <w:lang w:eastAsia="zh-CN"/>
        </w:rPr>
        <w:t>见公告</w:t>
      </w:r>
      <w:r>
        <w:rPr>
          <w:rFonts w:hint="eastAsia" w:ascii="仿宋_GB2312" w:hAnsi="宋体" w:eastAsia="仿宋_GB2312" w:cs="宋体"/>
          <w:color w:val="000000"/>
          <w:kern w:val="0"/>
          <w:sz w:val="32"/>
          <w:szCs w:val="32"/>
          <w:highlight w:val="none"/>
        </w:rPr>
        <w:t>附件</w:t>
      </w:r>
      <w:r>
        <w:rPr>
          <w:rFonts w:hint="eastAsia" w:ascii="仿宋_GB2312" w:hAnsi="宋体" w:eastAsia="仿宋_GB2312" w:cs="宋体"/>
          <w:color w:val="000000"/>
          <w:kern w:val="0"/>
          <w:sz w:val="32"/>
          <w:szCs w:val="32"/>
          <w:highlight w:val="none"/>
          <w:lang w:val="en-US" w:eastAsia="zh-CN"/>
        </w:rPr>
        <w:t>6</w:t>
      </w:r>
      <w:r>
        <w:rPr>
          <w:rFonts w:hint="eastAsia" w:ascii="仿宋_GB2312" w:hAnsi="仿宋_GB2312" w:eastAsia="仿宋_GB2312" w:cs="仿宋_GB2312"/>
          <w:b w:val="0"/>
          <w:color w:val="auto"/>
          <w:kern w:val="2"/>
          <w:sz w:val="32"/>
          <w:szCs w:val="32"/>
          <w:highlight w:val="none"/>
          <w:lang w:val="en-US" w:eastAsia="zh-CN" w:bidi="ar-SA"/>
        </w:rPr>
        <w:t>）</w:t>
      </w:r>
      <w:r>
        <w:rPr>
          <w:rFonts w:hint="default" w:ascii="仿宋_GB2312" w:hAnsi="仿宋_GB2312" w:eastAsia="仿宋_GB2312" w:cs="仿宋_GB2312"/>
          <w:b w:val="0"/>
          <w:color w:val="auto"/>
          <w:kern w:val="2"/>
          <w:sz w:val="32"/>
          <w:szCs w:val="32"/>
          <w:highlight w:val="none"/>
          <w:lang w:val="en-US" w:eastAsia="zh-CN" w:bidi="ar-SA"/>
        </w:rPr>
        <w:t>及招聘岗位要求的证书或证明等原件及复印件一份。下列人员还需提供：</w:t>
      </w:r>
    </w:p>
    <w:p w14:paraId="75CF7D3C">
      <w:pPr>
        <w:numPr>
          <w:ilvl w:val="0"/>
          <w:numId w:val="0"/>
        </w:numPr>
        <w:spacing w:line="560" w:lineRule="exact"/>
        <w:ind w:firstLine="640" w:firstLineChars="200"/>
        <w:rPr>
          <w:rFonts w:hint="default" w:ascii="仿宋_GB2312" w:hAnsi="仿宋_GB2312" w:eastAsia="仿宋_GB2312" w:cs="仿宋_GB2312"/>
          <w:b w:val="0"/>
          <w:color w:val="auto"/>
          <w:kern w:val="2"/>
          <w:sz w:val="32"/>
          <w:szCs w:val="32"/>
          <w:highlight w:val="none"/>
          <w:lang w:val="en-US" w:eastAsia="zh-CN" w:bidi="ar-SA"/>
        </w:rPr>
      </w:pPr>
      <w:r>
        <w:rPr>
          <w:rFonts w:hint="default" w:ascii="仿宋_GB2312" w:hAnsi="仿宋_GB2312" w:eastAsia="仿宋_GB2312" w:cs="仿宋_GB2312"/>
          <w:b w:val="0"/>
          <w:color w:val="auto"/>
          <w:kern w:val="2"/>
          <w:sz w:val="32"/>
          <w:szCs w:val="32"/>
          <w:highlight w:val="none"/>
          <w:lang w:val="en-US" w:eastAsia="zh-CN" w:bidi="ar-SA"/>
        </w:rPr>
        <w:t>（一）国家统一招生的全日制普通高校2025年应届毕业生，由于资格审查时还未取得毕业证，要提供所在学校开具的报名推荐表。</w:t>
      </w:r>
    </w:p>
    <w:p w14:paraId="386915B2">
      <w:pPr>
        <w:numPr>
          <w:ilvl w:val="0"/>
          <w:numId w:val="0"/>
        </w:numPr>
        <w:spacing w:line="560" w:lineRule="exact"/>
        <w:ind w:firstLine="640" w:firstLineChars="200"/>
        <w:rPr>
          <w:rFonts w:hint="default" w:ascii="仿宋_GB2312" w:hAnsi="仿宋_GB2312" w:eastAsia="仿宋_GB2312" w:cs="仿宋_GB2312"/>
          <w:b w:val="0"/>
          <w:color w:val="auto"/>
          <w:kern w:val="2"/>
          <w:sz w:val="32"/>
          <w:szCs w:val="32"/>
          <w:highlight w:val="none"/>
          <w:lang w:val="en-US" w:eastAsia="zh-CN" w:bidi="ar-SA"/>
        </w:rPr>
      </w:pPr>
      <w:r>
        <w:rPr>
          <w:rFonts w:hint="default" w:ascii="仿宋_GB2312" w:hAnsi="仿宋_GB2312" w:eastAsia="仿宋_GB2312" w:cs="仿宋_GB2312"/>
          <w:b w:val="0"/>
          <w:color w:val="auto"/>
          <w:kern w:val="2"/>
          <w:sz w:val="32"/>
          <w:szCs w:val="32"/>
          <w:highlight w:val="none"/>
          <w:lang w:val="en-US" w:eastAsia="zh-CN" w:bidi="ar-SA"/>
        </w:rPr>
        <w:t>（二）留学回国人员报考的，要出具教育部门的学历认证材料。学历认证由教育部留学服务中心负责。报考人员可上网（http://www.cscse.edu.cn）查询认证的有关要求和程序。</w:t>
      </w:r>
    </w:p>
    <w:p w14:paraId="5832433A">
      <w:pPr>
        <w:numPr>
          <w:ilvl w:val="0"/>
          <w:numId w:val="0"/>
        </w:numPr>
        <w:spacing w:line="560" w:lineRule="exact"/>
        <w:ind w:firstLine="640" w:firstLineChars="200"/>
        <w:rPr>
          <w:rFonts w:hint="default" w:ascii="仿宋_GB2312" w:hAnsi="仿宋_GB2312" w:eastAsia="仿宋_GB2312" w:cs="仿宋_GB2312"/>
          <w:b w:val="0"/>
          <w:color w:val="auto"/>
          <w:kern w:val="2"/>
          <w:sz w:val="32"/>
          <w:szCs w:val="32"/>
          <w:highlight w:val="none"/>
          <w:lang w:val="en-US" w:eastAsia="zh-CN" w:bidi="ar-SA"/>
        </w:rPr>
      </w:pPr>
      <w:r>
        <w:rPr>
          <w:rFonts w:hint="default" w:ascii="仿宋_GB2312" w:hAnsi="仿宋_GB2312" w:eastAsia="仿宋_GB2312" w:cs="仿宋_GB2312"/>
          <w:b w:val="0"/>
          <w:color w:val="auto"/>
          <w:kern w:val="2"/>
          <w:sz w:val="32"/>
          <w:szCs w:val="32"/>
          <w:highlight w:val="none"/>
          <w:lang w:val="en-US" w:eastAsia="zh-CN" w:bidi="ar-SA"/>
        </w:rPr>
        <w:t>（三）岗位要求具有工作经历的，考生需提供相应的工作经历证明。</w:t>
      </w:r>
    </w:p>
    <w:p w14:paraId="50E03830">
      <w:pPr>
        <w:numPr>
          <w:ilvl w:val="0"/>
          <w:numId w:val="0"/>
        </w:numPr>
        <w:spacing w:line="560" w:lineRule="exact"/>
        <w:ind w:firstLine="640" w:firstLineChars="200"/>
        <w:rPr>
          <w:rFonts w:hint="default" w:ascii="仿宋_GB2312" w:hAnsi="仿宋_GB2312" w:eastAsia="仿宋_GB2312" w:cs="仿宋_GB2312"/>
          <w:b w:val="0"/>
          <w:color w:val="auto"/>
          <w:kern w:val="2"/>
          <w:sz w:val="32"/>
          <w:szCs w:val="32"/>
          <w:highlight w:val="none"/>
          <w:lang w:val="en-US" w:eastAsia="zh-CN" w:bidi="ar-SA"/>
        </w:rPr>
      </w:pPr>
      <w:r>
        <w:rPr>
          <w:rFonts w:hint="default" w:ascii="仿宋_GB2312" w:hAnsi="仿宋_GB2312" w:eastAsia="仿宋_GB2312" w:cs="仿宋_GB2312"/>
          <w:b w:val="0"/>
          <w:color w:val="auto"/>
          <w:kern w:val="2"/>
          <w:sz w:val="32"/>
          <w:szCs w:val="32"/>
          <w:highlight w:val="none"/>
          <w:lang w:val="en-US" w:eastAsia="zh-CN" w:bidi="ar-SA"/>
        </w:rPr>
        <w:t>（四）在编在职人员须提供相关部门出具的同意报考证明原件。按规定需解除聘用关系或解除就业协议方可报考的人员，需提供相关证明材料原件。</w:t>
      </w:r>
    </w:p>
    <w:p w14:paraId="54D9463E">
      <w:pPr>
        <w:numPr>
          <w:ilvl w:val="0"/>
          <w:numId w:val="0"/>
        </w:numPr>
        <w:spacing w:line="560" w:lineRule="exact"/>
        <w:ind w:firstLine="640" w:firstLineChars="200"/>
        <w:rPr>
          <w:rFonts w:hint="default" w:ascii="仿宋_GB2312" w:hAnsi="仿宋_GB2312" w:eastAsia="仿宋_GB2312" w:cs="仿宋_GB2312"/>
          <w:b w:val="0"/>
          <w:color w:val="auto"/>
          <w:kern w:val="2"/>
          <w:sz w:val="32"/>
          <w:szCs w:val="32"/>
          <w:highlight w:val="none"/>
          <w:lang w:val="en-US" w:eastAsia="zh-CN" w:bidi="ar-SA"/>
        </w:rPr>
      </w:pPr>
      <w:r>
        <w:rPr>
          <w:rFonts w:hint="default" w:ascii="仿宋_GB2312" w:hAnsi="仿宋_GB2312" w:eastAsia="仿宋_GB2312" w:cs="仿宋_GB2312"/>
          <w:b w:val="0"/>
          <w:color w:val="auto"/>
          <w:kern w:val="2"/>
          <w:sz w:val="32"/>
          <w:szCs w:val="32"/>
          <w:highlight w:val="none"/>
          <w:lang w:val="en-US" w:eastAsia="zh-CN" w:bidi="ar-SA"/>
        </w:rPr>
        <w:t>（五）已取得相应层次和学科教师资格证书的人员须提供岗位要求的教师资格证</w:t>
      </w:r>
      <w:r>
        <w:rPr>
          <w:rFonts w:hint="eastAsia" w:ascii="仿宋_GB2312" w:hAnsi="仿宋_GB2312" w:eastAsia="仿宋_GB2312" w:cs="仿宋_GB2312"/>
          <w:b w:val="0"/>
          <w:color w:val="auto"/>
          <w:kern w:val="2"/>
          <w:sz w:val="32"/>
          <w:szCs w:val="32"/>
          <w:highlight w:val="none"/>
          <w:lang w:val="en-US" w:eastAsia="zh-CN" w:bidi="ar-SA"/>
        </w:rPr>
        <w:t>书</w:t>
      </w:r>
      <w:r>
        <w:rPr>
          <w:rFonts w:hint="default" w:ascii="仿宋_GB2312" w:hAnsi="仿宋_GB2312" w:eastAsia="仿宋_GB2312" w:cs="仿宋_GB2312"/>
          <w:b w:val="0"/>
          <w:color w:val="auto"/>
          <w:kern w:val="2"/>
          <w:sz w:val="32"/>
          <w:szCs w:val="32"/>
          <w:highlight w:val="none"/>
          <w:lang w:val="en-US" w:eastAsia="zh-CN" w:bidi="ar-SA"/>
        </w:rPr>
        <w:t>；暂未取得教师资格证书的高校应届毕业生，在资格审查时由个人书写承诺书，承诺在2025年8月底前取得相应层次和学科教师资格证书。</w:t>
      </w:r>
    </w:p>
    <w:p w14:paraId="739BD906">
      <w:pPr>
        <w:numPr>
          <w:ilvl w:val="0"/>
          <w:numId w:val="0"/>
        </w:numPr>
        <w:spacing w:line="560" w:lineRule="exact"/>
        <w:ind w:firstLine="640" w:firstLineChars="200"/>
        <w:rPr>
          <w:rFonts w:hint="default" w:ascii="仿宋_GB2312" w:hAnsi="仿宋_GB2312" w:eastAsia="仿宋_GB2312" w:cs="仿宋_GB2312"/>
          <w:b w:val="0"/>
          <w:color w:val="auto"/>
          <w:kern w:val="2"/>
          <w:sz w:val="32"/>
          <w:szCs w:val="32"/>
          <w:highlight w:val="none"/>
          <w:lang w:val="en-US" w:eastAsia="zh-CN" w:bidi="ar-SA"/>
        </w:rPr>
      </w:pPr>
      <w:r>
        <w:rPr>
          <w:rFonts w:hint="default" w:ascii="仿宋_GB2312" w:hAnsi="仿宋_GB2312" w:eastAsia="仿宋_GB2312" w:cs="仿宋_GB2312"/>
          <w:b w:val="0"/>
          <w:color w:val="auto"/>
          <w:kern w:val="2"/>
          <w:sz w:val="32"/>
          <w:szCs w:val="32"/>
          <w:highlight w:val="none"/>
          <w:lang w:val="en-US" w:eastAsia="zh-CN" w:bidi="ar-SA"/>
        </w:rPr>
        <w:t>（六）在毕业证书落款年度2年内（含毕业当年度）未落实机关事业单位及三支一扶、特岗教师等工作岗位的普通高校毕业生报考限应届毕业生岗位的，需提供原毕业学校或保留在各级毕业生就业主管部门、毕业生就业指导服务中心、各级人才交流服务机构或各级公共就业服务机构等开具的《档案保管证明》，时间段须从毕业时连续不断持续至2025年7月，如存档时间有中断或存档单位有变更，须提供社会保险个人权益记录单或相关单位调档材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F1FF29D-5421-4BB2-9BD9-FDF32F311E0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embedRegular r:id="rId2" w:fontKey="{466DE12E-DAA4-4C5B-ACC8-4D54216B90AA}"/>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embedRegular r:id="rId3" w:fontKey="{9FFCD67A-6F3C-4668-BCDC-A0CBD263B8FE}"/>
  </w:font>
  <w:font w:name="楷体">
    <w:panose1 w:val="02010609060101010101"/>
    <w:charset w:val="86"/>
    <w:family w:val="auto"/>
    <w:pitch w:val="default"/>
    <w:sig w:usb0="800002BF" w:usb1="38CF7CFA" w:usb2="00000016" w:usb3="00000000" w:csb0="00040001" w:csb1="00000000"/>
    <w:embedRegular r:id="rId4" w:fontKey="{E76B1001-107B-4494-A340-1253C12F11E1}"/>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397796"/>
    <w:multiLevelType w:val="singleLevel"/>
    <w:tmpl w:val="1A397796"/>
    <w:lvl w:ilvl="0" w:tentative="0">
      <w:start w:val="8"/>
      <w:numFmt w:val="chineseCounting"/>
      <w:suff w:val="nothing"/>
      <w:lvlText w:val="%1、"/>
      <w:lvlJc w:val="left"/>
      <w:rPr>
        <w:rFonts w:hint="eastAsia"/>
      </w:rPr>
    </w:lvl>
  </w:abstractNum>
  <w:abstractNum w:abstractNumId="1">
    <w:nsid w:val="748E0A3B"/>
    <w:multiLevelType w:val="singleLevel"/>
    <w:tmpl w:val="748E0A3B"/>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2MTkzZDc4NmVmYTU3ZWMzMjc3ZmY0MDE4OWE4MjUifQ=="/>
  </w:docVars>
  <w:rsids>
    <w:rsidRoot w:val="7EBE2D81"/>
    <w:rsid w:val="000C6A50"/>
    <w:rsid w:val="028405DB"/>
    <w:rsid w:val="02CF6799"/>
    <w:rsid w:val="064D35F6"/>
    <w:rsid w:val="07BE8043"/>
    <w:rsid w:val="08EE6740"/>
    <w:rsid w:val="0A1246B0"/>
    <w:rsid w:val="0AAF1EFF"/>
    <w:rsid w:val="0ABB6AF5"/>
    <w:rsid w:val="0B561559"/>
    <w:rsid w:val="0BED0F30"/>
    <w:rsid w:val="0C8278CB"/>
    <w:rsid w:val="0CE75980"/>
    <w:rsid w:val="0F7DA34C"/>
    <w:rsid w:val="0FEFEA1F"/>
    <w:rsid w:val="102D459C"/>
    <w:rsid w:val="11407114"/>
    <w:rsid w:val="114535FE"/>
    <w:rsid w:val="11586174"/>
    <w:rsid w:val="12402E84"/>
    <w:rsid w:val="12D943DB"/>
    <w:rsid w:val="130329DC"/>
    <w:rsid w:val="13E217C7"/>
    <w:rsid w:val="146975C2"/>
    <w:rsid w:val="14BD2EC5"/>
    <w:rsid w:val="14D94748"/>
    <w:rsid w:val="1662251B"/>
    <w:rsid w:val="17C214C3"/>
    <w:rsid w:val="190051E5"/>
    <w:rsid w:val="19CE163C"/>
    <w:rsid w:val="1AE23C2A"/>
    <w:rsid w:val="1B2674C4"/>
    <w:rsid w:val="1D440D2B"/>
    <w:rsid w:val="1D4A0139"/>
    <w:rsid w:val="1D9C7884"/>
    <w:rsid w:val="1DA73010"/>
    <w:rsid w:val="1E9A6CF6"/>
    <w:rsid w:val="1FF84581"/>
    <w:rsid w:val="1FFF3327"/>
    <w:rsid w:val="1FFF3983"/>
    <w:rsid w:val="201C198C"/>
    <w:rsid w:val="202F16C0"/>
    <w:rsid w:val="210406C9"/>
    <w:rsid w:val="21190222"/>
    <w:rsid w:val="21F04E7F"/>
    <w:rsid w:val="21F229A5"/>
    <w:rsid w:val="2251159B"/>
    <w:rsid w:val="23496AE1"/>
    <w:rsid w:val="23700025"/>
    <w:rsid w:val="23841D23"/>
    <w:rsid w:val="243C25FD"/>
    <w:rsid w:val="25761B3F"/>
    <w:rsid w:val="259D70CC"/>
    <w:rsid w:val="25D351FD"/>
    <w:rsid w:val="267E2822"/>
    <w:rsid w:val="27895B59"/>
    <w:rsid w:val="281C6330"/>
    <w:rsid w:val="285E12CD"/>
    <w:rsid w:val="2AF9FB5E"/>
    <w:rsid w:val="2B7E27B9"/>
    <w:rsid w:val="2C370C0C"/>
    <w:rsid w:val="2DE80048"/>
    <w:rsid w:val="2F2A0886"/>
    <w:rsid w:val="2F677A93"/>
    <w:rsid w:val="30605945"/>
    <w:rsid w:val="35245113"/>
    <w:rsid w:val="353F3CFB"/>
    <w:rsid w:val="385DC8FA"/>
    <w:rsid w:val="38E70932"/>
    <w:rsid w:val="39C3A0E1"/>
    <w:rsid w:val="3A3F696B"/>
    <w:rsid w:val="3A98381F"/>
    <w:rsid w:val="3CA628B2"/>
    <w:rsid w:val="3D3B2CF2"/>
    <w:rsid w:val="3D581DFE"/>
    <w:rsid w:val="3D9F47F8"/>
    <w:rsid w:val="3DBFFA2B"/>
    <w:rsid w:val="3E0E6961"/>
    <w:rsid w:val="3E295E1B"/>
    <w:rsid w:val="3E9CEEFE"/>
    <w:rsid w:val="3F0C28AF"/>
    <w:rsid w:val="3FB4143D"/>
    <w:rsid w:val="3FFF6E1D"/>
    <w:rsid w:val="40DA589D"/>
    <w:rsid w:val="419522B2"/>
    <w:rsid w:val="425242FA"/>
    <w:rsid w:val="42562684"/>
    <w:rsid w:val="42B7048F"/>
    <w:rsid w:val="43B27D8E"/>
    <w:rsid w:val="43B62F2F"/>
    <w:rsid w:val="445F7F16"/>
    <w:rsid w:val="44C43561"/>
    <w:rsid w:val="453108E5"/>
    <w:rsid w:val="456B4699"/>
    <w:rsid w:val="464C321A"/>
    <w:rsid w:val="466A4950"/>
    <w:rsid w:val="4756E356"/>
    <w:rsid w:val="48FD1AAC"/>
    <w:rsid w:val="495C4A24"/>
    <w:rsid w:val="49886893"/>
    <w:rsid w:val="49A62143"/>
    <w:rsid w:val="49F7474D"/>
    <w:rsid w:val="4B9E11B1"/>
    <w:rsid w:val="4CA77209"/>
    <w:rsid w:val="4CCA7EF7"/>
    <w:rsid w:val="4CFD651E"/>
    <w:rsid w:val="4D22030A"/>
    <w:rsid w:val="4D9F1383"/>
    <w:rsid w:val="4D9F58D9"/>
    <w:rsid w:val="4EA50C1B"/>
    <w:rsid w:val="4EC86B40"/>
    <w:rsid w:val="4EDD4E60"/>
    <w:rsid w:val="4EDE2D8A"/>
    <w:rsid w:val="4F7A6AC2"/>
    <w:rsid w:val="4FB7410A"/>
    <w:rsid w:val="505014AE"/>
    <w:rsid w:val="510460CD"/>
    <w:rsid w:val="51662699"/>
    <w:rsid w:val="51E9414A"/>
    <w:rsid w:val="52C75233"/>
    <w:rsid w:val="55BF0815"/>
    <w:rsid w:val="55C62CFF"/>
    <w:rsid w:val="55F304BE"/>
    <w:rsid w:val="55FFC3A8"/>
    <w:rsid w:val="5632576C"/>
    <w:rsid w:val="565C6063"/>
    <w:rsid w:val="56EF0D2B"/>
    <w:rsid w:val="574134AB"/>
    <w:rsid w:val="577A0797"/>
    <w:rsid w:val="577FC65C"/>
    <w:rsid w:val="57D460CD"/>
    <w:rsid w:val="57FF95EA"/>
    <w:rsid w:val="57FFC7B3"/>
    <w:rsid w:val="58DD759E"/>
    <w:rsid w:val="58E57BC4"/>
    <w:rsid w:val="5A696FA1"/>
    <w:rsid w:val="5AC4067B"/>
    <w:rsid w:val="5B7FF18F"/>
    <w:rsid w:val="5CDF4893"/>
    <w:rsid w:val="5D096819"/>
    <w:rsid w:val="5D395350"/>
    <w:rsid w:val="5D700646"/>
    <w:rsid w:val="5D973E25"/>
    <w:rsid w:val="5E8C14B0"/>
    <w:rsid w:val="5EBF6570"/>
    <w:rsid w:val="5FA7B209"/>
    <w:rsid w:val="5FCD8F9C"/>
    <w:rsid w:val="5FCFF06C"/>
    <w:rsid w:val="5FDD20FC"/>
    <w:rsid w:val="5FE8C00D"/>
    <w:rsid w:val="5FFA393C"/>
    <w:rsid w:val="60AFFE5A"/>
    <w:rsid w:val="612260FC"/>
    <w:rsid w:val="615C25A6"/>
    <w:rsid w:val="624E6CCD"/>
    <w:rsid w:val="656B9190"/>
    <w:rsid w:val="66562864"/>
    <w:rsid w:val="665705F5"/>
    <w:rsid w:val="67281F92"/>
    <w:rsid w:val="68F51E4B"/>
    <w:rsid w:val="692D388F"/>
    <w:rsid w:val="698E1482"/>
    <w:rsid w:val="6A162576"/>
    <w:rsid w:val="6A7E0847"/>
    <w:rsid w:val="6A9567D5"/>
    <w:rsid w:val="6AD37D33"/>
    <w:rsid w:val="6B577368"/>
    <w:rsid w:val="6B79100E"/>
    <w:rsid w:val="6BD9CADD"/>
    <w:rsid w:val="6CB43E28"/>
    <w:rsid w:val="6CC67436"/>
    <w:rsid w:val="6D2A0812"/>
    <w:rsid w:val="6DF7F861"/>
    <w:rsid w:val="6DFB1F7E"/>
    <w:rsid w:val="6E5C0E9F"/>
    <w:rsid w:val="6E702B78"/>
    <w:rsid w:val="6EDD18B4"/>
    <w:rsid w:val="6F758CCC"/>
    <w:rsid w:val="6FFB24E6"/>
    <w:rsid w:val="6FFDDB17"/>
    <w:rsid w:val="6FFFF958"/>
    <w:rsid w:val="70CB40BA"/>
    <w:rsid w:val="715F949D"/>
    <w:rsid w:val="71BB2380"/>
    <w:rsid w:val="726F6CC7"/>
    <w:rsid w:val="726FCF89"/>
    <w:rsid w:val="72FAC56C"/>
    <w:rsid w:val="73280A1C"/>
    <w:rsid w:val="737F2D91"/>
    <w:rsid w:val="73FF12C0"/>
    <w:rsid w:val="74445F17"/>
    <w:rsid w:val="74493D2B"/>
    <w:rsid w:val="757EA064"/>
    <w:rsid w:val="761738FD"/>
    <w:rsid w:val="76AFBDF1"/>
    <w:rsid w:val="76E4065A"/>
    <w:rsid w:val="773FE2B8"/>
    <w:rsid w:val="77FDE703"/>
    <w:rsid w:val="7924080B"/>
    <w:rsid w:val="79472C05"/>
    <w:rsid w:val="7AAA1AB7"/>
    <w:rsid w:val="7AF65DD4"/>
    <w:rsid w:val="7AF75C5D"/>
    <w:rsid w:val="7B687429"/>
    <w:rsid w:val="7B72FACA"/>
    <w:rsid w:val="7BBA7205"/>
    <w:rsid w:val="7C4405EC"/>
    <w:rsid w:val="7C9E3DB3"/>
    <w:rsid w:val="7D40198C"/>
    <w:rsid w:val="7D4A0A5C"/>
    <w:rsid w:val="7D8531C9"/>
    <w:rsid w:val="7DDFA166"/>
    <w:rsid w:val="7DF6FFCF"/>
    <w:rsid w:val="7EBE2D81"/>
    <w:rsid w:val="7EBF81F0"/>
    <w:rsid w:val="7ED93E46"/>
    <w:rsid w:val="7EDF236A"/>
    <w:rsid w:val="7EFA2FAA"/>
    <w:rsid w:val="7F63336D"/>
    <w:rsid w:val="7F797BD1"/>
    <w:rsid w:val="7F7D3905"/>
    <w:rsid w:val="7F7ECAB8"/>
    <w:rsid w:val="7F9B0AA5"/>
    <w:rsid w:val="7F9E0BEB"/>
    <w:rsid w:val="7FCC5758"/>
    <w:rsid w:val="7FE79A55"/>
    <w:rsid w:val="7FEEB579"/>
    <w:rsid w:val="7FF7F3B7"/>
    <w:rsid w:val="7FFB0A22"/>
    <w:rsid w:val="7FFF0DB4"/>
    <w:rsid w:val="7FFF554C"/>
    <w:rsid w:val="8B7A0EB5"/>
    <w:rsid w:val="8CE775F1"/>
    <w:rsid w:val="97F9A690"/>
    <w:rsid w:val="9CFAB1B5"/>
    <w:rsid w:val="9FEF8EFD"/>
    <w:rsid w:val="A9F3BB5F"/>
    <w:rsid w:val="ACF9730B"/>
    <w:rsid w:val="AD11F5DA"/>
    <w:rsid w:val="ADDD33C7"/>
    <w:rsid w:val="ADF7468E"/>
    <w:rsid w:val="AED5A53D"/>
    <w:rsid w:val="AFFD5E16"/>
    <w:rsid w:val="B16D5978"/>
    <w:rsid w:val="B4FCCBC1"/>
    <w:rsid w:val="B6FD2345"/>
    <w:rsid w:val="B75A1B64"/>
    <w:rsid w:val="B7D40FBB"/>
    <w:rsid w:val="B7F637A5"/>
    <w:rsid w:val="B9E79CAC"/>
    <w:rsid w:val="BAEF8FAF"/>
    <w:rsid w:val="BB9B5156"/>
    <w:rsid w:val="BBFF7226"/>
    <w:rsid w:val="BDEF11FE"/>
    <w:rsid w:val="BEF30B0C"/>
    <w:rsid w:val="BF9FCF20"/>
    <w:rsid w:val="CB7EA45F"/>
    <w:rsid w:val="CD5E9650"/>
    <w:rsid w:val="CF81AE37"/>
    <w:rsid w:val="D7E3C1A5"/>
    <w:rsid w:val="DBFD987B"/>
    <w:rsid w:val="DC717739"/>
    <w:rsid w:val="DE6F8B9C"/>
    <w:rsid w:val="DF68AB06"/>
    <w:rsid w:val="E4FF2AA2"/>
    <w:rsid w:val="E9FAD855"/>
    <w:rsid w:val="EB9E3A4F"/>
    <w:rsid w:val="EBFD1E98"/>
    <w:rsid w:val="ED7FD733"/>
    <w:rsid w:val="EDA7C2FB"/>
    <w:rsid w:val="EEFFBF65"/>
    <w:rsid w:val="EF7F2DB6"/>
    <w:rsid w:val="EFAF1765"/>
    <w:rsid w:val="F0DF8141"/>
    <w:rsid w:val="F37FE283"/>
    <w:rsid w:val="F3AB37CC"/>
    <w:rsid w:val="F5DBABFB"/>
    <w:rsid w:val="F5ED64BC"/>
    <w:rsid w:val="F652CAF8"/>
    <w:rsid w:val="F67324CD"/>
    <w:rsid w:val="F6BE522D"/>
    <w:rsid w:val="F6F6D4F0"/>
    <w:rsid w:val="F77AF4B3"/>
    <w:rsid w:val="F77FE6E5"/>
    <w:rsid w:val="F7F7D940"/>
    <w:rsid w:val="F7FFEEC0"/>
    <w:rsid w:val="F89E7AEB"/>
    <w:rsid w:val="F9BF2F21"/>
    <w:rsid w:val="FA6F2271"/>
    <w:rsid w:val="FAFF922E"/>
    <w:rsid w:val="FBF77CD5"/>
    <w:rsid w:val="FBFF875A"/>
    <w:rsid w:val="FC363B73"/>
    <w:rsid w:val="FCBBDA7C"/>
    <w:rsid w:val="FD25C3E4"/>
    <w:rsid w:val="FDBF78FC"/>
    <w:rsid w:val="FDD93C22"/>
    <w:rsid w:val="FDEDD790"/>
    <w:rsid w:val="FEEDBE3F"/>
    <w:rsid w:val="FEEF1A85"/>
    <w:rsid w:val="FF7B2054"/>
    <w:rsid w:val="FFAF377A"/>
    <w:rsid w:val="FFDD75B8"/>
    <w:rsid w:val="FFDFCB82"/>
    <w:rsid w:val="FFE4DF30"/>
    <w:rsid w:val="FFF4B492"/>
    <w:rsid w:val="FFF75685"/>
    <w:rsid w:val="FFF79BC5"/>
    <w:rsid w:val="FFF7A44B"/>
    <w:rsid w:val="FFF9A8DE"/>
    <w:rsid w:val="FFFF63C6"/>
    <w:rsid w:val="FFFF7C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1"/>
      <w:szCs w:val="21"/>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3729</Words>
  <Characters>3873</Characters>
  <Lines>0</Lines>
  <Paragraphs>0</Paragraphs>
  <TotalTime>1</TotalTime>
  <ScaleCrop>false</ScaleCrop>
  <LinksUpToDate>false</LinksUpToDate>
  <CharactersWithSpaces>3891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2023-03-27T00:21:00Z</dcterms:created>
  <dc:creator>test</dc:creator>
  <cp:lastModifiedBy>方大仁_</cp:lastModifiedBy>
  <cp:lastPrinted>2023-04-02T09:03:00Z</cp:lastPrinted>
  <dcterms:modified xsi:type="dcterms:W3CDTF">2025-07-28T09:35:33Z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0E3EE48F365E4C2E8F3CBB967F3EEC43_13</vt:lpwstr>
  </property>
  <property fmtid="{D5CDD505-2E9C-101B-9397-08002B2CF9AE}" pid="4" name="KSOTemplateDocerSaveRecord">
    <vt:lpwstr>eyJoZGlkIjoiZDE0YTBhYWRlNzkzODg0NmQ3YzdlYjgyYzNhYmNlYWMiLCJ1c2VySWQiOiIzNDM3MTQzMzUifQ==</vt:lpwstr>
  </property>
</Properties>
</file>