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BD9271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295275</wp:posOffset>
            </wp:positionH>
            <wp:positionV relativeFrom="paragraph">
              <wp:posOffset>1683385</wp:posOffset>
            </wp:positionV>
            <wp:extent cx="4941570" cy="5831205"/>
            <wp:effectExtent l="0" t="0" r="11430" b="17145"/>
            <wp:wrapNone/>
            <wp:docPr id="1" name="图片 1" descr="C:/Users/Administrator/Desktop/重庆市万州区2025年面向区外公开引进教师网上报名.png重庆市万州区2025年面向区外公开引进教师网上报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Administrator/Desktop/重庆市万州区2025年面向区外公开引进教师网上报名.png重庆市万州区2025年面向区外公开引进教师网上报名"/>
                    <pic:cNvPicPr>
                      <a:picLocks noChangeAspect="1"/>
                    </pic:cNvPicPr>
                  </pic:nvPicPr>
                  <pic:blipFill>
                    <a:blip r:embed="rId4"/>
                    <a:srcRect l="5" r="5"/>
                    <a:stretch>
                      <a:fillRect/>
                    </a:stretch>
                  </pic:blipFill>
                  <pic:spPr>
                    <a:xfrm>
                      <a:off x="0" y="0"/>
                      <a:ext cx="4941570" cy="5831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附件2：</w:t>
      </w:r>
    </w:p>
    <w:p w14:paraId="386AB24F">
      <w:pPr>
        <w:jc w:val="center"/>
        <w:rPr>
          <w:rFonts w:hint="eastAsia" w:ascii="方正黑体_GBK" w:hAnsi="方正黑体_GBK" w:eastAsia="方正黑体_GBK" w:cs="方正黑体_GBK"/>
          <w:sz w:val="44"/>
          <w:szCs w:val="44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44"/>
          <w:szCs w:val="44"/>
          <w:lang w:val="en-US" w:eastAsia="zh-CN"/>
        </w:rPr>
        <w:t>2025年面向区外公开遴选教师报名二维码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B276C6"/>
    <w:rsid w:val="32B276C6"/>
    <w:rsid w:val="61000323"/>
    <w:rsid w:val="76B4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Office_12.8.2.17838_F1E327BC-269C-435d-A152-05C5408002CA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2025-06-13T11:08:00Z</dcterms:created>
  <dc:creator>何兵</dc:creator>
  <cp:lastModifiedBy>何兵</cp:lastModifiedBy>
  <dcterms:modified xsi:type="dcterms:W3CDTF">2025-06-17T08:58:49Z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2052-12.8.2.17838</vt:lpwstr>
  </property>
  <property fmtid="{D5CDD505-2E9C-101B-9397-08002B2CF9AE}" pid="3" name="ICV">
    <vt:lpwstr>C2FFEAD3331742809192B849F32184CC_11</vt:lpwstr>
  </property>
</Properties>
</file>