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D8AD906">
      <w:pPr>
        <w:spacing w:line="480" w:lineRule="auto"/>
        <w:jc w:val="center"/>
        <w:rPr>
          <w:rFonts w:hint="eastAsia" w:ascii="黑体" w:hAnsi="Verdana" w:eastAsia="黑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Verdana" w:eastAsia="黑体" w:cs="宋体"/>
          <w:b/>
          <w:sz w:val="36"/>
          <w:szCs w:val="36"/>
        </w:rPr>
        <w:t>福建省南安市侨光中学2025年编外教师招聘报名表</w:t>
      </w:r>
    </w:p>
    <w:p w14:paraId="B4355405">
      <w:pPr>
        <w:spacing w:line="480" w:lineRule="auto"/>
        <w:rPr>
          <w:rFonts w:ascii="宋体" w:cs="宋体"/>
          <w:b/>
          <w:spacing w:val="-10"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报名学科：</w:t>
      </w:r>
      <w:r>
        <w:rPr>
          <w:rFonts w:ascii="宋体" w:hAnsi="宋体" w:cs="宋体"/>
          <w:b/>
          <w:kern w:val="0"/>
          <w:sz w:val="24"/>
          <w:u w:val="single"/>
        </w:rPr>
        <w:t xml:space="preserve">               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29"/>
        <w:gridCol w:w="115"/>
        <w:gridCol w:w="1054"/>
        <w:gridCol w:w="469"/>
        <w:gridCol w:w="551"/>
        <w:gridCol w:w="58"/>
        <w:gridCol w:w="471"/>
        <w:gridCol w:w="361"/>
        <w:gridCol w:w="487"/>
        <w:gridCol w:w="458"/>
        <w:gridCol w:w="1071"/>
        <w:gridCol w:w="875"/>
        <w:gridCol w:w="360"/>
        <w:gridCol w:w="211"/>
        <w:gridCol w:w="1045"/>
      </w:tblGrid>
      <w:tr w14:paraId="AFB4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309" w:type="dxa"/>
            <w:vAlign w:val="center"/>
          </w:tcPr>
          <w:p w14:paraId="C06C2B02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44" w:type="dxa"/>
            <w:gridSpan w:val="2"/>
            <w:vAlign w:val="center"/>
          </w:tcPr>
          <w:p w14:paraId="77F4EF64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E244F19E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078" w:type="dxa"/>
            <w:gridSpan w:val="3"/>
            <w:vAlign w:val="center"/>
          </w:tcPr>
          <w:p w14:paraId="BD786BF5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43583A3C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946" w:type="dxa"/>
            <w:gridSpan w:val="2"/>
            <w:vAlign w:val="center"/>
          </w:tcPr>
          <w:p w14:paraId="C02DE3EF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5" w:type="dxa"/>
            <w:gridSpan w:val="3"/>
            <w:vMerge w:val="restart"/>
            <w:vAlign w:val="center"/>
          </w:tcPr>
          <w:p w14:paraId="75DF7AF4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电子彩照</w:t>
            </w:r>
          </w:p>
          <w:p w14:paraId="A31BE9A9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（免冠近照）</w:t>
            </w:r>
          </w:p>
          <w:p w14:paraId="B756DA9A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14:paraId="09C3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309" w:type="dxa"/>
            <w:vAlign w:val="center"/>
          </w:tcPr>
          <w:p w14:paraId="48320E48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44" w:type="dxa"/>
            <w:gridSpan w:val="2"/>
            <w:vAlign w:val="center"/>
          </w:tcPr>
          <w:p w14:paraId="92F7A8D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DE9DDF5D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078" w:type="dxa"/>
            <w:gridSpan w:val="3"/>
            <w:vAlign w:val="center"/>
          </w:tcPr>
          <w:p w14:paraId="A33AC818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7" w:type="dxa"/>
            <w:gridSpan w:val="4"/>
            <w:vAlign w:val="center"/>
          </w:tcPr>
          <w:p w14:paraId="5C64B3CA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1946" w:type="dxa"/>
            <w:gridSpan w:val="2"/>
            <w:vAlign w:val="center"/>
          </w:tcPr>
          <w:p w14:paraId="5E1B1236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15" w:type="dxa"/>
            <w:gridSpan w:val="3"/>
            <w:vMerge w:val="continue"/>
            <w:vAlign w:val="center"/>
          </w:tcPr>
          <w:p w14:paraId="BE86F38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DCD9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309" w:type="dxa"/>
            <w:vAlign w:val="center"/>
          </w:tcPr>
          <w:p w14:paraId="6AA18690">
            <w:pPr>
              <w:spacing w:line="24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1244" w:type="dxa"/>
            <w:gridSpan w:val="2"/>
            <w:vAlign w:val="center"/>
          </w:tcPr>
          <w:p w14:paraId="60D58358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12199D7F">
            <w:pPr>
              <w:spacing w:line="2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考入高校前户籍所在地</w:t>
            </w:r>
          </w:p>
        </w:tc>
        <w:tc>
          <w:tcPr>
            <w:tcW w:w="4331" w:type="dxa"/>
            <w:gridSpan w:val="8"/>
            <w:vAlign w:val="center"/>
          </w:tcPr>
          <w:p w14:paraId="A6BE8A27">
            <w:pPr>
              <w:spacing w:line="340" w:lineRule="exact"/>
              <w:ind w:firstLine="480" w:firstLineChars="2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县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镇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1615" w:type="dxa"/>
            <w:gridSpan w:val="3"/>
            <w:vMerge w:val="continue"/>
            <w:vAlign w:val="center"/>
          </w:tcPr>
          <w:p w14:paraId="9176DF85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9B3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309" w:type="dxa"/>
            <w:vAlign w:val="center"/>
          </w:tcPr>
          <w:p w14:paraId="6A77E92E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是否师范类专业</w:t>
            </w:r>
          </w:p>
        </w:tc>
        <w:tc>
          <w:tcPr>
            <w:tcW w:w="1244" w:type="dxa"/>
            <w:gridSpan w:val="2"/>
            <w:vAlign w:val="center"/>
          </w:tcPr>
          <w:p w14:paraId="76DA0B1D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D23C2003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培养方式</w:t>
            </w:r>
          </w:p>
        </w:tc>
        <w:tc>
          <w:tcPr>
            <w:tcW w:w="1080" w:type="dxa"/>
            <w:gridSpan w:val="3"/>
            <w:vAlign w:val="center"/>
          </w:tcPr>
          <w:p w14:paraId="3D50A599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D75D0638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外语语种及水平</w:t>
            </w:r>
          </w:p>
        </w:tc>
        <w:tc>
          <w:tcPr>
            <w:tcW w:w="1071" w:type="dxa"/>
            <w:vAlign w:val="center"/>
          </w:tcPr>
          <w:p w14:paraId="F47C21DF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FF627FD7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</w:t>
            </w:r>
          </w:p>
          <w:p w14:paraId="1C999D9D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水平</w:t>
            </w:r>
          </w:p>
        </w:tc>
        <w:tc>
          <w:tcPr>
            <w:tcW w:w="1045" w:type="dxa"/>
            <w:vAlign w:val="center"/>
          </w:tcPr>
          <w:p w14:paraId="E39F576A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384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309" w:type="dxa"/>
            <w:vAlign w:val="center"/>
          </w:tcPr>
          <w:p w14:paraId="440D7520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第一学历</w:t>
            </w:r>
          </w:p>
        </w:tc>
        <w:tc>
          <w:tcPr>
            <w:tcW w:w="1244" w:type="dxa"/>
            <w:gridSpan w:val="2"/>
            <w:vAlign w:val="center"/>
          </w:tcPr>
          <w:p w14:paraId="62F730D0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08979DC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905" w:type="dxa"/>
            <w:gridSpan w:val="6"/>
            <w:vAlign w:val="center"/>
          </w:tcPr>
          <w:p w14:paraId="3A85A9A9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82D0D52E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B20741B2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5" w:type="dxa"/>
            <w:vAlign w:val="center"/>
          </w:tcPr>
          <w:p w14:paraId="198850C6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414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309" w:type="dxa"/>
            <w:vAlign w:val="center"/>
          </w:tcPr>
          <w:p w14:paraId="B42FD505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第二学历</w:t>
            </w:r>
          </w:p>
        </w:tc>
        <w:tc>
          <w:tcPr>
            <w:tcW w:w="1244" w:type="dxa"/>
            <w:gridSpan w:val="2"/>
            <w:vAlign w:val="center"/>
          </w:tcPr>
          <w:p w14:paraId="1516976E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CA6EA31A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905" w:type="dxa"/>
            <w:gridSpan w:val="6"/>
            <w:vAlign w:val="center"/>
          </w:tcPr>
          <w:p w14:paraId="B3D1320D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14:paraId="598E003F">
            <w:pPr>
              <w:spacing w:line="3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E216E70B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5" w:type="dxa"/>
            <w:vAlign w:val="center"/>
          </w:tcPr>
          <w:p w14:paraId="627C2A7F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A2AE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1309" w:type="dxa"/>
            <w:vAlign w:val="center"/>
          </w:tcPr>
          <w:p w14:paraId="EE5A70CE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4695" w:type="dxa"/>
            <w:gridSpan w:val="9"/>
            <w:vAlign w:val="center"/>
          </w:tcPr>
          <w:p w14:paraId="5FF34726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AFBD9847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普通话等级</w:t>
            </w:r>
          </w:p>
        </w:tc>
        <w:tc>
          <w:tcPr>
            <w:tcW w:w="2490" w:type="dxa"/>
            <w:gridSpan w:val="4"/>
            <w:vAlign w:val="center"/>
          </w:tcPr>
          <w:p w14:paraId="478743C6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04D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309" w:type="dxa"/>
            <w:vAlign w:val="center"/>
          </w:tcPr>
          <w:p w14:paraId="D56ECB60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695" w:type="dxa"/>
            <w:gridSpan w:val="9"/>
            <w:vAlign w:val="center"/>
          </w:tcPr>
          <w:p w14:paraId="377E2792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92831B02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邮政编码</w:t>
            </w:r>
          </w:p>
        </w:tc>
        <w:tc>
          <w:tcPr>
            <w:tcW w:w="2490" w:type="dxa"/>
            <w:gridSpan w:val="4"/>
            <w:vAlign w:val="center"/>
          </w:tcPr>
          <w:p w14:paraId="0C0D8411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F4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309" w:type="dxa"/>
            <w:vAlign w:val="center"/>
          </w:tcPr>
          <w:p w14:paraId="DD064CE1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4695" w:type="dxa"/>
            <w:gridSpan w:val="9"/>
            <w:vAlign w:val="center"/>
          </w:tcPr>
          <w:p w14:paraId="AF53C07A"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B0CE0593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电话号码</w:t>
            </w:r>
          </w:p>
        </w:tc>
        <w:tc>
          <w:tcPr>
            <w:tcW w:w="2490" w:type="dxa"/>
            <w:gridSpan w:val="4"/>
            <w:vAlign w:val="center"/>
          </w:tcPr>
          <w:p w14:paraId="283FF514">
            <w:pPr>
              <w:spacing w:line="300" w:lineRule="exac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固话：</w:t>
            </w:r>
          </w:p>
          <w:p w14:paraId="CBC5CCB8">
            <w:pPr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手机：</w:t>
            </w:r>
          </w:p>
        </w:tc>
      </w:tr>
      <w:tr w14:paraId="D48E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restart"/>
            <w:vAlign w:val="center"/>
          </w:tcPr>
          <w:p w14:paraId="7F9169E5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主要简历（何年何月至何年何月在何学校或单位学习任何职务）</w:t>
            </w:r>
          </w:p>
        </w:tc>
        <w:tc>
          <w:tcPr>
            <w:tcW w:w="1129" w:type="dxa"/>
            <w:vAlign w:val="center"/>
          </w:tcPr>
          <w:p w14:paraId="AFF55624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学段</w:t>
            </w:r>
          </w:p>
          <w:p w14:paraId="8A2216A9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中：</w:t>
            </w:r>
          </w:p>
          <w:p w14:paraId="A7ED4666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科：</w:t>
            </w:r>
          </w:p>
          <w:p w14:paraId="ABEE7394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研究生：</w:t>
            </w:r>
          </w:p>
          <w:p w14:paraId="DF4708EA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业：</w:t>
            </w:r>
          </w:p>
          <w:p w14:paraId="71A91023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3BD028EF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6058D9C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87951C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251" w:type="dxa"/>
            <w:gridSpan w:val="5"/>
            <w:vAlign w:val="center"/>
          </w:tcPr>
          <w:p w14:paraId="57F3FA60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254" w:type="dxa"/>
            <w:gridSpan w:val="2"/>
            <w:vAlign w:val="center"/>
          </w:tcPr>
          <w:p w14:paraId="80300ECF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EA4A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388CE8D5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D438EC60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</w:p>
        </w:tc>
        <w:tc>
          <w:tcPr>
            <w:tcW w:w="3079" w:type="dxa"/>
            <w:gridSpan w:val="7"/>
            <w:vAlign w:val="center"/>
          </w:tcPr>
          <w:p w14:paraId="1C70982D">
            <w:pPr>
              <w:spacing w:line="420" w:lineRule="exact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 w14:paraId="05D5A260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D3CC99C7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678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D0725C55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784DDEE5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3079" w:type="dxa"/>
            <w:gridSpan w:val="7"/>
            <w:vAlign w:val="center"/>
          </w:tcPr>
          <w:p w14:paraId="3FD5A50A">
            <w:pPr>
              <w:spacing w:line="420" w:lineRule="exact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 w14:paraId="80939636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9350874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1991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9A399688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63F34B1F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研究生</w:t>
            </w:r>
          </w:p>
        </w:tc>
        <w:tc>
          <w:tcPr>
            <w:tcW w:w="3079" w:type="dxa"/>
            <w:gridSpan w:val="7"/>
            <w:vAlign w:val="center"/>
          </w:tcPr>
          <w:p w14:paraId="2B5AB3BE">
            <w:pPr>
              <w:spacing w:line="420" w:lineRule="exact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 w14:paraId="186F3587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93050780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A69B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309" w:type="dxa"/>
            <w:vMerge w:val="continue"/>
            <w:vAlign w:val="center"/>
          </w:tcPr>
          <w:p w14:paraId="F9049ABF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67AF292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就业</w:t>
            </w:r>
          </w:p>
        </w:tc>
        <w:tc>
          <w:tcPr>
            <w:tcW w:w="3079" w:type="dxa"/>
            <w:gridSpan w:val="7"/>
            <w:vAlign w:val="center"/>
          </w:tcPr>
          <w:p w14:paraId="9A1C1009">
            <w:pPr>
              <w:spacing w:line="420" w:lineRule="exact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3251" w:type="dxa"/>
            <w:gridSpan w:val="5"/>
            <w:vAlign w:val="center"/>
          </w:tcPr>
          <w:p w14:paraId="C13AFD0A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A306C83C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1ED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309" w:type="dxa"/>
            <w:vMerge w:val="continue"/>
            <w:vAlign w:val="center"/>
          </w:tcPr>
          <w:p w14:paraId="C57C94E1">
            <w:pPr>
              <w:spacing w:line="30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35E1BC32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079" w:type="dxa"/>
            <w:gridSpan w:val="7"/>
            <w:vAlign w:val="center"/>
          </w:tcPr>
          <w:p w14:paraId="9A8AA468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51" w:type="dxa"/>
            <w:gridSpan w:val="5"/>
            <w:vAlign w:val="center"/>
          </w:tcPr>
          <w:p w14:paraId="BDCEDC78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E1B65DD">
            <w:pPr>
              <w:spacing w:line="4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B8C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jc w:val="center"/>
        </w:trPr>
        <w:tc>
          <w:tcPr>
            <w:tcW w:w="1309" w:type="dxa"/>
            <w:vAlign w:val="center"/>
          </w:tcPr>
          <w:p w14:paraId="C7E76C0D">
            <w:pPr>
              <w:pStyle w:val="2"/>
              <w:widowControl w:val="0"/>
              <w:spacing w:before="0" w:beforeAutospacing="0" w:after="0" w:afterAutospacing="0" w:line="360" w:lineRule="exact"/>
              <w:ind w:left="1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在学期间</w:t>
            </w:r>
          </w:p>
          <w:p w14:paraId="133730A0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714" w:type="dxa"/>
            <w:gridSpan w:val="15"/>
            <w:vAlign w:val="center"/>
          </w:tcPr>
          <w:p w14:paraId="73E6AFCD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07708061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88AFB51F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14:paraId="48BA676E">
            <w:pPr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1B3D382C">
      <w:pPr>
        <w:spacing w:beforeLines="50" w:line="600" w:lineRule="exact"/>
        <w:rPr>
          <w:b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85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Dotum">
    <w:altName w:val="Malgun Gothic"/>
    <w:panose1 w:val="020B06000000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C4B67363">
    <w:pPr>
      <w:pStyle w:val="5"/>
      <w:framePr w:wrap="around" w:vAnchor="text" w:hAnchor="page" w:x="5615" w:y="70"/>
      <w:jc w:val="center"/>
      <w:rPr>
        <w:rStyle w:val="11"/>
        <w:rFonts w:ascii="Dotum" w:hAnsi="Dotum" w:eastAsia="Dotum"/>
        <w:sz w:val="28"/>
        <w:szCs w:val="28"/>
      </w:rPr>
    </w:pPr>
    <w:r>
      <w:rPr>
        <w:rStyle w:val="11"/>
        <w:rFonts w:ascii="Dotum" w:hAnsi="Dotum" w:eastAsia="Dotum"/>
        <w:sz w:val="28"/>
        <w:szCs w:val="28"/>
      </w:rPr>
      <w:fldChar w:fldCharType="begin"/>
    </w:r>
    <w:r>
      <w:rPr>
        <w:rStyle w:val="11"/>
        <w:rFonts w:ascii="Dotum" w:hAnsi="Dotum" w:eastAsia="Dotum"/>
        <w:sz w:val="28"/>
        <w:szCs w:val="28"/>
      </w:rPr>
      <w:instrText xml:space="preserve">PAGE  </w:instrText>
    </w:r>
    <w:r>
      <w:rPr>
        <w:rStyle w:val="11"/>
        <w:rFonts w:ascii="Dotum" w:hAnsi="Dotum" w:eastAsia="Dotum"/>
        <w:sz w:val="28"/>
        <w:szCs w:val="28"/>
      </w:rPr>
      <w:fldChar w:fldCharType="separate"/>
    </w:r>
    <w:r>
      <w:rPr>
        <w:rStyle w:val="11"/>
        <w:rFonts w:ascii="Dotum" w:hAnsi="Dotum" w:eastAsia="Dotum"/>
        <w:sz w:val="28"/>
        <w:szCs w:val="28"/>
      </w:rPr>
      <w:t>- 1 -</w:t>
    </w:r>
    <w:r>
      <w:rPr>
        <w:rStyle w:val="11"/>
        <w:rFonts w:ascii="Dotum" w:hAnsi="Dotum" w:eastAsia="Dotum"/>
        <w:sz w:val="28"/>
        <w:szCs w:val="28"/>
      </w:rPr>
      <w:fldChar w:fldCharType="end"/>
    </w:r>
  </w:p>
  <w:p w14:paraId="4EFF953F">
    <w:pPr>
      <w:pStyle w:val="5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A55E3526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E50A0154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F692D4A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99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99"/>
    <w:rPr>
      <w:rFonts w:cs="Times New Roman"/>
    </w:rPr>
  </w:style>
  <w:style w:type="character" w:styleId="12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3">
    <w:name w:val="Plain Text Char"/>
    <w:basedOn w:val="10"/>
    <w:link w:val="2"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Date Char"/>
    <w:basedOn w:val="10"/>
    <w:link w:val="3"/>
    <w:qFormat/>
    <w:uiPriority w:val="99"/>
    <w:rPr>
      <w:rFonts w:cs="Times New Roman"/>
      <w:sz w:val="24"/>
      <w:szCs w:val="24"/>
    </w:rPr>
  </w:style>
  <w:style w:type="character" w:customStyle="1" w:styleId="15">
    <w:name w:val="Balloon Text Char"/>
    <w:basedOn w:val="10"/>
    <w:link w:val="4"/>
    <w:qFormat/>
    <w:uiPriority w:val="99"/>
    <w:rPr>
      <w:rFonts w:cs="Times New Roman"/>
      <w:sz w:val="2"/>
    </w:rPr>
  </w:style>
  <w:style w:type="character" w:customStyle="1" w:styleId="16">
    <w:name w:val="Footer Char_c31fb7e6-bcb8-4075-996c-c5af8d1b4859"/>
    <w:basedOn w:val="10"/>
    <w:link w:val="5"/>
    <w:uiPriority w:val="99"/>
    <w:rPr>
      <w:rFonts w:cs="Times New Roman"/>
      <w:sz w:val="18"/>
      <w:szCs w:val="18"/>
    </w:rPr>
  </w:style>
  <w:style w:type="character" w:customStyle="1" w:styleId="17">
    <w:name w:val="Header Char_e9ce8181-1b7a-417b-ba2e-1f0df480e0bf"/>
    <w:basedOn w:val="10"/>
    <w:link w:val="6"/>
    <w:uiPriority w:val="99"/>
    <w:rPr>
      <w:rFonts w:cs="Times New Roman"/>
      <w:sz w:val="18"/>
      <w:szCs w:val="18"/>
    </w:rPr>
  </w:style>
  <w:style w:type="paragraph" w:customStyle="1" w:styleId="18">
    <w:name w:val="Char"/>
    <w:basedOn w:val="1"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270</Words>
  <Characters>273</Characters>
  <Paragraphs>127</Paragraphs>
  <TotalTime>4</TotalTime>
  <ScaleCrop>false</ScaleCrop>
  <LinksUpToDate>false</LinksUpToDate>
  <CharactersWithSpaces>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2023-05-19T00:25:00Z</dcterms:created>
  <dc:creator>USER</dc:creator>
  <cp:lastModifiedBy>沐懿母婴18229888820</cp:lastModifiedBy>
  <cp:lastPrinted>2019-07-04T07:45:00Z</cp:lastPrinted>
  <dcterms:modified xsi:type="dcterms:W3CDTF">2025-05-13T02:08:09Z</dcterms:modified>
  <dc:title>附件1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eyJoZGlkIjoiMDYxNDZhM2M5NTkwZmYyNzg1NjQ4MTk1MWVlZDQwZDgiLCJ1c2VySWQiOiI2OTk3ODIzNTMifQ==</vt:lpwstr>
  </property>
  <property fmtid="{D5CDD505-2E9C-101B-9397-08002B2CF9AE}" pid="4" name="ICV">
    <vt:lpwstr>805B2252019141C89CCA82C9DE452041_13</vt:lpwstr>
  </property>
</Properties>
</file>