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spacing w:line="58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附件2</w:t>
      </w:r>
    </w:p>
    <w:p>
      <w:pPr>
        <w:rPr>
          <w:rFonts w:hint="eastAsia"/>
          <w:sz w:val="32"/>
          <w:szCs w:val="32"/>
        </w:rPr>
      </w:pPr>
    </w:p>
    <w:p>
      <w:pPr>
        <w:keepNext w:val="0"/>
        <w:keepLines w:val="0"/>
        <w:pageBreakBefore w:val="0"/>
        <w:widowControl w:val="0"/>
        <w:shd w:val="clea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lang w:eastAsia="zh-CN"/>
        </w:rPr>
        <w:t>石家庄市</w:t>
      </w:r>
      <w:r>
        <w:rPr>
          <w:rFonts w:hint="eastAsia" w:ascii="方正小标宋简体" w:hAnsi="方正小标宋简体" w:eastAsia="方正小标宋简体" w:cs="方正小标宋简体"/>
          <w:kern w:val="0"/>
          <w:sz w:val="44"/>
          <w:szCs w:val="44"/>
        </w:rPr>
        <w:t>2021年农村义务教育阶段学校教师</w:t>
      </w:r>
    </w:p>
    <w:p>
      <w:pPr>
        <w:keepNext w:val="0"/>
        <w:keepLines w:val="0"/>
        <w:pageBreakBefore w:val="0"/>
        <w:widowControl w:val="0"/>
        <w:shd w:val="clear"/>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特设岗位计划教师聘用协议书</w:t>
      </w:r>
    </w:p>
    <w:bookmarkEnd w:id="0"/>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甲方（设岗县人民政府）：</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乙方（特岗教师）：</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石家庄市</w:t>
      </w:r>
      <w:r>
        <w:rPr>
          <w:rFonts w:hint="eastAsia" w:ascii="仿宋_GB2312" w:hAnsi="仿宋_GB2312" w:eastAsia="仿宋_GB2312" w:cs="仿宋_GB2312"/>
          <w:sz w:val="32"/>
          <w:szCs w:val="32"/>
        </w:rPr>
        <w:t>2021年农村义务教育阶段学校教师特设岗位计划（以下简称“特岗计划”），在市教育局、市委编办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市人力资源和社会保障局共同领导下,根据甲方所属学校和特岗计划的实施规定，设定“特岗计划”教师岗位，并按照公开招聘、自愿报名、资格审查、考试选拔等程序，接受了乙方申请，聘用乙方为</w:t>
      </w:r>
      <w:r>
        <w:rPr>
          <w:rFonts w:hint="eastAsia" w:ascii="仿宋_GB2312" w:hAnsi="仿宋_GB2312" w:eastAsia="仿宋_GB2312" w:cs="仿宋_GB2312"/>
          <w:sz w:val="32"/>
          <w:szCs w:val="32"/>
          <w:lang w:eastAsia="zh-CN"/>
        </w:rPr>
        <w:t>石家庄市</w:t>
      </w:r>
      <w:r>
        <w:rPr>
          <w:rFonts w:hint="eastAsia" w:ascii="仿宋_GB2312" w:hAnsi="仿宋_GB2312" w:eastAsia="仿宋_GB2312" w:cs="仿宋_GB2312"/>
          <w:sz w:val="32"/>
          <w:szCs w:val="32"/>
        </w:rPr>
        <w:t>特岗教师。取得教师资格证书的乙方聘期三年。</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为明确双方的权利和义务，保证2021年</w:t>
      </w:r>
      <w:r>
        <w:rPr>
          <w:rFonts w:hint="eastAsia" w:ascii="仿宋_GB2312" w:hAnsi="仿宋_GB2312" w:eastAsia="仿宋_GB2312" w:cs="仿宋_GB2312"/>
          <w:sz w:val="32"/>
          <w:szCs w:val="32"/>
          <w:lang w:eastAsia="zh-CN"/>
        </w:rPr>
        <w:t>石家庄市</w:t>
      </w:r>
      <w:r>
        <w:rPr>
          <w:rFonts w:hint="eastAsia" w:ascii="仿宋_GB2312" w:hAnsi="仿宋_GB2312" w:eastAsia="仿宋_GB2312" w:cs="仿宋_GB2312"/>
          <w:sz w:val="32"/>
          <w:szCs w:val="32"/>
        </w:rPr>
        <w:t>特岗计划的顺利实施，甲、乙双方就相关事项签订如下协议：</w:t>
      </w:r>
    </w:p>
    <w:p>
      <w:pPr>
        <w:keepNext w:val="0"/>
        <w:keepLines w:val="0"/>
        <w:pageBreakBefore w:val="0"/>
        <w:shd w:val="clear"/>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第一条　甲方权利</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解除协议。</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乙方服务期间因违反法律政策规定造成恶劣影响的，或严重违反协议约定，或因其它情况致使本协议无法履行的，甲方有权解除协议。乙方不再享有本协议书第三条约定的各项权利。</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在乙方申请相应政策支持时，甲方有权要求其提供相关政策依据或证明。</w:t>
      </w:r>
    </w:p>
    <w:p>
      <w:pPr>
        <w:keepNext w:val="0"/>
        <w:keepLines w:val="0"/>
        <w:pageBreakBefore w:val="0"/>
        <w:shd w:val="clear"/>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第二条　甲方义务</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石家庄市</w:t>
      </w:r>
      <w:r>
        <w:rPr>
          <w:rFonts w:hint="eastAsia" w:ascii="仿宋_GB2312" w:hAnsi="仿宋_GB2312" w:eastAsia="仿宋_GB2312" w:cs="仿宋_GB2312"/>
          <w:sz w:val="32"/>
          <w:szCs w:val="32"/>
        </w:rPr>
        <w:t>对特岗教师待遇的有关规定，并为乙方提供周转宿舍及其它必要的工作、生活、学习条件。</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对乙方报到前的相关事项给予指导和帮助。</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根据“特岗计划”实施的要求，负责乙方聘用期间的日常管理和考核，并给予相应指导和帮助。</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乙方聘用期满，经考核合格，且自愿继续留在当地任教的，要保证将乙方纳入正式编制，落实工作岗位，并做好人事、工资关系等转接工作，工龄和教龄自2021年签订聘任合同之日起计算。聘用期满，若乙方选择不继续留在当地任教，按照有关政策规定给予政策优惠并办理离职相关手续。</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聘用期内，乙方自愿迁入户口，由工作学校所在地或工作学校所在地的县城负责接收；乙方的人事档案由服务的设岗县县级人民政府教师人事档案管理部门提供免费管理服务。</w:t>
      </w:r>
    </w:p>
    <w:p>
      <w:pPr>
        <w:keepNext w:val="0"/>
        <w:keepLines w:val="0"/>
        <w:pageBreakBefore w:val="0"/>
        <w:shd w:val="clear"/>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第三条　乙方权利</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市、县相关文件规定的其他优惠政策。</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服务期满并考核合格，乙方若自愿继续留在当地任教，由甲方按照有关规定将其纳入正式编制，落实工作岗位，做好人事、工资关系等转接工作，工龄和教龄自2021年签订聘任合同之日起计算。乙方若重新择业或选择深造学习，享受相关文件规定的各项优惠政策。</w:t>
      </w:r>
    </w:p>
    <w:p>
      <w:pPr>
        <w:keepNext w:val="0"/>
        <w:keepLines w:val="0"/>
        <w:pageBreakBefore w:val="0"/>
        <w:shd w:val="clear"/>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第四条　乙方义务</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保证本人确系自愿申请</w:t>
      </w:r>
      <w:r>
        <w:rPr>
          <w:rFonts w:hint="eastAsia" w:ascii="仿宋_GB2312" w:hAnsi="仿宋_GB2312" w:eastAsia="仿宋_GB2312" w:cs="仿宋_GB2312"/>
          <w:sz w:val="32"/>
          <w:szCs w:val="32"/>
          <w:lang w:eastAsia="zh-CN"/>
        </w:rPr>
        <w:t>石家庄市</w:t>
      </w:r>
      <w:r>
        <w:rPr>
          <w:rFonts w:hint="eastAsia" w:ascii="仿宋_GB2312" w:hAnsi="仿宋_GB2312" w:eastAsia="仿宋_GB2312" w:cs="仿宋_GB2312"/>
          <w:sz w:val="32"/>
          <w:szCs w:val="32"/>
        </w:rPr>
        <w:t>2021年“特岗计划”教师岗位，保证本人填报的相关资料的真实性、准确性。</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按照要求的时间和地点报到，除不可抗力因素，不以任何理由拖延。</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终止协议。否则，其毕业学校学生就业管理部门不再为其办理毕业生改派手续，3年内不允许报考特岗教师。</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服务期满，若不愿继续留在当地学校任教，应保证与学校做好工作、财产等交接。</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sz w:val="32"/>
          <w:szCs w:val="32"/>
        </w:rPr>
        <w:t>　</w:t>
      </w:r>
      <w:r>
        <w:rPr>
          <w:rFonts w:hint="eastAsia" w:ascii="仿宋_GB2312" w:hAnsi="仿宋_GB2312" w:eastAsia="仿宋_GB2312" w:cs="仿宋_GB2312"/>
          <w:sz w:val="32"/>
          <w:szCs w:val="32"/>
        </w:rPr>
        <w:t>乙方的考试成绩和身份证复印件作为本协议书附件。</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sz w:val="32"/>
          <w:szCs w:val="32"/>
        </w:rPr>
        <w:t>　本协议书一式四份，具有同等法律效力，双方各持一份，一份报</w:t>
      </w:r>
      <w:r>
        <w:rPr>
          <w:rFonts w:hint="eastAsia" w:ascii="仿宋_GB2312" w:hAnsi="仿宋_GB2312" w:eastAsia="仿宋_GB2312" w:cs="仿宋_GB2312"/>
          <w:sz w:val="32"/>
          <w:szCs w:val="32"/>
          <w:lang w:eastAsia="zh-CN"/>
        </w:rPr>
        <w:t>市教育局</w:t>
      </w:r>
      <w:r>
        <w:rPr>
          <w:rFonts w:hint="eastAsia" w:ascii="仿宋_GB2312" w:hAnsi="仿宋_GB2312" w:eastAsia="仿宋_GB2312" w:cs="仿宋_GB2312"/>
          <w:sz w:val="32"/>
          <w:szCs w:val="32"/>
        </w:rPr>
        <w:t>备案，一份存入本人人事档案，自双方签字、盖章后生效。</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shd w:val="clea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甲方法人代表（签章）：______________</w:t>
      </w:r>
    </w:p>
    <w:p>
      <w:pPr>
        <w:keepNext w:val="0"/>
        <w:keepLines w:val="0"/>
        <w:pageBreakBefore w:val="0"/>
        <w:shd w:val="clea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shd w:val="clea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乙方（签章）：______________________</w:t>
      </w:r>
    </w:p>
    <w:p>
      <w:pPr>
        <w:keepNext w:val="0"/>
        <w:keepLines w:val="0"/>
        <w:pageBreakBefore w:val="0"/>
        <w:shd w:val="clea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shd w:val="clea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shd w:val="clea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kern w:val="0"/>
          <w:sz w:val="32"/>
          <w:szCs w:val="32"/>
          <w:u w:val="single"/>
        </w:rPr>
      </w:pPr>
      <w:r>
        <w:rPr>
          <w:rFonts w:hint="eastAsia" w:ascii="仿宋_GB2312" w:hAnsi="仿宋_GB2312" w:eastAsia="仿宋_GB2312" w:cs="仿宋_GB2312"/>
          <w:b/>
          <w:sz w:val="32"/>
          <w:szCs w:val="32"/>
        </w:rPr>
        <w:t>协议签订时间：        年   月   日</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shd w:val="clear"/>
        <w:kinsoku/>
        <w:wordWrap/>
        <w:overflowPunct/>
        <w:topLinePunct w:val="0"/>
        <w:autoSpaceDE/>
        <w:autoSpaceDN/>
        <w:bidi w:val="0"/>
        <w:adjustRightInd/>
        <w:snapToGrid/>
        <w:spacing w:before="0" w:after="0" w:line="580" w:lineRule="exact"/>
        <w:ind w:firstLine="643" w:firstLineChars="200"/>
        <w:textAlignment w:val="auto"/>
        <w:rPr>
          <w:rFonts w:hint="eastAsia" w:ascii="仿宋_GB2312" w:hAnsi="仿宋_GB2312" w:eastAsia="仿宋_GB2312" w:cs="仿宋_GB2312"/>
          <w:sz w:val="32"/>
          <w:szCs w:val="32"/>
        </w:rPr>
      </w:pPr>
    </w:p>
    <w:p/>
    <w:sectPr>
      <w:footerReference r:id="rId3" w:type="default"/>
      <w:pgSz w:w="11906" w:h="16838"/>
      <w:pgMar w:top="2154" w:right="1474" w:bottom="1587" w:left="1587" w:header="851" w:footer="992" w:gutter="0"/>
      <w:pgBorders>
        <w:top w:val="none" w:sz="0" w:space="0"/>
        <w:left w:val="none" w:sz="0" w:space="0"/>
        <w:bottom w:val="none" w:sz="0" w:space="0"/>
        <w:right w:val="none" w:sz="0" w:space="0"/>
      </w:pgBorders>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-169545</wp:posOffset>
              </wp:positionV>
              <wp:extent cx="90678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90678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35pt;height:144pt;width:71.4pt;mso-position-horizontal:outside;mso-position-horizontal-relative:margin;z-index:251659264;mso-width-relative:page;mso-height-relative:page;" filled="f" stroked="f" coordsize="21600,21600" o:gfxdata="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DzfRU1wAAAAgBAAAPAAAAAAAAAAEAIAAAACIAAABkcnMvZG93bnJl&#10;di54bWxQSwECFAAUAAAACACHTuJA20m3qDcCAABiBAAADgAAAAAAAAABACAAAAAmAQAAZHJzL2Uy&#10;b0RvYy54bWxQSwUGAAAAAAYABgBZAQAAzwUAAAAA&#10;">
              <v:fill on="f" focussize="0,0"/>
              <v:stroke on="f" weight="0.5pt"/>
              <v:imagedata o:title=""/>
              <o:lock v:ext="edit" aspectratio="f"/>
              <v:textbox inset="0mm,0mm,0mm,0mm" style="mso-fit-shape-to-text:t;">
                <w:txbxContent>
                  <w:p>
                    <w:pPr>
                      <w:pStyle w:val="3"/>
                      <w:ind w:firstLine="280" w:firstLineChars="1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565F7"/>
    <w:rsid w:val="18556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itle"/>
    <w:basedOn w:val="1"/>
    <w:next w:val="1"/>
    <w:qFormat/>
    <w:uiPriority w:val="10"/>
    <w:pPr>
      <w:spacing w:before="240" w:after="60"/>
      <w:jc w:val="center"/>
      <w:outlineLvl w:val="0"/>
    </w:pPr>
    <w:rPr>
      <w:rFonts w:ascii="Calibri Light" w:hAnsi="Calibri Light" w:cs="宋体"/>
      <w:b/>
      <w:bCs/>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2021-06-07T08:41:00Z</dcterms:created>
  <dc:creator>北北北</dc:creator>
  <cp:lastModifiedBy>北北北</cp:lastModifiedBy>
  <dcterms:modified xsi:type="dcterms:W3CDTF">2021-06-07T08:42:07Z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001A7540AEAC49B3BC53256281203DBE</vt:lpwstr>
  </property>
</Properties>
</file>