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海南省政务服务网申报流程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申请材料网上办理的流程为:第一步：登录“海南省政务服务网”进入主页；第二步：选择“部门服务”；第三步：选择“省教育厅”；第四步：选择“社会人员申请高级中学、中等职业学校教师资格认定（海口、三亚、儋州、洋浦、三沙除外）”事项，点击“在线办理”，填写基本信息后即可进行材料上传；网上申报时上传的照片或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请写清楚姓名命名，如：张三.jpg；</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具体流程可参照以下截图：</w:t>
      </w:r>
    </w:p>
    <w:p>
      <w:pPr>
        <w:keepNext w:val="0"/>
        <w:keepLines w:val="0"/>
        <w:pageBreakBefore w:val="0"/>
        <w:widowControl w:val="0"/>
        <w:kinsoku/>
        <w:wordWrap/>
        <w:overflowPunct/>
        <w:topLinePunct w:val="0"/>
        <w:autoSpaceDE/>
        <w:autoSpaceDN/>
        <w:bidi w:val="0"/>
        <w:adjustRightInd/>
        <w:snapToGrid/>
        <w:spacing w:after="163" w:afterLines="50"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一、百度搜索“海南政务服务网”</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0500" cy="605155"/>
            <wp:effectExtent l="9525" t="9525" r="1587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605155"/>
                    </a:xfrm>
                    <a:prstGeom prst="rect">
                      <a:avLst/>
                    </a:prstGeom>
                    <a:noFill/>
                    <a:ln w="9525" cap="flat" cmpd="sng">
                      <a:solidFill>
                        <a:srgbClr val="C0C0C0"/>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63" w:afterLines="50"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二、点击官网链接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4310" cy="1007745"/>
            <wp:effectExtent l="9525" t="9525" r="1206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1007745"/>
                    </a:xfrm>
                    <a:prstGeom prst="rect">
                      <a:avLst/>
                    </a:prstGeom>
                    <a:noFill/>
                    <a:ln w="9525" cap="flat" cmpd="sng">
                      <a:solidFill>
                        <a:srgbClr val="C0C0C0"/>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63" w:afterLines="50"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三、在首页点击【注册】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0500" cy="788670"/>
            <wp:effectExtent l="9525" t="9525" r="1587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0500" cy="788670"/>
                    </a:xfrm>
                    <a:prstGeom prst="rect">
                      <a:avLst/>
                    </a:prstGeom>
                    <a:noFill/>
                    <a:ln w="9525" cap="flat" cmpd="sng">
                      <a:solidFill>
                        <a:srgbClr val="C0C0C0"/>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63" w:afterLines="50"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四、填写个人相关信息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4310" cy="2821305"/>
            <wp:effectExtent l="9525" t="9525" r="12065" b="266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4310" cy="2821305"/>
                    </a:xfrm>
                    <a:prstGeom prst="rect">
                      <a:avLst/>
                    </a:prstGeom>
                    <a:noFill/>
                    <a:ln w="9525" cap="flat" cmpd="sng">
                      <a:solidFill>
                        <a:srgbClr val="C0C0C0"/>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4310" cy="2678430"/>
            <wp:effectExtent l="9525" t="9525" r="12065"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4310" cy="2678430"/>
                    </a:xfrm>
                    <a:prstGeom prst="rect">
                      <a:avLst/>
                    </a:prstGeom>
                    <a:noFill/>
                    <a:ln w="9525" cap="flat" cmpd="sng">
                      <a:solidFill>
                        <a:srgbClr val="C0C0C0"/>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0500" cy="1776730"/>
            <wp:effectExtent l="9525" t="9525" r="15875" b="234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0500" cy="1776730"/>
                    </a:xfrm>
                    <a:prstGeom prst="rect">
                      <a:avLst/>
                    </a:prstGeom>
                    <a:noFill/>
                    <a:ln w="9525" cap="flat" cmpd="sng">
                      <a:solidFill>
                        <a:srgbClr val="C0C0C0"/>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63" w:afterLines="50"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返回海南政务服务网首页，在“首页”，选择【部门服务】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7485" cy="864235"/>
            <wp:effectExtent l="9525" t="9525" r="27940" b="215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7485" cy="864235"/>
                    </a:xfrm>
                    <a:prstGeom prst="rect">
                      <a:avLst/>
                    </a:prstGeom>
                    <a:noFill/>
                    <a:ln w="9525" cap="flat" cmpd="sng">
                      <a:solidFill>
                        <a:srgbClr val="C0C0C0"/>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63" w:afterLines="50"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点击【部门服务】选择【省教育厅】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0500" cy="1583055"/>
            <wp:effectExtent l="9525" t="9525" r="15875" b="266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0500" cy="1583055"/>
                    </a:xfrm>
                    <a:prstGeom prst="rect">
                      <a:avLst/>
                    </a:prstGeom>
                    <a:noFill/>
                    <a:ln w="9525" cap="flat" cmpd="sng">
                      <a:solidFill>
                        <a:srgbClr val="C0C0C0"/>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63" w:afterLines="50"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下列事项找到“社会人员申请高级中学、中等职业学校教师资格认定”，点击【在线申办】</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0500" cy="3161030"/>
            <wp:effectExtent l="9525" t="9525" r="15875"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270500" cy="3161030"/>
                    </a:xfrm>
                    <a:prstGeom prst="rect">
                      <a:avLst/>
                    </a:prstGeom>
                    <a:noFill/>
                    <a:ln w="9525" cap="flat" cmpd="sng">
                      <a:solidFill>
                        <a:srgbClr val="C0C0C0"/>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63" w:afterLines="50"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检查申请人信息，确认无误，点击【下一步】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396865" cy="3888105"/>
            <wp:effectExtent l="9525" t="9525" r="22860" b="266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396865" cy="3888105"/>
                    </a:xfrm>
                    <a:prstGeom prst="rect">
                      <a:avLst/>
                    </a:prstGeom>
                    <a:noFill/>
                    <a:ln w="9525" cap="flat" cmpd="sng">
                      <a:solidFill>
                        <a:srgbClr val="C0C0C0"/>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填报材料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必交材料有：第1、5项；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交材料有：第3、4项（在中国教师资格网网报时显示“已核验”，则该材料不需要再提交，显示“待核验”的材料需要在“海南省政务服务网”提交（原件扫描）；第6项申请中等职业学校实习指导教师资格需提供相当于助理工程师以上专业技术职务或中级以上工人技术等级证书原件及复印件（A4规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其他材料项均选择【我有纸质材料，到中心提交】，具体操作如下：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1.选择【填报材料】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0500" cy="2578100"/>
            <wp:effectExtent l="9525" t="9525" r="15875" b="222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5270500" cy="2578100"/>
                    </a:xfrm>
                    <a:prstGeom prst="rect">
                      <a:avLst/>
                    </a:prstGeom>
                    <a:noFill/>
                    <a:ln w="9525" cap="flat" cmpd="sng">
                      <a:solidFill>
                        <a:srgbClr val="C0C0C0"/>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66" w:beforeLines="20" w:after="66" w:afterLines="2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2.点击小箭头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66690" cy="2313305"/>
            <wp:effectExtent l="9525" t="9525" r="19685" b="203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5266690" cy="2313305"/>
                    </a:xfrm>
                    <a:prstGeom prst="rect">
                      <a:avLst/>
                    </a:prstGeom>
                    <a:noFill/>
                    <a:ln w="9525" cap="flat" cmpd="sng">
                      <a:solidFill>
                        <a:srgbClr val="C0C0C0"/>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66" w:beforeLines="20" w:after="66" w:afterLines="2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3.选择“我要上传电子材料”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0500" cy="2207260"/>
            <wp:effectExtent l="0" t="0" r="635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5270500" cy="22072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66" w:beforeLines="20" w:after="66" w:afterLines="2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4.先点击【上传材料】，再点击【请选择文件】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0500" cy="2430145"/>
            <wp:effectExtent l="0" t="0" r="635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5270500" cy="24301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66" w:beforeLines="20" w:after="66" w:afterLines="2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材料上传成功后，点击【确定】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4310" cy="2397125"/>
            <wp:effectExtent l="0" t="0" r="2540"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5274310" cy="23971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66" w:beforeLines="20" w:after="66" w:afterLines="2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所有材料填报完成后，显示如下图所示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4310" cy="1856105"/>
            <wp:effectExtent l="9525" t="9525" r="12065" b="203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5274310" cy="1856105"/>
                    </a:xfrm>
                    <a:prstGeom prst="rect">
                      <a:avLst/>
                    </a:prstGeom>
                    <a:noFill/>
                    <a:ln w="9525" cap="flat" cmpd="sng">
                      <a:solidFill>
                        <a:srgbClr val="C0C0C0"/>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63" w:afterLines="5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7.事项内容请填写：社会人员教师资格认定，点击【下一步】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463550</wp:posOffset>
                </wp:positionH>
                <wp:positionV relativeFrom="paragraph">
                  <wp:posOffset>219075</wp:posOffset>
                </wp:positionV>
                <wp:extent cx="2265680" cy="355600"/>
                <wp:effectExtent l="4445" t="4445" r="15875" b="20955"/>
                <wp:wrapNone/>
                <wp:docPr id="17" name="文本框 17"/>
                <wp:cNvGraphicFramePr/>
                <a:graphic xmlns:a="http://schemas.openxmlformats.org/drawingml/2006/main">
                  <a:graphicData uri="http://schemas.microsoft.com/office/word/2010/wordprocessingShape">
                    <wps:wsp>
                      <wps:cNvSpPr txBox="1"/>
                      <wps:spPr>
                        <a:xfrm>
                          <a:off x="0" y="0"/>
                          <a:ext cx="2265680" cy="3556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color w:val="FF0000"/>
                                <w:sz w:val="32"/>
                                <w:szCs w:val="32"/>
                              </w:rPr>
                            </w:pPr>
                            <w:r>
                              <w:rPr>
                                <w:rFonts w:hint="eastAsia" w:ascii="楷体_GB2312" w:hAnsi="楷体_GB2312" w:eastAsia="楷体_GB2312" w:cs="楷体_GB2312"/>
                                <w:color w:val="FF0000"/>
                                <w:sz w:val="32"/>
                                <w:szCs w:val="32"/>
                              </w:rPr>
                              <w:t>社会人员教师资格认定</w:t>
                            </w:r>
                          </w:p>
                        </w:txbxContent>
                      </wps:txbx>
                      <wps:bodyPr upright="1"/>
                    </wps:wsp>
                  </a:graphicData>
                </a:graphic>
              </wp:anchor>
            </w:drawing>
          </mc:Choice>
          <mc:Fallback>
            <w:pict>
              <v:shape id="_x0000_s1026" o:spid="_x0000_s1026" o:spt="202" type="#_x0000_t202" style="position:absolute;left:0pt;margin-left:36.5pt;margin-top:17.25pt;height:28pt;width:178.4pt;z-index:251662336;mso-width-relative:page;mso-height-relative:page;" fillcolor="#FFFFFF" filled="t" stroked="t" coordsize="21600,21600" o:gfxdata="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A5A27XAAAACAEAAA8AAAAAAAAAAQAgAAAAIgAAAGRycy9kb3ducmV2LnhtbFBLAQIUABQAAAAI&#10;AIdO4kBUs4VK7gEAAOoDAAAOAAAAAAAAAAEAIAAAACYBAABkcnMvZTJvRG9jLnhtbFBLBQYAAAAA&#10;BgAGAFkBAACGBQAAAAA=&#1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color w:val="FF0000"/>
                          <w:sz w:val="32"/>
                          <w:szCs w:val="32"/>
                        </w:rPr>
                      </w:pPr>
                      <w:r>
                        <w:rPr>
                          <w:rFonts w:hint="eastAsia" w:ascii="楷体_GB2312" w:hAnsi="楷体_GB2312" w:eastAsia="楷体_GB2312" w:cs="楷体_GB2312"/>
                          <w:color w:val="FF0000"/>
                          <w:sz w:val="32"/>
                          <w:szCs w:val="32"/>
                        </w:rPr>
                        <w:t>社会人员教师资格认定</w:t>
                      </w:r>
                    </w:p>
                  </w:txbxContent>
                </v:textbox>
              </v:shape>
            </w:pict>
          </mc:Fallback>
        </mc:AlternateContent>
      </w:r>
      <w:r>
        <w:rPr>
          <w:rFonts w:hint="eastAsia" w:ascii="仿宋_GB2312" w:hAnsi="仿宋_GB2312" w:eastAsia="仿宋_GB2312" w:cs="仿宋_GB2312"/>
          <w:sz w:val="32"/>
          <w:szCs w:val="32"/>
        </w:rPr>
        <w:drawing>
          <wp:inline distT="0" distB="0" distL="114300" distR="114300">
            <wp:extent cx="5268595" cy="955675"/>
            <wp:effectExtent l="9525" t="9525" r="17780" b="2540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20"/>
                    <a:stretch>
                      <a:fillRect/>
                    </a:stretch>
                  </pic:blipFill>
                  <pic:spPr>
                    <a:xfrm>
                      <a:off x="0" y="0"/>
                      <a:ext cx="5268595" cy="955675"/>
                    </a:xfrm>
                    <a:prstGeom prst="rect">
                      <a:avLst/>
                    </a:prstGeom>
                    <a:noFill/>
                    <a:ln w="9525" cap="flat" cmpd="sng">
                      <a:solidFill>
                        <a:srgbClr val="C0C0C0"/>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63" w:afterLines="5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8.选择取件方式：点击【快递】或【现场取件】，点击【提交申请】即可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0500" cy="2195830"/>
            <wp:effectExtent l="9525" t="9525" r="15875" b="23495"/>
            <wp:docPr id="19" name="图片 18"/>
            <wp:cNvGraphicFramePr/>
            <a:graphic xmlns:a="http://schemas.openxmlformats.org/drawingml/2006/main">
              <a:graphicData uri="http://schemas.openxmlformats.org/drawingml/2006/picture">
                <pic:pic xmlns:pic="http://schemas.openxmlformats.org/drawingml/2006/picture">
                  <pic:nvPicPr>
                    <pic:cNvPr id="19" name="图片 18"/>
                    <pic:cNvPicPr/>
                  </pic:nvPicPr>
                  <pic:blipFill>
                    <a:blip r:embed="rId21"/>
                    <a:stretch>
                      <a:fillRect/>
                    </a:stretch>
                  </pic:blipFill>
                  <pic:spPr>
                    <a:xfrm>
                      <a:off x="0" y="0"/>
                      <a:ext cx="5270500" cy="2195830"/>
                    </a:xfrm>
                    <a:prstGeom prst="rect">
                      <a:avLst/>
                    </a:prstGeom>
                    <a:noFill/>
                    <a:ln w="9525" cap="flat" cmpd="sng">
                      <a:solidFill>
                        <a:srgbClr val="C0C0C0"/>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63" w:afterLines="50"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十、检查申请人信息，确认无误，点击【下一步】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3675" cy="1684655"/>
            <wp:effectExtent l="9525" t="9525" r="12700" b="2032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22"/>
                    <a:stretch>
                      <a:fillRect/>
                    </a:stretch>
                  </pic:blipFill>
                  <pic:spPr>
                    <a:xfrm>
                      <a:off x="0" y="0"/>
                      <a:ext cx="5273675" cy="1684655"/>
                    </a:xfrm>
                    <a:prstGeom prst="rect">
                      <a:avLst/>
                    </a:prstGeom>
                    <a:solidFill>
                      <a:srgbClr val="FFFF00"/>
                    </a:solidFill>
                    <a:ln w="9525" cap="flat" cmpd="sng">
                      <a:solidFill>
                        <a:srgbClr val="C0C0C0"/>
                      </a:solidFill>
                      <a:prstDash val="solid"/>
                      <a:miter/>
                      <a:headEnd type="none" w="med" len="med"/>
                      <a:tailEnd type="none" w="med" len="med"/>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350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2021-04-23T03:44:38Z</dcterms:created>
  <dc:creator>Admin</dc:creator>
  <cp:lastModifiedBy>何世养</cp:lastModifiedBy>
  <dcterms:modified xsi:type="dcterms:W3CDTF">2021-04-23T03:44:42Z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